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491D7">
      <w:pPr>
        <w:pStyle w:val="3"/>
        <w:spacing w:before="309" w:line="292" w:lineRule="auto"/>
        <w:ind w:right="596"/>
        <w:jc w:val="center"/>
        <w:outlineLvl w:val="0"/>
        <w:rPr>
          <w:rFonts w:hint="eastAsia" w:ascii="方正小标宋简体" w:hAnsi="方正小标宋简体" w:eastAsia="方正小标宋简体" w:cs="方正小标宋简体"/>
          <w:color w:val="000000" w:themeColor="text1"/>
          <w:sz w:val="95"/>
          <w:szCs w:val="95"/>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75"/>
          <w:sz w:val="95"/>
          <w:szCs w:val="95"/>
          <w14:textFill>
            <w14:solidFill>
              <w14:schemeClr w14:val="tx1"/>
            </w14:solidFill>
          </w14:textFill>
        </w:rPr>
        <w:t>竞争性谈判文件</w:t>
      </w:r>
    </w:p>
    <w:p w14:paraId="115AC1A7">
      <w:pPr>
        <w:spacing w:line="245" w:lineRule="auto"/>
        <w:rPr>
          <w:rFonts w:ascii="Arial"/>
          <w:color w:val="000000" w:themeColor="text1"/>
          <w:sz w:val="21"/>
          <w14:textFill>
            <w14:solidFill>
              <w14:schemeClr w14:val="tx1"/>
            </w14:solidFill>
          </w14:textFill>
        </w:rPr>
      </w:pPr>
    </w:p>
    <w:p w14:paraId="1139242C">
      <w:pPr>
        <w:spacing w:line="245" w:lineRule="auto"/>
        <w:rPr>
          <w:rFonts w:ascii="Arial"/>
          <w:color w:val="000000" w:themeColor="text1"/>
          <w:sz w:val="21"/>
          <w14:textFill>
            <w14:solidFill>
              <w14:schemeClr w14:val="tx1"/>
            </w14:solidFill>
          </w14:textFill>
        </w:rPr>
      </w:pPr>
    </w:p>
    <w:p w14:paraId="38138175">
      <w:pPr>
        <w:pStyle w:val="3"/>
        <w:spacing w:before="179" w:line="222" w:lineRule="auto"/>
        <w:ind w:left="2707"/>
        <w:outlineLvl w:val="0"/>
        <w:rPr>
          <w:color w:val="000000" w:themeColor="text1"/>
          <w:sz w:val="55"/>
          <w:szCs w:val="55"/>
          <w14:textFill>
            <w14:solidFill>
              <w14:schemeClr w14:val="tx1"/>
            </w14:solidFill>
          </w14:textFill>
        </w:rPr>
      </w:pPr>
      <w:r>
        <w:rPr>
          <w:color w:val="000000" w:themeColor="text1"/>
          <w:spacing w:val="25"/>
          <w:sz w:val="55"/>
          <w:szCs w:val="55"/>
          <w14:textFill>
            <w14:solidFill>
              <w14:schemeClr w14:val="tx1"/>
            </w14:solidFill>
          </w14:textFill>
        </w:rPr>
        <w:t>（货物类）</w:t>
      </w:r>
    </w:p>
    <w:p w14:paraId="110DB50B">
      <w:pPr>
        <w:spacing w:before="63"/>
        <w:rPr>
          <w:color w:val="000000" w:themeColor="text1"/>
          <w14:textFill>
            <w14:solidFill>
              <w14:schemeClr w14:val="tx1"/>
            </w14:solidFill>
          </w14:textFill>
        </w:rPr>
      </w:pPr>
    </w:p>
    <w:p w14:paraId="6AB6824D">
      <w:pPr>
        <w:spacing w:before="63"/>
        <w:rPr>
          <w:color w:val="000000" w:themeColor="text1"/>
          <w14:textFill>
            <w14:solidFill>
              <w14:schemeClr w14:val="tx1"/>
            </w14:solidFill>
          </w14:textFill>
        </w:rPr>
      </w:pPr>
    </w:p>
    <w:p w14:paraId="7A5D4682">
      <w:pPr>
        <w:pStyle w:val="3"/>
        <w:spacing w:before="62" w:line="281" w:lineRule="auto"/>
        <w:ind w:left="1138" w:right="47"/>
        <w:rPr>
          <w:color w:val="000000" w:themeColor="text1"/>
          <w:spacing w:val="-4"/>
          <w14:textFill>
            <w14:solidFill>
              <w14:schemeClr w14:val="tx1"/>
            </w14:solidFill>
          </w14:textFill>
        </w:rPr>
      </w:pPr>
    </w:p>
    <w:p w14:paraId="4DB56E19">
      <w:pPr>
        <w:pStyle w:val="3"/>
        <w:spacing w:before="62" w:line="281" w:lineRule="auto"/>
        <w:ind w:left="1138" w:right="47"/>
        <w:rPr>
          <w:color w:val="000000" w:themeColor="text1"/>
          <w:spacing w:val="-4"/>
          <w14:textFill>
            <w14:solidFill>
              <w14:schemeClr w14:val="tx1"/>
            </w14:solidFill>
          </w14:textFill>
        </w:rPr>
      </w:pPr>
    </w:p>
    <w:p w14:paraId="7A358843">
      <w:pPr>
        <w:pStyle w:val="3"/>
        <w:spacing w:before="62" w:line="281" w:lineRule="auto"/>
        <w:ind w:left="1138" w:right="47"/>
        <w:rPr>
          <w:color w:val="000000" w:themeColor="text1"/>
          <w:spacing w:val="-4"/>
          <w14:textFill>
            <w14:solidFill>
              <w14:schemeClr w14:val="tx1"/>
            </w14:solidFill>
          </w14:textFill>
        </w:rPr>
      </w:pPr>
    </w:p>
    <w:p w14:paraId="1757664A">
      <w:pPr>
        <w:pStyle w:val="3"/>
        <w:spacing w:before="62" w:line="281" w:lineRule="auto"/>
        <w:ind w:left="1138" w:right="47"/>
        <w:rPr>
          <w:color w:val="000000" w:themeColor="text1"/>
          <w:spacing w:val="-4"/>
          <w14:textFill>
            <w14:solidFill>
              <w14:schemeClr w14:val="tx1"/>
            </w14:solidFill>
          </w14:textFill>
        </w:rPr>
      </w:pPr>
    </w:p>
    <w:p w14:paraId="7EBE09C5">
      <w:pPr>
        <w:pStyle w:val="3"/>
        <w:spacing w:before="62" w:line="281" w:lineRule="auto"/>
        <w:ind w:left="1138" w:right="47"/>
        <w:rPr>
          <w:color w:val="000000" w:themeColor="text1"/>
          <w:spacing w:val="-4"/>
          <w14:textFill>
            <w14:solidFill>
              <w14:schemeClr w14:val="tx1"/>
            </w14:solidFill>
          </w14:textFill>
        </w:rPr>
      </w:pPr>
    </w:p>
    <w:p w14:paraId="0BB5F894">
      <w:pPr>
        <w:pStyle w:val="3"/>
        <w:spacing w:before="62" w:line="281" w:lineRule="auto"/>
        <w:ind w:left="1138" w:right="47"/>
        <w:rPr>
          <w:color w:val="000000" w:themeColor="text1"/>
          <w:spacing w:val="-4"/>
          <w14:textFill>
            <w14:solidFill>
              <w14:schemeClr w14:val="tx1"/>
            </w14:solidFill>
          </w14:textFill>
        </w:rPr>
      </w:pPr>
    </w:p>
    <w:p w14:paraId="7B73A946">
      <w:pPr>
        <w:pStyle w:val="3"/>
        <w:spacing w:before="62" w:line="281" w:lineRule="auto"/>
        <w:ind w:left="3651" w:leftChars="588" w:right="47" w:hanging="2416" w:hangingChars="800"/>
        <w:rPr>
          <w:rFonts w:hint="eastAsia" w:eastAsia="宋体"/>
          <w:color w:val="000000" w:themeColor="text1"/>
          <w:spacing w:val="4"/>
          <w:lang w:eastAsia="zh-CN"/>
          <w14:textFill>
            <w14:solidFill>
              <w14:schemeClr w14:val="tx1"/>
            </w14:solidFill>
          </w14:textFill>
        </w:rPr>
      </w:pPr>
      <w:r>
        <w:rPr>
          <w:color w:val="000000" w:themeColor="text1"/>
          <w:spacing w:val="-4"/>
          <w14:textFill>
            <w14:solidFill>
              <w14:schemeClr w14:val="tx1"/>
            </w14:solidFill>
          </w14:textFill>
        </w:rPr>
        <w:t>采购项目名称：</w:t>
      </w:r>
      <w:r>
        <w:rPr>
          <w:rFonts w:hint="eastAsia"/>
          <w:color w:val="000000" w:themeColor="text1"/>
          <w:spacing w:val="-4"/>
          <w:lang w:eastAsia="zh-CN"/>
          <w14:textFill>
            <w14:solidFill>
              <w14:schemeClr w14:val="tx1"/>
            </w14:solidFill>
          </w14:textFill>
        </w:rPr>
        <w:t>剑阁县紧密型县域医共体“一办十中心”阵地建设办公家具采购项目</w:t>
      </w:r>
    </w:p>
    <w:p w14:paraId="754472C5">
      <w:pPr>
        <w:pStyle w:val="3"/>
        <w:spacing w:before="62" w:line="281" w:lineRule="auto"/>
        <w:ind w:left="1138" w:right="47"/>
        <w:rPr>
          <w:rFonts w:hint="eastAsia"/>
          <w:color w:val="000000" w:themeColor="text1"/>
          <w:spacing w:val="-4"/>
          <w:lang w:val="en-US" w:eastAsia="zh-CN"/>
          <w14:textFill>
            <w14:solidFill>
              <w14:schemeClr w14:val="tx1"/>
            </w14:solidFill>
          </w14:textFill>
        </w:rPr>
      </w:pPr>
      <w:r>
        <w:rPr>
          <w:color w:val="000000" w:themeColor="text1"/>
          <w:spacing w:val="-4"/>
          <w14:textFill>
            <w14:solidFill>
              <w14:schemeClr w14:val="tx1"/>
            </w14:solidFill>
          </w14:textFill>
        </w:rPr>
        <w:t>采购项目编号：</w:t>
      </w:r>
      <w:r>
        <w:rPr>
          <w:rFonts w:hint="eastAsia"/>
          <w:color w:val="000000" w:themeColor="text1"/>
          <w:spacing w:val="-4"/>
          <w:lang w:val="en-US" w:eastAsia="zh-CN"/>
          <w14:textFill>
            <w14:solidFill>
              <w14:schemeClr w14:val="tx1"/>
            </w14:solidFill>
          </w14:textFill>
        </w:rPr>
        <w:t>JYY20240801</w:t>
      </w:r>
    </w:p>
    <w:p w14:paraId="1E8BE349">
      <w:pPr>
        <w:pStyle w:val="3"/>
        <w:spacing w:before="62" w:line="281" w:lineRule="auto"/>
        <w:ind w:left="1138" w:right="47"/>
        <w:rPr>
          <w:rFonts w:hint="eastAsia"/>
          <w:color w:val="000000" w:themeColor="text1"/>
          <w:spacing w:val="-4"/>
          <w:lang w:val="en-US" w:eastAsia="zh-CN"/>
          <w14:textFill>
            <w14:solidFill>
              <w14:schemeClr w14:val="tx1"/>
            </w14:solidFill>
          </w14:textFill>
        </w:rPr>
      </w:pPr>
      <w:r>
        <w:rPr>
          <w:rFonts w:hint="eastAsia"/>
          <w:color w:val="000000" w:themeColor="text1"/>
          <w:spacing w:val="-4"/>
          <w:lang w:val="en-US" w:eastAsia="zh-CN"/>
          <w14:textFill>
            <w14:solidFill>
              <w14:schemeClr w14:val="tx1"/>
            </w14:solidFill>
          </w14:textFill>
        </w:rPr>
        <w:t>采   购   人：剑阁县第一人民医院</w:t>
      </w:r>
    </w:p>
    <w:p w14:paraId="558453EE">
      <w:pPr>
        <w:pStyle w:val="3"/>
        <w:spacing w:before="62" w:line="281" w:lineRule="auto"/>
        <w:ind w:left="1138" w:right="47"/>
        <w:rPr>
          <w:rFonts w:hint="eastAsia"/>
          <w:color w:val="000000" w:themeColor="text1"/>
          <w:spacing w:val="-4"/>
          <w:lang w:val="en-US" w:eastAsia="zh-CN"/>
          <w14:textFill>
            <w14:solidFill>
              <w14:schemeClr w14:val="tx1"/>
            </w14:solidFill>
          </w14:textFill>
        </w:rPr>
      </w:pPr>
      <w:r>
        <w:rPr>
          <w:rFonts w:hint="eastAsia"/>
          <w:color w:val="000000" w:themeColor="text1"/>
          <w:spacing w:val="-4"/>
          <w:lang w:val="en-US" w:eastAsia="zh-CN"/>
          <w14:textFill>
            <w14:solidFill>
              <w14:schemeClr w14:val="tx1"/>
            </w14:solidFill>
          </w14:textFill>
        </w:rPr>
        <w:t xml:space="preserve">     </w:t>
      </w:r>
    </w:p>
    <w:p w14:paraId="514EAA15">
      <w:pPr>
        <w:pStyle w:val="3"/>
        <w:spacing w:before="62" w:line="281" w:lineRule="auto"/>
        <w:ind w:left="1138" w:right="47"/>
        <w:rPr>
          <w:rFonts w:hint="eastAsia"/>
          <w:color w:val="000000" w:themeColor="text1"/>
          <w:spacing w:val="-4"/>
          <w:lang w:val="en-US" w:eastAsia="zh-CN"/>
          <w14:textFill>
            <w14:solidFill>
              <w14:schemeClr w14:val="tx1"/>
            </w14:solidFill>
          </w14:textFill>
        </w:rPr>
      </w:pPr>
    </w:p>
    <w:p w14:paraId="34A807B3">
      <w:pPr>
        <w:pStyle w:val="3"/>
        <w:spacing w:before="62" w:line="281" w:lineRule="auto"/>
        <w:ind w:right="47" w:firstLine="3020" w:firstLineChars="1000"/>
        <w:rPr>
          <w:rFonts w:hint="default"/>
          <w:color w:val="000000" w:themeColor="text1"/>
          <w:spacing w:val="-4"/>
          <w:lang w:val="en-US" w:eastAsia="zh-CN"/>
          <w14:textFill>
            <w14:solidFill>
              <w14:schemeClr w14:val="tx1"/>
            </w14:solidFill>
          </w14:textFill>
        </w:rPr>
      </w:pPr>
      <w:r>
        <w:rPr>
          <w:rFonts w:hint="eastAsia"/>
          <w:color w:val="000000" w:themeColor="text1"/>
          <w:spacing w:val="-4"/>
          <w:lang w:val="en-US" w:eastAsia="zh-CN"/>
          <w14:textFill>
            <w14:solidFill>
              <w14:schemeClr w14:val="tx1"/>
            </w14:solidFill>
          </w14:textFill>
        </w:rPr>
        <w:t>2024年8月</w:t>
      </w:r>
    </w:p>
    <w:p w14:paraId="72981746">
      <w:pPr>
        <w:jc w:val="both"/>
        <w:rPr>
          <w:rFonts w:hint="eastAsia" w:ascii="黑体" w:hAnsi="黑体" w:eastAsia="黑体" w:cs="黑体"/>
          <w:color w:val="000000" w:themeColor="text1"/>
          <w:sz w:val="28"/>
          <w:szCs w:val="28"/>
          <w:vertAlign w:val="baseline"/>
          <w:lang w:val="en-US" w:eastAsia="zh-CN"/>
          <w14:textFill>
            <w14:solidFill>
              <w14:schemeClr w14:val="tx1"/>
            </w14:solidFill>
          </w14:textFill>
        </w:rPr>
      </w:pPr>
    </w:p>
    <w:p w14:paraId="2259D5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right="0" w:firstLine="2570" w:firstLineChars="800"/>
        <w:jc w:val="left"/>
        <w:textAlignment w:val="baseline"/>
        <w:rPr>
          <w:rStyle w:val="10"/>
          <w:rFonts w:hint="eastAsia" w:ascii="黑体" w:hAnsi="黑体" w:eastAsia="黑体" w:cs="黑体"/>
          <w:b/>
          <w:bCs/>
          <w:i w:val="0"/>
          <w:iCs w:val="0"/>
          <w:caps w:val="0"/>
          <w:color w:val="000000" w:themeColor="text1"/>
          <w:spacing w:val="0"/>
          <w:sz w:val="32"/>
          <w:szCs w:val="32"/>
          <w:shd w:val="clear" w:fill="FFFFFF"/>
          <w:vertAlign w:val="baseline"/>
          <w:lang w:eastAsia="zh-CN"/>
          <w14:textFill>
            <w14:solidFill>
              <w14:schemeClr w14:val="tx1"/>
            </w14:solidFill>
          </w14:textFill>
        </w:rPr>
      </w:pPr>
    </w:p>
    <w:p w14:paraId="6BA31A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right="0" w:firstLine="2570" w:firstLineChars="800"/>
        <w:jc w:val="left"/>
        <w:textAlignment w:val="baseline"/>
        <w:rPr>
          <w:rStyle w:val="10"/>
          <w:rFonts w:hint="eastAsia" w:ascii="黑体" w:hAnsi="黑体" w:eastAsia="黑体" w:cs="黑体"/>
          <w:b/>
          <w:bCs/>
          <w:i w:val="0"/>
          <w:iCs w:val="0"/>
          <w:caps w:val="0"/>
          <w:color w:val="000000" w:themeColor="text1"/>
          <w:spacing w:val="0"/>
          <w:sz w:val="32"/>
          <w:szCs w:val="32"/>
          <w:shd w:val="clear" w:fill="FFFFFF"/>
          <w:vertAlign w:val="baseline"/>
          <w:lang w:eastAsia="zh-CN"/>
          <w14:textFill>
            <w14:solidFill>
              <w14:schemeClr w14:val="tx1"/>
            </w14:solidFill>
          </w14:textFill>
        </w:rPr>
      </w:pPr>
    </w:p>
    <w:p w14:paraId="3F640C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right="0" w:firstLine="2570" w:firstLineChars="800"/>
        <w:jc w:val="left"/>
        <w:textAlignment w:val="baseline"/>
        <w:rPr>
          <w:rStyle w:val="10"/>
          <w:rFonts w:hint="eastAsia" w:ascii="黑体" w:hAnsi="黑体" w:eastAsia="黑体" w:cs="黑体"/>
          <w:b/>
          <w:bCs/>
          <w:i w:val="0"/>
          <w:iCs w:val="0"/>
          <w:caps w:val="0"/>
          <w:color w:val="000000" w:themeColor="text1"/>
          <w:spacing w:val="0"/>
          <w:sz w:val="32"/>
          <w:szCs w:val="32"/>
          <w:shd w:val="clear" w:fill="FFFFFF"/>
          <w:vertAlign w:val="baseline"/>
          <w:lang w:eastAsia="zh-CN"/>
          <w14:textFill>
            <w14:solidFill>
              <w14:schemeClr w14:val="tx1"/>
            </w14:solidFill>
          </w14:textFill>
        </w:rPr>
      </w:pPr>
    </w:p>
    <w:p w14:paraId="12BF983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0" w:firstLineChars="0"/>
        <w:jc w:val="center"/>
        <w:textAlignment w:val="baseline"/>
        <w:outlineLvl w:val="9"/>
        <w:rPr>
          <w:rStyle w:val="10"/>
          <w:rFonts w:hint="default" w:ascii="黑体" w:hAnsi="黑体" w:eastAsia="黑体" w:cs="黑体"/>
          <w:b/>
          <w:bCs/>
          <w:i w:val="0"/>
          <w:iCs w:val="0"/>
          <w:caps w:val="0"/>
          <w:color w:val="000000" w:themeColor="text1"/>
          <w:spacing w:val="0"/>
          <w:sz w:val="32"/>
          <w:szCs w:val="32"/>
          <w:shd w:val="clear" w:fill="FFFFFF"/>
          <w:vertAlign w:val="baseline"/>
          <w:lang w:val="en-US" w:eastAsia="zh-CN"/>
          <w14:textFill>
            <w14:solidFill>
              <w14:schemeClr w14:val="tx1"/>
            </w14:solidFill>
          </w14:textFill>
        </w:rPr>
      </w:pPr>
      <w:r>
        <w:rPr>
          <w:rStyle w:val="10"/>
          <w:rFonts w:hint="eastAsia" w:ascii="黑体" w:hAnsi="黑体" w:eastAsia="黑体" w:cs="黑体"/>
          <w:b/>
          <w:bCs/>
          <w:i w:val="0"/>
          <w:iCs w:val="0"/>
          <w:caps w:val="0"/>
          <w:color w:val="000000" w:themeColor="text1"/>
          <w:spacing w:val="0"/>
          <w:sz w:val="32"/>
          <w:szCs w:val="32"/>
          <w:shd w:val="clear" w:fill="FFFFFF"/>
          <w:vertAlign w:val="baseline"/>
          <w:lang w:eastAsia="zh-CN"/>
          <w14:textFill>
            <w14:solidFill>
              <w14:schemeClr w14:val="tx1"/>
            </w14:solidFill>
          </w14:textFill>
        </w:rPr>
        <w:t>第一章</w:t>
      </w:r>
      <w:r>
        <w:rPr>
          <w:rStyle w:val="10"/>
          <w:rFonts w:hint="eastAsia" w:ascii="黑体" w:hAnsi="黑体" w:eastAsia="黑体" w:cs="黑体"/>
          <w:b/>
          <w:bCs/>
          <w:i w:val="0"/>
          <w:iCs w:val="0"/>
          <w:caps w:val="0"/>
          <w:color w:val="000000" w:themeColor="text1"/>
          <w:spacing w:val="0"/>
          <w:sz w:val="32"/>
          <w:szCs w:val="32"/>
          <w:shd w:val="clear" w:fill="FFFFFF"/>
          <w:vertAlign w:val="baseline"/>
          <w:lang w:val="en-US" w:eastAsia="zh-CN"/>
          <w14:textFill>
            <w14:solidFill>
              <w14:schemeClr w14:val="tx1"/>
            </w14:solidFill>
          </w14:textFill>
        </w:rPr>
        <w:t xml:space="preserve">  竞争性谈判邀请</w:t>
      </w:r>
    </w:p>
    <w:p w14:paraId="397AA1B4">
      <w:pPr>
        <w:pStyle w:val="3"/>
        <w:spacing w:before="91" w:line="354" w:lineRule="auto"/>
        <w:ind w:right="53" w:firstLine="613"/>
        <w:rPr>
          <w:rFonts w:hint="eastAsia"/>
          <w:color w:val="000000" w:themeColor="text1"/>
          <w:spacing w:val="-5"/>
          <w:sz w:val="28"/>
          <w:szCs w:val="28"/>
          <w:lang w:eastAsia="zh-CN"/>
          <w14:textFill>
            <w14:solidFill>
              <w14:schemeClr w14:val="tx1"/>
            </w14:solidFill>
          </w14:textFill>
        </w:rPr>
      </w:pPr>
    </w:p>
    <w:p w14:paraId="48C8DD5C">
      <w:pPr>
        <w:pStyle w:val="3"/>
        <w:spacing w:before="91" w:line="354" w:lineRule="auto"/>
        <w:ind w:right="53" w:firstLine="613"/>
        <w:rPr>
          <w:rFonts w:hint="eastAsia" w:ascii="仿宋_GB2312" w:hAnsi="仿宋_GB2312" w:eastAsia="仿宋_GB2312" w:cs="仿宋_GB2312"/>
          <w:b w:val="0"/>
          <w:bCs w:val="0"/>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根据工作需要，我院拟对剑阁县紧密型县域医共体“一办十中心”阵地建设办公家具采用竞争性谈判方式进行采购，兹邀请符合资格条件的供应商参加谈判。</w:t>
      </w:r>
    </w:p>
    <w:p w14:paraId="688735C2">
      <w:pPr>
        <w:pStyle w:val="3"/>
        <w:spacing w:before="91" w:line="354" w:lineRule="auto"/>
        <w:ind w:right="53" w:firstLine="613"/>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Style w:val="10"/>
          <w:rFonts w:hint="eastAsia" w:ascii="黑体" w:hAnsi="黑体" w:eastAsia="黑体" w:cs="黑体"/>
          <w:b/>
          <w:bCs/>
          <w:i w:val="0"/>
          <w:iCs w:val="0"/>
          <w:caps w:val="0"/>
          <w:color w:val="000000" w:themeColor="text1"/>
          <w:spacing w:val="0"/>
          <w:sz w:val="32"/>
          <w:szCs w:val="32"/>
          <w:shd w:val="clear" w:fill="FFFFFF"/>
          <w:vertAlign w:val="baseline"/>
          <w14:textFill>
            <w14:solidFill>
              <w14:schemeClr w14:val="tx1"/>
            </w14:solidFill>
          </w14:textFill>
        </w:rPr>
        <w:t>一、项目基本情况</w:t>
      </w:r>
    </w:p>
    <w:p w14:paraId="0239EC9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default"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vertAlign w:val="baseline"/>
          <w14:textFill>
            <w14:solidFill>
              <w14:schemeClr w14:val="tx1"/>
            </w14:solidFill>
          </w14:textFill>
        </w:rPr>
        <w:t>项目编号：</w:t>
      </w:r>
      <w:r>
        <w:rPr>
          <w:rFonts w:hint="eastAsia" w:ascii="仿宋_GB2312" w:hAnsi="仿宋_GB2312"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JYYXM2024001</w:t>
      </w:r>
    </w:p>
    <w:p w14:paraId="7198389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320" w:firstLineChars="100"/>
        <w:jc w:val="both"/>
        <w:textAlignment w:val="baseline"/>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vertAlign w:val="baseline"/>
          <w14:textFill>
            <w14:solidFill>
              <w14:schemeClr w14:val="tx1"/>
            </w14:solidFill>
          </w14:textFill>
        </w:rPr>
        <w:t>项目名称：</w:t>
      </w:r>
      <w:r>
        <w:rPr>
          <w:rFonts w:hint="eastAsia" w:ascii="仿宋_GB2312" w:hAnsi="仿宋_GB2312"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剑阁县紧密型县域医共体“一办十中心”阵地建设</w:t>
      </w:r>
      <w:r>
        <w:rPr>
          <w:rFonts w:hint="eastAsia" w:ascii="仿宋_GB2312" w:hAnsi="仿宋_GB2312" w:eastAsia="仿宋_GB2312" w:cs="仿宋_GB2312"/>
          <w:i w:val="0"/>
          <w:iCs w:val="0"/>
          <w:caps w:val="0"/>
          <w:color w:val="000000" w:themeColor="text1"/>
          <w:spacing w:val="0"/>
          <w:sz w:val="32"/>
          <w:szCs w:val="32"/>
          <w:shd w:val="clear" w:fill="FFFFFF"/>
          <w:vertAlign w:val="baseline"/>
          <w14:textFill>
            <w14:solidFill>
              <w14:schemeClr w14:val="tx1"/>
            </w14:solidFill>
          </w14:textFill>
        </w:rPr>
        <w:t>办公家具采购项目</w:t>
      </w:r>
    </w:p>
    <w:p w14:paraId="337DAEB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vertAlign w:val="baseline"/>
          <w14:textFill>
            <w14:solidFill>
              <w14:schemeClr w14:val="tx1"/>
            </w14:solidFill>
          </w14:textFill>
        </w:rPr>
        <w:t>采购方式：竞争性谈判</w:t>
      </w:r>
    </w:p>
    <w:p w14:paraId="12B4EEF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vertAlign w:val="baseline"/>
          <w14:textFill>
            <w14:solidFill>
              <w14:schemeClr w14:val="tx1"/>
            </w14:solidFill>
          </w14:textFill>
        </w:rPr>
        <w:t>预算金额：</w:t>
      </w:r>
      <w:r>
        <w:rPr>
          <w:rFonts w:hint="eastAsia" w:ascii="仿宋_GB2312" w:hAnsi="仿宋_GB2312"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182000.00</w:t>
      </w:r>
      <w:r>
        <w:rPr>
          <w:rFonts w:hint="eastAsia" w:ascii="仿宋_GB2312" w:hAnsi="仿宋_GB2312" w:eastAsia="仿宋_GB2312" w:cs="仿宋_GB2312"/>
          <w:i w:val="0"/>
          <w:iCs w:val="0"/>
          <w:caps w:val="0"/>
          <w:color w:val="000000" w:themeColor="text1"/>
          <w:spacing w:val="0"/>
          <w:sz w:val="32"/>
          <w:szCs w:val="32"/>
          <w:shd w:val="clear" w:fill="FFFFFF"/>
          <w:vertAlign w:val="baseline"/>
          <w14:textFill>
            <w14:solidFill>
              <w14:schemeClr w14:val="tx1"/>
            </w14:solidFill>
          </w14:textFill>
        </w:rPr>
        <w:t>元</w:t>
      </w:r>
    </w:p>
    <w:p w14:paraId="292C4C7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14:textFill>
            <w14:solidFill>
              <w14:schemeClr w14:val="tx1"/>
            </w14:solidFill>
          </w14:textFill>
        </w:rPr>
        <w:t>本项目是否接受联合体参与：不接受联合体投标</w:t>
      </w:r>
    </w:p>
    <w:p w14:paraId="75B9612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Style w:val="10"/>
          <w:rFonts w:hint="eastAsia" w:ascii="黑体" w:hAnsi="黑体" w:eastAsia="黑体" w:cs="黑体"/>
          <w:b/>
          <w:bCs/>
          <w:i w:val="0"/>
          <w:iCs w:val="0"/>
          <w:caps w:val="0"/>
          <w:color w:val="000000" w:themeColor="text1"/>
          <w:spacing w:val="0"/>
          <w:sz w:val="32"/>
          <w:szCs w:val="32"/>
          <w:shd w:val="clear" w:fill="FFFFFF"/>
          <w:vertAlign w:val="baseline"/>
          <w14:textFill>
            <w14:solidFill>
              <w14:schemeClr w14:val="tx1"/>
            </w14:solidFill>
          </w14:textFill>
        </w:rPr>
        <w:t>二、申请人的资格要求</w:t>
      </w:r>
    </w:p>
    <w:p w14:paraId="4285E73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14:textFill>
            <w14:solidFill>
              <w14:schemeClr w14:val="tx1"/>
            </w14:solidFill>
          </w14:textFill>
        </w:rPr>
        <w:t>1.满足《中华人民共和国政府采购法》第二十二条规定;</w:t>
      </w:r>
    </w:p>
    <w:p w14:paraId="40AA31D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14:textFill>
            <w14:solidFill>
              <w14:schemeClr w14:val="tx1"/>
            </w14:solidFill>
          </w14:textFill>
        </w:rPr>
        <w:t>2.落实政府采购政策需满足的资格要求：</w:t>
      </w:r>
    </w:p>
    <w:p w14:paraId="70B1C96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14:textFill>
            <w14:solidFill>
              <w14:schemeClr w14:val="tx1"/>
            </w14:solidFill>
          </w14:textFill>
        </w:rPr>
        <w:t>提供《中小企业声明函》，残疾人福利性单位提供《残疾人福利性单位声明函》，监狱企业提供由省级以上监狱管理局、戒毒管理局（含新疆生产建设兵团）出具的属于监狱企业的证明文件。（如供应商以联合体形式参加本采购包的，联合体各方均应当符合本采购包专门面向的企业类型；如供应商合同分包的，分包意向协议中分包意向供应商应当符合本采购包专门面向的企业类型。）</w:t>
      </w:r>
    </w:p>
    <w:p w14:paraId="1551D066">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14:textFill>
            <w14:solidFill>
              <w14:schemeClr w14:val="tx1"/>
            </w14:solidFill>
          </w14:textFill>
        </w:rPr>
        <w:t>本项目的特定资格要求：无</w:t>
      </w:r>
    </w:p>
    <w:p w14:paraId="741443D3">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leftChars="0" w:right="0" w:rightChars="0"/>
        <w:jc w:val="both"/>
        <w:textAlignment w:val="baseline"/>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Style w:val="10"/>
          <w:rFonts w:hint="eastAsia" w:ascii="黑体" w:hAnsi="黑体" w:eastAsia="黑体" w:cs="黑体"/>
          <w:b/>
          <w:bCs/>
          <w:i w:val="0"/>
          <w:iCs w:val="0"/>
          <w:caps w:val="0"/>
          <w:color w:val="000000" w:themeColor="text1"/>
          <w:spacing w:val="0"/>
          <w:sz w:val="32"/>
          <w:szCs w:val="32"/>
          <w:shd w:val="clear" w:fill="FFFFFF"/>
          <w:vertAlign w:val="baseline"/>
          <w14:textFill>
            <w14:solidFill>
              <w14:schemeClr w14:val="tx1"/>
            </w14:solidFill>
          </w14:textFill>
        </w:rPr>
        <w:t>三、获取采购文件</w:t>
      </w:r>
    </w:p>
    <w:p w14:paraId="0C0CCE7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vertAlign w:val="baseline"/>
          <w14:textFill>
            <w14:solidFill>
              <w14:schemeClr w14:val="tx1"/>
            </w14:solidFill>
          </w14:textFill>
        </w:rPr>
        <w:t>时间：</w:t>
      </w: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14:textFill>
            <w14:solidFill>
              <w14:schemeClr w14:val="tx1"/>
            </w14:solidFill>
          </w14:textFill>
        </w:rPr>
        <w:t>2024年</w:t>
      </w: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8</w:t>
      </w: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14:textFill>
            <w14:solidFill>
              <w14:schemeClr w14:val="tx1"/>
            </w14:solidFill>
          </w14:textFill>
        </w:rPr>
        <w:t>月</w:t>
      </w: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7</w:t>
      </w: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14:textFill>
            <w14:solidFill>
              <w14:schemeClr w14:val="tx1"/>
            </w14:solidFill>
          </w14:textFill>
        </w:rPr>
        <w:t>日至2024年</w:t>
      </w: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8</w:t>
      </w: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14:textFill>
            <w14:solidFill>
              <w14:schemeClr w14:val="tx1"/>
            </w14:solidFill>
          </w14:textFill>
        </w:rPr>
        <w:t>月</w:t>
      </w: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11</w:t>
      </w: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14:textFill>
            <w14:solidFill>
              <w14:schemeClr w14:val="tx1"/>
            </w14:solidFill>
          </w14:textFill>
        </w:rPr>
        <w:t>日，每天上午00:00:00至12:00:00，下午12:00:00至23:59:59（北京时间）</w:t>
      </w:r>
    </w:p>
    <w:p w14:paraId="0C91526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default" w:ascii="仿宋_GB2312" w:hAnsi="仿宋_GB2312"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途径：剑阁县第一人民医院官方网站</w:t>
      </w:r>
      <w:r>
        <w:rPr>
          <w:rFonts w:hint="eastAsia" w:ascii="仿宋_GB2312" w:hAnsi="仿宋_GB2312"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(http://www.jgxdyrmyy.com/)</w:t>
      </w:r>
    </w:p>
    <w:p w14:paraId="7B61CC1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vertAlign w:val="baseline"/>
          <w14:textFill>
            <w14:solidFill>
              <w14:schemeClr w14:val="tx1"/>
            </w14:solidFill>
          </w14:textFill>
        </w:rPr>
        <w:t>方</w:t>
      </w:r>
      <w:r>
        <w:rPr>
          <w:rFonts w:hint="eastAsia" w:ascii="仿宋_GB2312" w:hAnsi="仿宋_GB2312"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vertAlign w:val="baseline"/>
          <w14:textFill>
            <w14:solidFill>
              <w14:schemeClr w14:val="tx1"/>
            </w14:solidFill>
          </w14:textFill>
        </w:rPr>
        <w:t>式：</w:t>
      </w: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14:textFill>
            <w14:solidFill>
              <w14:schemeClr w14:val="tx1"/>
            </w14:solidFill>
          </w14:textFill>
        </w:rPr>
        <w:t>在线获取</w:t>
      </w:r>
    </w:p>
    <w:p w14:paraId="65BB14A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Style w:val="10"/>
          <w:rFonts w:hint="eastAsia" w:ascii="黑体" w:hAnsi="黑体" w:eastAsia="黑体" w:cs="黑体"/>
          <w:b/>
          <w:bCs/>
          <w:i w:val="0"/>
          <w:iCs w:val="0"/>
          <w:caps w:val="0"/>
          <w:color w:val="000000" w:themeColor="text1"/>
          <w:spacing w:val="0"/>
          <w:sz w:val="32"/>
          <w:szCs w:val="32"/>
          <w:shd w:val="clear" w:fill="FFFFFF"/>
          <w:vertAlign w:val="baseline"/>
          <w14:textFill>
            <w14:solidFill>
              <w14:schemeClr w14:val="tx1"/>
            </w14:solidFill>
          </w14:textFill>
        </w:rPr>
        <w:t>四、响应文件提交</w:t>
      </w:r>
    </w:p>
    <w:p w14:paraId="57EEC21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vertAlign w:val="baseline"/>
          <w14:textFill>
            <w14:solidFill>
              <w14:schemeClr w14:val="tx1"/>
            </w14:solidFill>
          </w14:textFill>
        </w:rPr>
        <w:t>截止时间：</w:t>
      </w: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14:textFill>
            <w14:solidFill>
              <w14:schemeClr w14:val="tx1"/>
            </w14:solidFill>
          </w14:textFill>
        </w:rPr>
        <w:t>2024年</w:t>
      </w: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8</w:t>
      </w: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14:textFill>
            <w14:solidFill>
              <w14:schemeClr w14:val="tx1"/>
            </w14:solidFill>
          </w14:textFill>
        </w:rPr>
        <w:t>月</w:t>
      </w: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12</w:t>
      </w: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14:textFill>
            <w14:solidFill>
              <w14:schemeClr w14:val="tx1"/>
            </w14:solidFill>
          </w14:textFill>
        </w:rPr>
        <w:t>日09时00分00秒</w:t>
      </w:r>
      <w:r>
        <w:rPr>
          <w:rFonts w:hint="eastAsia" w:ascii="仿宋_GB2312" w:hAnsi="仿宋_GB2312" w:eastAsia="仿宋_GB2312" w:cs="仿宋_GB2312"/>
          <w:i w:val="0"/>
          <w:iCs w:val="0"/>
          <w:caps w:val="0"/>
          <w:color w:val="000000" w:themeColor="text1"/>
          <w:spacing w:val="0"/>
          <w:sz w:val="32"/>
          <w:szCs w:val="32"/>
          <w:shd w:val="clear" w:fill="FFFFFF"/>
          <w:vertAlign w:val="baseline"/>
          <w14:textFill>
            <w14:solidFill>
              <w14:schemeClr w14:val="tx1"/>
            </w14:solidFill>
          </w14:textFill>
        </w:rPr>
        <w:t>（北京时间）</w:t>
      </w:r>
    </w:p>
    <w:p w14:paraId="55FE86D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仿宋_GB2312" w:hAnsi="仿宋_GB2312"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vertAlign w:val="baseline"/>
          <w14:textFill>
            <w14:solidFill>
              <w14:schemeClr w14:val="tx1"/>
            </w14:solidFill>
          </w14:textFill>
        </w:rPr>
        <w:t>地</w:t>
      </w:r>
      <w:r>
        <w:rPr>
          <w:rFonts w:hint="eastAsia" w:ascii="仿宋_GB2312" w:hAnsi="仿宋_GB2312"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vertAlign w:val="baseline"/>
          <w14:textFill>
            <w14:solidFill>
              <w14:schemeClr w14:val="tx1"/>
            </w14:solidFill>
          </w14:textFill>
        </w:rPr>
        <w:t>点：</w:t>
      </w:r>
      <w:r>
        <w:rPr>
          <w:rFonts w:hint="eastAsia" w:ascii="仿宋_GB2312" w:hAnsi="仿宋_GB2312"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剑阁县第一人民医院二会议室（医技楼三楼），剑阁县下寺镇福临街</w:t>
      </w:r>
      <w:r>
        <w:rPr>
          <w:rFonts w:hint="eastAsia" w:ascii="仿宋_GB2312" w:hAnsi="仿宋_GB2312"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88号</w:t>
      </w:r>
    </w:p>
    <w:p w14:paraId="046FBB8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Style w:val="10"/>
          <w:rFonts w:hint="eastAsia" w:ascii="黑体" w:hAnsi="黑体" w:eastAsia="黑体" w:cs="黑体"/>
          <w:b/>
          <w:bCs/>
          <w:i w:val="0"/>
          <w:iCs w:val="0"/>
          <w:caps w:val="0"/>
          <w:color w:val="000000" w:themeColor="text1"/>
          <w:spacing w:val="0"/>
          <w:sz w:val="32"/>
          <w:szCs w:val="32"/>
          <w:shd w:val="clear" w:fill="FFFFFF"/>
          <w:vertAlign w:val="baseline"/>
          <w14:textFill>
            <w14:solidFill>
              <w14:schemeClr w14:val="tx1"/>
            </w14:solidFill>
          </w14:textFill>
        </w:rPr>
        <w:t>五、开启</w:t>
      </w:r>
    </w:p>
    <w:p w14:paraId="42D627C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vertAlign w:val="baseline"/>
          <w14:textFill>
            <w14:solidFill>
              <w14:schemeClr w14:val="tx1"/>
            </w14:solidFill>
          </w14:textFill>
        </w:rPr>
        <w:t>时间：</w:t>
      </w: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14:textFill>
            <w14:solidFill>
              <w14:schemeClr w14:val="tx1"/>
            </w14:solidFill>
          </w14:textFill>
        </w:rPr>
        <w:t>2024年</w:t>
      </w: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8</w:t>
      </w: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14:textFill>
            <w14:solidFill>
              <w14:schemeClr w14:val="tx1"/>
            </w14:solidFill>
          </w14:textFill>
        </w:rPr>
        <w:t>月</w:t>
      </w: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12</w:t>
      </w: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14:textFill>
            <w14:solidFill>
              <w14:schemeClr w14:val="tx1"/>
            </w14:solidFill>
          </w14:textFill>
        </w:rPr>
        <w:t>日09时00分00秒</w:t>
      </w:r>
      <w:r>
        <w:rPr>
          <w:rFonts w:hint="eastAsia" w:ascii="仿宋_GB2312" w:hAnsi="仿宋_GB2312" w:eastAsia="仿宋_GB2312" w:cs="仿宋_GB2312"/>
          <w:i w:val="0"/>
          <w:iCs w:val="0"/>
          <w:caps w:val="0"/>
          <w:color w:val="000000" w:themeColor="text1"/>
          <w:spacing w:val="0"/>
          <w:sz w:val="32"/>
          <w:szCs w:val="32"/>
          <w:shd w:val="clear" w:fill="FFFFFF"/>
          <w:vertAlign w:val="baseline"/>
          <w14:textFill>
            <w14:solidFill>
              <w14:schemeClr w14:val="tx1"/>
            </w14:solidFill>
          </w14:textFill>
        </w:rPr>
        <w:t>（北京时间）</w:t>
      </w:r>
    </w:p>
    <w:p w14:paraId="1AECB38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仿宋_GB2312" w:hAnsi="仿宋_GB2312"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vertAlign w:val="baseline"/>
          <w14:textFill>
            <w14:solidFill>
              <w14:schemeClr w14:val="tx1"/>
            </w14:solidFill>
          </w14:textFill>
        </w:rPr>
        <w:t>地点：</w:t>
      </w:r>
      <w:r>
        <w:rPr>
          <w:rFonts w:hint="eastAsia" w:ascii="仿宋_GB2312" w:hAnsi="仿宋_GB2312"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剑阁县第一人民医院二会议室（医技楼三楼），剑阁县下寺镇福临街</w:t>
      </w:r>
      <w:r>
        <w:rPr>
          <w:rFonts w:hint="eastAsia" w:ascii="仿宋_GB2312" w:hAnsi="仿宋_GB2312"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88号</w:t>
      </w:r>
    </w:p>
    <w:p w14:paraId="1DD894D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Style w:val="10"/>
          <w:rFonts w:hint="eastAsia" w:ascii="黑体" w:hAnsi="黑体" w:eastAsia="黑体" w:cs="黑体"/>
          <w:b/>
          <w:bCs/>
          <w:i w:val="0"/>
          <w:iCs w:val="0"/>
          <w:caps w:val="0"/>
          <w:color w:val="000000" w:themeColor="text1"/>
          <w:spacing w:val="0"/>
          <w:sz w:val="32"/>
          <w:szCs w:val="32"/>
          <w:shd w:val="clear" w:fill="FFFFFF"/>
          <w:vertAlign w:val="baseline"/>
          <w:lang w:eastAsia="zh-CN"/>
          <w14:textFill>
            <w14:solidFill>
              <w14:schemeClr w14:val="tx1"/>
            </w14:solidFill>
          </w14:textFill>
        </w:rPr>
        <w:t>六</w:t>
      </w:r>
      <w:r>
        <w:rPr>
          <w:rStyle w:val="10"/>
          <w:rFonts w:hint="eastAsia" w:ascii="黑体" w:hAnsi="黑体" w:eastAsia="黑体" w:cs="黑体"/>
          <w:b/>
          <w:bCs/>
          <w:i w:val="0"/>
          <w:iCs w:val="0"/>
          <w:caps w:val="0"/>
          <w:color w:val="000000" w:themeColor="text1"/>
          <w:spacing w:val="0"/>
          <w:sz w:val="32"/>
          <w:szCs w:val="32"/>
          <w:shd w:val="clear" w:fill="FFFFFF"/>
          <w:vertAlign w:val="baseline"/>
          <w14:textFill>
            <w14:solidFill>
              <w14:schemeClr w14:val="tx1"/>
            </w14:solidFill>
          </w14:textFill>
        </w:rPr>
        <w:t>、联系方式</w:t>
      </w:r>
    </w:p>
    <w:p w14:paraId="6C375C2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14:textFill>
            <w14:solidFill>
              <w14:schemeClr w14:val="tx1"/>
            </w14:solidFill>
          </w14:textFill>
        </w:rPr>
        <w:t>联系人：</w:t>
      </w: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eastAsia="zh-CN"/>
          <w14:textFill>
            <w14:solidFill>
              <w14:schemeClr w14:val="tx1"/>
            </w14:solidFill>
          </w14:textFill>
        </w:rPr>
        <w:t>宋先生</w:t>
      </w:r>
    </w:p>
    <w:p w14:paraId="5873251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仿宋_GB2312" w:hAnsi="仿宋_GB2312"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14:textFill>
            <w14:solidFill>
              <w14:schemeClr w14:val="tx1"/>
            </w14:solidFill>
          </w14:textFill>
        </w:rPr>
        <w:t>地址：</w:t>
      </w:r>
      <w:r>
        <w:rPr>
          <w:rFonts w:hint="eastAsia" w:ascii="仿宋_GB2312" w:hAnsi="仿宋_GB2312"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剑阁县下寺镇福临街</w:t>
      </w:r>
      <w:r>
        <w:rPr>
          <w:rFonts w:hint="eastAsia" w:ascii="仿宋_GB2312" w:hAnsi="仿宋_GB2312"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88号</w:t>
      </w:r>
    </w:p>
    <w:p w14:paraId="5043B41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14:textFill>
            <w14:solidFill>
              <w14:schemeClr w14:val="tx1"/>
            </w14:solidFill>
          </w14:textFill>
        </w:rPr>
        <w:t>联系方式：</w:t>
      </w: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0839-6334540</w:t>
      </w:r>
    </w:p>
    <w:p w14:paraId="1C52A163">
      <w:pPr>
        <w:jc w:val="both"/>
        <w:rPr>
          <w:rFonts w:hint="eastAsia" w:ascii="黑体" w:hAnsi="黑体" w:eastAsia="黑体" w:cs="黑体"/>
          <w:color w:val="000000" w:themeColor="text1"/>
          <w:sz w:val="28"/>
          <w:szCs w:val="28"/>
          <w:vertAlign w:val="baseline"/>
          <w:lang w:val="en-US" w:eastAsia="zh-CN"/>
          <w14:textFill>
            <w14:solidFill>
              <w14:schemeClr w14:val="tx1"/>
            </w14:solidFill>
          </w14:textFill>
        </w:rPr>
      </w:pPr>
    </w:p>
    <w:p w14:paraId="357AE490">
      <w:pPr>
        <w:jc w:val="both"/>
        <w:rPr>
          <w:rFonts w:hint="eastAsia" w:ascii="黑体" w:hAnsi="黑体" w:eastAsia="黑体" w:cs="黑体"/>
          <w:color w:val="000000" w:themeColor="text1"/>
          <w:sz w:val="28"/>
          <w:szCs w:val="28"/>
          <w:vertAlign w:val="baseline"/>
          <w:lang w:val="en-US" w:eastAsia="zh-CN"/>
          <w14:textFill>
            <w14:solidFill>
              <w14:schemeClr w14:val="tx1"/>
            </w14:solidFill>
          </w14:textFill>
        </w:rPr>
      </w:pPr>
    </w:p>
    <w:p w14:paraId="6ED98D26">
      <w:pPr>
        <w:pStyle w:val="3"/>
        <w:spacing w:before="101" w:line="224" w:lineRule="auto"/>
        <w:ind w:left="3170"/>
        <w:outlineLvl w:val="0"/>
        <w:rPr>
          <w:b/>
          <w:bCs/>
          <w:color w:val="000000" w:themeColor="text1"/>
          <w:spacing w:val="5"/>
          <w14:textFill>
            <w14:solidFill>
              <w14:schemeClr w14:val="tx1"/>
            </w14:solidFill>
          </w14:textFill>
        </w:rPr>
      </w:pPr>
    </w:p>
    <w:p w14:paraId="1D613AEE">
      <w:pPr>
        <w:pStyle w:val="3"/>
        <w:spacing w:before="101" w:line="224" w:lineRule="auto"/>
        <w:ind w:left="3170"/>
        <w:outlineLvl w:val="0"/>
        <w:rPr>
          <w:b/>
          <w:bCs/>
          <w:color w:val="000000" w:themeColor="text1"/>
          <w:spacing w:val="5"/>
          <w14:textFill>
            <w14:solidFill>
              <w14:schemeClr w14:val="tx1"/>
            </w14:solidFill>
          </w14:textFill>
        </w:rPr>
      </w:pPr>
    </w:p>
    <w:p w14:paraId="4957176E">
      <w:pPr>
        <w:pStyle w:val="3"/>
        <w:spacing w:before="101" w:line="224" w:lineRule="auto"/>
        <w:ind w:left="3170"/>
        <w:outlineLvl w:val="0"/>
        <w:rPr>
          <w:b/>
          <w:bCs/>
          <w:color w:val="000000" w:themeColor="text1"/>
          <w:spacing w:val="5"/>
          <w14:textFill>
            <w14:solidFill>
              <w14:schemeClr w14:val="tx1"/>
            </w14:solidFill>
          </w14:textFill>
        </w:rPr>
      </w:pPr>
    </w:p>
    <w:p w14:paraId="6891F1B2">
      <w:pPr>
        <w:pStyle w:val="3"/>
        <w:spacing w:before="101" w:line="224" w:lineRule="auto"/>
        <w:ind w:left="3170"/>
        <w:outlineLvl w:val="0"/>
        <w:rPr>
          <w:b/>
          <w:bCs/>
          <w:color w:val="000000" w:themeColor="text1"/>
          <w:spacing w:val="5"/>
          <w14:textFill>
            <w14:solidFill>
              <w14:schemeClr w14:val="tx1"/>
            </w14:solidFill>
          </w14:textFill>
        </w:rPr>
      </w:pPr>
    </w:p>
    <w:p w14:paraId="011B3FDF">
      <w:pPr>
        <w:pStyle w:val="3"/>
        <w:spacing w:before="101" w:line="224" w:lineRule="auto"/>
        <w:ind w:left="3170"/>
        <w:outlineLvl w:val="0"/>
        <w:rPr>
          <w:b/>
          <w:bCs/>
          <w:color w:val="000000" w:themeColor="text1"/>
          <w:spacing w:val="5"/>
          <w14:textFill>
            <w14:solidFill>
              <w14:schemeClr w14:val="tx1"/>
            </w14:solidFill>
          </w14:textFill>
        </w:rPr>
      </w:pPr>
    </w:p>
    <w:p w14:paraId="1DBA00DD">
      <w:pPr>
        <w:pStyle w:val="3"/>
        <w:spacing w:before="101" w:line="224" w:lineRule="auto"/>
        <w:ind w:left="3170"/>
        <w:outlineLvl w:val="0"/>
        <w:rPr>
          <w:b/>
          <w:bCs/>
          <w:color w:val="000000" w:themeColor="text1"/>
          <w:spacing w:val="5"/>
          <w14:textFill>
            <w14:solidFill>
              <w14:schemeClr w14:val="tx1"/>
            </w14:solidFill>
          </w14:textFill>
        </w:rPr>
      </w:pPr>
    </w:p>
    <w:p w14:paraId="496964DA">
      <w:pPr>
        <w:pStyle w:val="3"/>
        <w:spacing w:before="101" w:line="224" w:lineRule="auto"/>
        <w:ind w:left="3170"/>
        <w:outlineLvl w:val="0"/>
        <w:rPr>
          <w:b/>
          <w:bCs/>
          <w:color w:val="000000" w:themeColor="text1"/>
          <w:spacing w:val="5"/>
          <w14:textFill>
            <w14:solidFill>
              <w14:schemeClr w14:val="tx1"/>
            </w14:solidFill>
          </w14:textFill>
        </w:rPr>
      </w:pPr>
    </w:p>
    <w:p w14:paraId="10686C3D">
      <w:pPr>
        <w:pStyle w:val="3"/>
        <w:spacing w:before="101" w:line="224" w:lineRule="auto"/>
        <w:ind w:left="3170"/>
        <w:outlineLvl w:val="0"/>
        <w:rPr>
          <w:b/>
          <w:bCs/>
          <w:color w:val="000000" w:themeColor="text1"/>
          <w:spacing w:val="5"/>
          <w14:textFill>
            <w14:solidFill>
              <w14:schemeClr w14:val="tx1"/>
            </w14:solidFill>
          </w14:textFill>
        </w:rPr>
      </w:pPr>
    </w:p>
    <w:p w14:paraId="72800BA2">
      <w:pPr>
        <w:pStyle w:val="3"/>
        <w:spacing w:before="101" w:line="224" w:lineRule="auto"/>
        <w:ind w:left="3170"/>
        <w:outlineLvl w:val="0"/>
        <w:rPr>
          <w:b/>
          <w:bCs/>
          <w:color w:val="000000" w:themeColor="text1"/>
          <w:spacing w:val="5"/>
          <w14:textFill>
            <w14:solidFill>
              <w14:schemeClr w14:val="tx1"/>
            </w14:solidFill>
          </w14:textFill>
        </w:rPr>
      </w:pPr>
    </w:p>
    <w:p w14:paraId="08B5B10B">
      <w:pPr>
        <w:pStyle w:val="3"/>
        <w:spacing w:before="101" w:line="224" w:lineRule="auto"/>
        <w:ind w:left="3170"/>
        <w:outlineLvl w:val="0"/>
        <w:rPr>
          <w:b/>
          <w:bCs/>
          <w:color w:val="000000" w:themeColor="text1"/>
          <w:spacing w:val="5"/>
          <w14:textFill>
            <w14:solidFill>
              <w14:schemeClr w14:val="tx1"/>
            </w14:solidFill>
          </w14:textFill>
        </w:rPr>
      </w:pPr>
    </w:p>
    <w:p w14:paraId="65BE84E7">
      <w:pPr>
        <w:pStyle w:val="3"/>
        <w:spacing w:before="101" w:line="224" w:lineRule="auto"/>
        <w:ind w:left="3170"/>
        <w:outlineLvl w:val="0"/>
        <w:rPr>
          <w:b/>
          <w:bCs/>
          <w:color w:val="000000" w:themeColor="text1"/>
          <w:spacing w:val="5"/>
          <w14:textFill>
            <w14:solidFill>
              <w14:schemeClr w14:val="tx1"/>
            </w14:solidFill>
          </w14:textFill>
        </w:rPr>
      </w:pPr>
    </w:p>
    <w:p w14:paraId="5E6A9B3F">
      <w:pPr>
        <w:pStyle w:val="3"/>
        <w:spacing w:before="101" w:line="224" w:lineRule="auto"/>
        <w:ind w:left="3170"/>
        <w:outlineLvl w:val="0"/>
        <w:rPr>
          <w:b/>
          <w:bCs/>
          <w:color w:val="000000" w:themeColor="text1"/>
          <w:spacing w:val="5"/>
          <w14:textFill>
            <w14:solidFill>
              <w14:schemeClr w14:val="tx1"/>
            </w14:solidFill>
          </w14:textFill>
        </w:rPr>
      </w:pPr>
    </w:p>
    <w:p w14:paraId="2A8D4560">
      <w:pPr>
        <w:pStyle w:val="3"/>
        <w:spacing w:before="101" w:line="224" w:lineRule="auto"/>
        <w:ind w:left="3170"/>
        <w:outlineLvl w:val="0"/>
        <w:rPr>
          <w:b/>
          <w:bCs/>
          <w:color w:val="000000" w:themeColor="text1"/>
          <w:spacing w:val="5"/>
          <w14:textFill>
            <w14:solidFill>
              <w14:schemeClr w14:val="tx1"/>
            </w14:solidFill>
          </w14:textFill>
        </w:rPr>
      </w:pPr>
    </w:p>
    <w:p w14:paraId="19BE7E9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0" w:firstLineChars="0"/>
        <w:jc w:val="center"/>
        <w:textAlignment w:val="baseline"/>
        <w:outlineLvl w:val="9"/>
        <w:rPr>
          <w:rStyle w:val="10"/>
          <w:rFonts w:hint="eastAsia" w:ascii="黑体" w:hAnsi="黑体" w:eastAsia="黑体" w:cs="黑体"/>
          <w:b/>
          <w:bCs/>
          <w:i w:val="0"/>
          <w:iCs w:val="0"/>
          <w:caps w:val="0"/>
          <w:color w:val="000000" w:themeColor="text1"/>
          <w:spacing w:val="0"/>
          <w:sz w:val="32"/>
          <w:szCs w:val="32"/>
          <w:shd w:val="clear" w:fill="FFFFFF"/>
          <w:vertAlign w:val="baseline"/>
          <w:lang w:eastAsia="zh-CN"/>
          <w14:textFill>
            <w14:solidFill>
              <w14:schemeClr w14:val="tx1"/>
            </w14:solidFill>
          </w14:textFill>
        </w:rPr>
      </w:pPr>
      <w:r>
        <w:rPr>
          <w:rStyle w:val="10"/>
          <w:rFonts w:hint="eastAsia" w:ascii="黑体" w:hAnsi="黑体" w:eastAsia="黑体" w:cs="黑体"/>
          <w:b/>
          <w:bCs/>
          <w:i w:val="0"/>
          <w:iCs w:val="0"/>
          <w:caps w:val="0"/>
          <w:color w:val="000000" w:themeColor="text1"/>
          <w:spacing w:val="0"/>
          <w:sz w:val="32"/>
          <w:szCs w:val="32"/>
          <w:shd w:val="clear" w:fill="FFFFFF"/>
          <w:vertAlign w:val="baseline"/>
          <w:lang w:eastAsia="zh-CN"/>
          <w14:textFill>
            <w14:solidFill>
              <w14:schemeClr w14:val="tx1"/>
            </w14:solidFill>
          </w14:textFill>
        </w:rPr>
        <w:t>第二章 供应商须知</w:t>
      </w:r>
    </w:p>
    <w:p w14:paraId="3643D7D7">
      <w:pPr>
        <w:spacing w:line="274" w:lineRule="auto"/>
        <w:rPr>
          <w:rFonts w:ascii="Arial"/>
          <w:color w:val="000000" w:themeColor="text1"/>
          <w:sz w:val="21"/>
          <w14:textFill>
            <w14:solidFill>
              <w14:schemeClr w14:val="tx1"/>
            </w14:solidFill>
          </w14:textFill>
        </w:rPr>
      </w:pPr>
    </w:p>
    <w:p w14:paraId="31D6BD54">
      <w:pPr>
        <w:pStyle w:val="3"/>
        <w:spacing w:before="91" w:line="219" w:lineRule="auto"/>
        <w:ind w:firstLine="313" w:firstLineChars="100"/>
        <w:outlineLvl w:val="1"/>
        <w:rPr>
          <w:color w:val="000000" w:themeColor="text1"/>
          <w:sz w:val="32"/>
          <w:szCs w:val="32"/>
          <w14:textFill>
            <w14:solidFill>
              <w14:schemeClr w14:val="tx1"/>
            </w14:solidFill>
          </w14:textFill>
        </w:rPr>
      </w:pPr>
      <w:bookmarkStart w:id="0" w:name="bookmark25"/>
      <w:bookmarkEnd w:id="0"/>
      <w:r>
        <w:rPr>
          <w:b/>
          <w:bCs/>
          <w:color w:val="000000" w:themeColor="text1"/>
          <w:spacing w:val="-4"/>
          <w:sz w:val="32"/>
          <w:szCs w:val="32"/>
          <w14:textFill>
            <w14:solidFill>
              <w14:schemeClr w14:val="tx1"/>
            </w14:solidFill>
          </w14:textFill>
        </w:rPr>
        <w:t>2.1.供应商须知附表</w:t>
      </w:r>
    </w:p>
    <w:p w14:paraId="77B8B0EB">
      <w:pPr>
        <w:spacing w:line="121" w:lineRule="exact"/>
        <w:rPr>
          <w:color w:val="000000" w:themeColor="text1"/>
          <w14:textFill>
            <w14:solidFill>
              <w14:schemeClr w14:val="tx1"/>
            </w14:solidFill>
          </w14:textFill>
        </w:rPr>
      </w:pPr>
    </w:p>
    <w:tbl>
      <w:tblPr>
        <w:tblStyle w:val="13"/>
        <w:tblW w:w="8685" w:type="dxa"/>
        <w:tblInd w:w="17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77"/>
        <w:gridCol w:w="1264"/>
        <w:gridCol w:w="6844"/>
      </w:tblGrid>
      <w:tr w14:paraId="6735E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577" w:type="dxa"/>
            <w:tcBorders>
              <w:top w:val="single" w:color="000000" w:sz="2" w:space="0"/>
              <w:left w:val="single" w:color="000000" w:sz="2" w:space="0"/>
            </w:tcBorders>
            <w:vAlign w:val="top"/>
          </w:tcPr>
          <w:p w14:paraId="1EBDF6A5">
            <w:pPr>
              <w:pStyle w:val="12"/>
              <w:spacing w:before="90" w:line="229" w:lineRule="auto"/>
              <w:ind w:left="60"/>
              <w:rPr>
                <w:color w:val="000000" w:themeColor="text1"/>
                <w:spacing w:val="0"/>
                <w:sz w:val="20"/>
                <w:szCs w:val="20"/>
                <w14:textFill>
                  <w14:solidFill>
                    <w14:schemeClr w14:val="tx1"/>
                  </w14:solidFill>
                </w14:textFill>
              </w:rPr>
            </w:pPr>
            <w:r>
              <w:rPr>
                <w:b/>
                <w:bCs/>
                <w:color w:val="000000" w:themeColor="text1"/>
                <w:spacing w:val="0"/>
                <w:sz w:val="20"/>
                <w:szCs w:val="20"/>
                <w14:textFill>
                  <w14:solidFill>
                    <w14:schemeClr w14:val="tx1"/>
                  </w14:solidFill>
                </w14:textFill>
              </w:rPr>
              <w:t>序号</w:t>
            </w:r>
          </w:p>
        </w:tc>
        <w:tc>
          <w:tcPr>
            <w:tcW w:w="1264" w:type="dxa"/>
            <w:tcBorders>
              <w:top w:val="single" w:color="000000" w:sz="2" w:space="0"/>
            </w:tcBorders>
            <w:vAlign w:val="top"/>
          </w:tcPr>
          <w:p w14:paraId="4239D70B">
            <w:pPr>
              <w:pStyle w:val="12"/>
              <w:spacing w:before="90" w:line="228" w:lineRule="auto"/>
              <w:ind w:left="189"/>
              <w:rPr>
                <w:color w:val="000000" w:themeColor="text1"/>
                <w:spacing w:val="0"/>
                <w:sz w:val="20"/>
                <w:szCs w:val="20"/>
                <w14:textFill>
                  <w14:solidFill>
                    <w14:schemeClr w14:val="tx1"/>
                  </w14:solidFill>
                </w14:textFill>
              </w:rPr>
            </w:pPr>
            <w:r>
              <w:rPr>
                <w:b/>
                <w:bCs/>
                <w:color w:val="000000" w:themeColor="text1"/>
                <w:spacing w:val="0"/>
                <w:sz w:val="20"/>
                <w:szCs w:val="20"/>
                <w14:textFill>
                  <w14:solidFill>
                    <w14:schemeClr w14:val="tx1"/>
                  </w14:solidFill>
                </w14:textFill>
              </w:rPr>
              <w:t>应知事项</w:t>
            </w:r>
          </w:p>
        </w:tc>
        <w:tc>
          <w:tcPr>
            <w:tcW w:w="6844" w:type="dxa"/>
            <w:tcBorders>
              <w:top w:val="single" w:color="000000" w:sz="2" w:space="0"/>
              <w:right w:val="single" w:color="000000" w:sz="2" w:space="0"/>
            </w:tcBorders>
            <w:vAlign w:val="top"/>
          </w:tcPr>
          <w:p w14:paraId="1580C944">
            <w:pPr>
              <w:pStyle w:val="12"/>
              <w:spacing w:before="89" w:line="228" w:lineRule="auto"/>
              <w:ind w:left="2900"/>
              <w:rPr>
                <w:color w:val="000000" w:themeColor="text1"/>
                <w:spacing w:val="0"/>
                <w:sz w:val="20"/>
                <w:szCs w:val="20"/>
                <w14:textFill>
                  <w14:solidFill>
                    <w14:schemeClr w14:val="tx1"/>
                  </w14:solidFill>
                </w14:textFill>
              </w:rPr>
            </w:pPr>
            <w:r>
              <w:rPr>
                <w:b/>
                <w:bCs/>
                <w:color w:val="000000" w:themeColor="text1"/>
                <w:spacing w:val="0"/>
                <w:sz w:val="20"/>
                <w:szCs w:val="20"/>
                <w14:textFill>
                  <w14:solidFill>
                    <w14:schemeClr w14:val="tx1"/>
                  </w14:solidFill>
                </w14:textFill>
              </w:rPr>
              <w:t>说明和要求</w:t>
            </w:r>
          </w:p>
        </w:tc>
      </w:tr>
      <w:tr w14:paraId="193E5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2" w:hRule="atLeast"/>
        </w:trPr>
        <w:tc>
          <w:tcPr>
            <w:tcW w:w="577" w:type="dxa"/>
            <w:vMerge w:val="restart"/>
            <w:tcBorders>
              <w:left w:val="single" w:color="000000" w:sz="2" w:space="0"/>
              <w:bottom w:val="nil"/>
            </w:tcBorders>
            <w:vAlign w:val="top"/>
          </w:tcPr>
          <w:p w14:paraId="1745CB3C">
            <w:pPr>
              <w:spacing w:line="292" w:lineRule="auto"/>
              <w:rPr>
                <w:rFonts w:ascii="Arial"/>
                <w:color w:val="000000" w:themeColor="text1"/>
                <w:spacing w:val="0"/>
                <w:sz w:val="21"/>
                <w14:textFill>
                  <w14:solidFill>
                    <w14:schemeClr w14:val="tx1"/>
                  </w14:solidFill>
                </w14:textFill>
              </w:rPr>
            </w:pPr>
          </w:p>
          <w:p w14:paraId="5F9304A9">
            <w:pPr>
              <w:spacing w:line="293" w:lineRule="auto"/>
              <w:rPr>
                <w:rFonts w:ascii="Arial"/>
                <w:color w:val="000000" w:themeColor="text1"/>
                <w:spacing w:val="0"/>
                <w:sz w:val="21"/>
                <w14:textFill>
                  <w14:solidFill>
                    <w14:schemeClr w14:val="tx1"/>
                  </w14:solidFill>
                </w14:textFill>
              </w:rPr>
            </w:pPr>
          </w:p>
          <w:p w14:paraId="78318F09">
            <w:pPr>
              <w:spacing w:line="293" w:lineRule="auto"/>
              <w:rPr>
                <w:rFonts w:ascii="Arial"/>
                <w:color w:val="000000" w:themeColor="text1"/>
                <w:spacing w:val="0"/>
                <w:sz w:val="21"/>
                <w14:textFill>
                  <w14:solidFill>
                    <w14:schemeClr w14:val="tx1"/>
                  </w14:solidFill>
                </w14:textFill>
              </w:rPr>
            </w:pPr>
          </w:p>
          <w:p w14:paraId="0D55406E">
            <w:pPr>
              <w:pStyle w:val="12"/>
              <w:spacing w:before="62" w:line="190" w:lineRule="auto"/>
              <w:ind w:left="205"/>
              <w:rPr>
                <w:color w:val="000000" w:themeColor="text1"/>
                <w:spacing w:val="0"/>
                <w:sz w:val="19"/>
                <w:szCs w:val="19"/>
                <w14:textFill>
                  <w14:solidFill>
                    <w14:schemeClr w14:val="tx1"/>
                  </w14:solidFill>
                </w14:textFill>
              </w:rPr>
            </w:pPr>
            <w:r>
              <w:rPr>
                <w:color w:val="000000" w:themeColor="text1"/>
                <w:spacing w:val="0"/>
                <w:sz w:val="19"/>
                <w:szCs w:val="19"/>
                <w14:textFill>
                  <w14:solidFill>
                    <w14:schemeClr w14:val="tx1"/>
                  </w14:solidFill>
                </w14:textFill>
              </w:rPr>
              <w:t>1.</w:t>
            </w:r>
          </w:p>
        </w:tc>
        <w:tc>
          <w:tcPr>
            <w:tcW w:w="1264" w:type="dxa"/>
            <w:vMerge w:val="restart"/>
            <w:tcBorders>
              <w:bottom w:val="nil"/>
            </w:tcBorders>
            <w:vAlign w:val="top"/>
          </w:tcPr>
          <w:p w14:paraId="31141EFA">
            <w:pPr>
              <w:pStyle w:val="12"/>
              <w:spacing w:before="65" w:line="422" w:lineRule="auto"/>
              <w:ind w:right="409"/>
              <w:jc w:val="both"/>
              <w:rPr>
                <w:rFonts w:hint="eastAsia" w:ascii="宋体" w:hAnsi="宋体" w:eastAsia="宋体" w:cs="宋体"/>
                <w:color w:val="000000" w:themeColor="text1"/>
                <w:spacing w:val="0"/>
                <w:kern w:val="2"/>
                <w:sz w:val="20"/>
                <w:szCs w:val="20"/>
                <w:lang w:val="en-US" w:eastAsia="zh-CN" w:bidi="ar-SA"/>
                <w14:textFill>
                  <w14:solidFill>
                    <w14:schemeClr w14:val="tx1"/>
                  </w14:solidFill>
                </w14:textFill>
              </w:rPr>
            </w:pPr>
            <w:r>
              <w:rPr>
                <w:rFonts w:hint="eastAsia" w:ascii="宋体" w:hAnsi="宋体" w:eastAsia="宋体" w:cs="宋体"/>
                <w:color w:val="000000" w:themeColor="text1"/>
                <w:spacing w:val="0"/>
                <w:kern w:val="2"/>
                <w:sz w:val="20"/>
                <w:szCs w:val="20"/>
                <w:lang w:val="en-US" w:eastAsia="zh-CN" w:bidi="ar-SA"/>
                <w14:textFill>
                  <w14:solidFill>
                    <w14:schemeClr w14:val="tx1"/>
                  </w14:solidFill>
                </w14:textFill>
              </w:rPr>
              <w:t>采购预算 及最高限价</w:t>
            </w:r>
          </w:p>
        </w:tc>
        <w:tc>
          <w:tcPr>
            <w:tcW w:w="6844" w:type="dxa"/>
            <w:tcBorders>
              <w:bottom w:val="nil"/>
              <w:right w:val="single" w:color="000000" w:sz="2" w:space="0"/>
            </w:tcBorders>
            <w:vAlign w:val="top"/>
          </w:tcPr>
          <w:p w14:paraId="29A33F86">
            <w:pPr>
              <w:pStyle w:val="12"/>
              <w:spacing w:before="25" w:line="227" w:lineRule="auto"/>
              <w:ind w:left="21"/>
              <w:rPr>
                <w:rFonts w:hint="eastAsia" w:ascii="宋体" w:hAnsi="宋体" w:eastAsia="宋体" w:cs="宋体"/>
                <w:color w:val="000000" w:themeColor="text1"/>
                <w:spacing w:val="0"/>
                <w:kern w:val="2"/>
                <w:sz w:val="20"/>
                <w:szCs w:val="20"/>
                <w:lang w:val="en-US" w:eastAsia="zh-CN" w:bidi="ar-SA"/>
                <w14:textFill>
                  <w14:solidFill>
                    <w14:schemeClr w14:val="tx1"/>
                  </w14:solidFill>
                </w14:textFill>
              </w:rPr>
            </w:pPr>
            <w:r>
              <w:rPr>
                <w:rFonts w:hint="eastAsia" w:ascii="宋体" w:hAnsi="宋体" w:eastAsia="宋体" w:cs="宋体"/>
                <w:color w:val="000000" w:themeColor="text1"/>
                <w:spacing w:val="0"/>
                <w:kern w:val="2"/>
                <w:sz w:val="20"/>
                <w:szCs w:val="20"/>
                <w:lang w:val="en-US" w:eastAsia="zh-CN" w:bidi="ar-SA"/>
                <w14:textFill>
                  <w14:solidFill>
                    <w14:schemeClr w14:val="tx1"/>
                  </w14:solidFill>
                </w14:textFill>
              </w:rPr>
              <w:t>本项目各包采购预算金额如下：</w:t>
            </w:r>
          </w:p>
          <w:p w14:paraId="397E524A">
            <w:pPr>
              <w:pStyle w:val="12"/>
              <w:spacing w:before="25" w:line="227" w:lineRule="auto"/>
              <w:ind w:left="21"/>
              <w:rPr>
                <w:rFonts w:hint="eastAsia" w:ascii="宋体" w:hAnsi="宋体" w:eastAsia="宋体" w:cs="宋体"/>
                <w:color w:val="000000" w:themeColor="text1"/>
                <w:spacing w:val="0"/>
                <w:kern w:val="2"/>
                <w:sz w:val="20"/>
                <w:szCs w:val="20"/>
                <w:lang w:val="en-US" w:eastAsia="zh-CN" w:bidi="ar-SA"/>
                <w14:textFill>
                  <w14:solidFill>
                    <w14:schemeClr w14:val="tx1"/>
                  </w14:solidFill>
                </w14:textFill>
              </w:rPr>
            </w:pPr>
            <w:r>
              <w:rPr>
                <w:rFonts w:hint="eastAsia" w:ascii="宋体" w:hAnsi="宋体" w:eastAsia="宋体" w:cs="宋体"/>
                <w:color w:val="000000" w:themeColor="text1"/>
                <w:spacing w:val="0"/>
                <w:kern w:val="2"/>
                <w:sz w:val="20"/>
                <w:szCs w:val="20"/>
                <w:lang w:val="en-US" w:eastAsia="zh-CN" w:bidi="ar-SA"/>
                <w14:textFill>
                  <w14:solidFill>
                    <w14:schemeClr w14:val="tx1"/>
                  </w14:solidFill>
                </w14:textFill>
              </w:rPr>
              <w:t>采购预算：182</w:t>
            </w:r>
            <w:r>
              <w:rPr>
                <w:rFonts w:hint="eastAsia" w:cs="宋体"/>
                <w:color w:val="000000" w:themeColor="text1"/>
                <w:spacing w:val="0"/>
                <w:kern w:val="2"/>
                <w:sz w:val="20"/>
                <w:szCs w:val="20"/>
                <w:lang w:val="en-US" w:eastAsia="zh-CN" w:bidi="ar-SA"/>
                <w14:textFill>
                  <w14:solidFill>
                    <w14:schemeClr w14:val="tx1"/>
                  </w14:solidFill>
                </w14:textFill>
              </w:rPr>
              <w:t>00</w:t>
            </w:r>
            <w:r>
              <w:rPr>
                <w:rFonts w:hint="eastAsia" w:ascii="宋体" w:hAnsi="宋体" w:eastAsia="宋体" w:cs="宋体"/>
                <w:color w:val="000000" w:themeColor="text1"/>
                <w:spacing w:val="0"/>
                <w:kern w:val="2"/>
                <w:sz w:val="20"/>
                <w:szCs w:val="20"/>
                <w:lang w:val="en-US" w:eastAsia="zh-CN" w:bidi="ar-SA"/>
                <w14:textFill>
                  <w14:solidFill>
                    <w14:schemeClr w14:val="tx1"/>
                  </w14:solidFill>
                </w14:textFill>
              </w:rPr>
              <w:t>0.00元</w:t>
            </w:r>
          </w:p>
        </w:tc>
      </w:tr>
      <w:tr w14:paraId="5830F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577" w:type="dxa"/>
            <w:vMerge w:val="continue"/>
            <w:tcBorders>
              <w:top w:val="nil"/>
              <w:left w:val="single" w:color="000000" w:sz="2" w:space="0"/>
              <w:bottom w:val="nil"/>
            </w:tcBorders>
            <w:vAlign w:val="top"/>
          </w:tcPr>
          <w:p w14:paraId="1C39A3F6">
            <w:pPr>
              <w:rPr>
                <w:rFonts w:ascii="Arial"/>
                <w:color w:val="000000" w:themeColor="text1"/>
                <w:spacing w:val="0"/>
                <w:sz w:val="21"/>
                <w14:textFill>
                  <w14:solidFill>
                    <w14:schemeClr w14:val="tx1"/>
                  </w14:solidFill>
                </w14:textFill>
              </w:rPr>
            </w:pPr>
          </w:p>
        </w:tc>
        <w:tc>
          <w:tcPr>
            <w:tcW w:w="1264" w:type="dxa"/>
            <w:vMerge w:val="continue"/>
            <w:tcBorders>
              <w:top w:val="nil"/>
              <w:bottom w:val="nil"/>
            </w:tcBorders>
            <w:vAlign w:val="top"/>
          </w:tcPr>
          <w:p w14:paraId="29C795F9">
            <w:pPr>
              <w:rPr>
                <w:rFonts w:hint="eastAsia" w:ascii="宋体" w:hAnsi="宋体" w:eastAsia="宋体" w:cs="宋体"/>
                <w:color w:val="000000" w:themeColor="text1"/>
                <w:spacing w:val="0"/>
                <w:kern w:val="2"/>
                <w:sz w:val="20"/>
                <w:szCs w:val="20"/>
                <w:lang w:val="en-US" w:eastAsia="zh-CN" w:bidi="ar-SA"/>
                <w14:textFill>
                  <w14:solidFill>
                    <w14:schemeClr w14:val="tx1"/>
                  </w14:solidFill>
                </w14:textFill>
              </w:rPr>
            </w:pPr>
          </w:p>
        </w:tc>
        <w:tc>
          <w:tcPr>
            <w:tcW w:w="6844" w:type="dxa"/>
            <w:tcBorders>
              <w:top w:val="nil"/>
              <w:bottom w:val="nil"/>
              <w:right w:val="single" w:color="000000" w:sz="2" w:space="0"/>
            </w:tcBorders>
            <w:vAlign w:val="top"/>
          </w:tcPr>
          <w:p w14:paraId="75D46325">
            <w:pPr>
              <w:pStyle w:val="12"/>
              <w:spacing w:before="25" w:line="227" w:lineRule="auto"/>
              <w:rPr>
                <w:rFonts w:hint="eastAsia" w:ascii="宋体" w:hAnsi="宋体" w:eastAsia="宋体" w:cs="宋体"/>
                <w:color w:val="000000" w:themeColor="text1"/>
                <w:spacing w:val="0"/>
                <w:kern w:val="2"/>
                <w:sz w:val="20"/>
                <w:szCs w:val="20"/>
                <w:lang w:val="en-US" w:eastAsia="zh-CN" w:bidi="ar-SA"/>
                <w14:textFill>
                  <w14:solidFill>
                    <w14:schemeClr w14:val="tx1"/>
                  </w14:solidFill>
                </w14:textFill>
              </w:rPr>
            </w:pPr>
            <w:r>
              <w:rPr>
                <w:rFonts w:hint="eastAsia" w:ascii="宋体" w:hAnsi="宋体" w:eastAsia="宋体" w:cs="宋体"/>
                <w:color w:val="000000" w:themeColor="text1"/>
                <w:spacing w:val="0"/>
                <w:kern w:val="2"/>
                <w:sz w:val="20"/>
                <w:szCs w:val="20"/>
                <w:lang w:val="en-US" w:eastAsia="zh-CN" w:bidi="ar-SA"/>
                <w14:textFill>
                  <w14:solidFill>
                    <w14:schemeClr w14:val="tx1"/>
                  </w14:solidFill>
                </w14:textFill>
              </w:rPr>
              <w:t>最高限价：182</w:t>
            </w:r>
            <w:r>
              <w:rPr>
                <w:rFonts w:hint="eastAsia" w:cs="宋体"/>
                <w:color w:val="000000" w:themeColor="text1"/>
                <w:spacing w:val="0"/>
                <w:kern w:val="2"/>
                <w:sz w:val="20"/>
                <w:szCs w:val="20"/>
                <w:lang w:val="en-US" w:eastAsia="zh-CN" w:bidi="ar-SA"/>
                <w14:textFill>
                  <w14:solidFill>
                    <w14:schemeClr w14:val="tx1"/>
                  </w14:solidFill>
                </w14:textFill>
              </w:rPr>
              <w:t>00</w:t>
            </w:r>
            <w:r>
              <w:rPr>
                <w:rFonts w:hint="eastAsia" w:ascii="宋体" w:hAnsi="宋体" w:eastAsia="宋体" w:cs="宋体"/>
                <w:color w:val="000000" w:themeColor="text1"/>
                <w:spacing w:val="0"/>
                <w:kern w:val="2"/>
                <w:sz w:val="20"/>
                <w:szCs w:val="20"/>
                <w:lang w:val="en-US" w:eastAsia="zh-CN" w:bidi="ar-SA"/>
                <w14:textFill>
                  <w14:solidFill>
                    <w14:schemeClr w14:val="tx1"/>
                  </w14:solidFill>
                </w14:textFill>
              </w:rPr>
              <w:t>0.00元</w:t>
            </w:r>
          </w:p>
        </w:tc>
      </w:tr>
      <w:tr w14:paraId="5FC5F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577" w:type="dxa"/>
            <w:vMerge w:val="continue"/>
            <w:tcBorders>
              <w:top w:val="nil"/>
              <w:left w:val="single" w:color="000000" w:sz="2" w:space="0"/>
            </w:tcBorders>
            <w:vAlign w:val="top"/>
          </w:tcPr>
          <w:p w14:paraId="7FA0082D">
            <w:pPr>
              <w:rPr>
                <w:rFonts w:ascii="Arial"/>
                <w:color w:val="000000" w:themeColor="text1"/>
                <w:spacing w:val="0"/>
                <w:sz w:val="21"/>
                <w14:textFill>
                  <w14:solidFill>
                    <w14:schemeClr w14:val="tx1"/>
                  </w14:solidFill>
                </w14:textFill>
              </w:rPr>
            </w:pPr>
          </w:p>
        </w:tc>
        <w:tc>
          <w:tcPr>
            <w:tcW w:w="1264" w:type="dxa"/>
            <w:vMerge w:val="continue"/>
            <w:tcBorders>
              <w:top w:val="nil"/>
            </w:tcBorders>
            <w:vAlign w:val="top"/>
          </w:tcPr>
          <w:p w14:paraId="1E846954">
            <w:pPr>
              <w:rPr>
                <w:rFonts w:ascii="Arial"/>
                <w:color w:val="000000" w:themeColor="text1"/>
                <w:spacing w:val="0"/>
                <w:sz w:val="21"/>
                <w14:textFill>
                  <w14:solidFill>
                    <w14:schemeClr w14:val="tx1"/>
                  </w14:solidFill>
                </w14:textFill>
              </w:rPr>
            </w:pPr>
          </w:p>
        </w:tc>
        <w:tc>
          <w:tcPr>
            <w:tcW w:w="6844" w:type="dxa"/>
            <w:tcBorders>
              <w:top w:val="nil"/>
              <w:right w:val="single" w:color="000000" w:sz="2" w:space="0"/>
            </w:tcBorders>
            <w:vAlign w:val="top"/>
          </w:tcPr>
          <w:p w14:paraId="3678A097">
            <w:pPr>
              <w:pStyle w:val="12"/>
              <w:spacing w:before="135" w:line="371" w:lineRule="auto"/>
              <w:rPr>
                <w:color w:val="000000" w:themeColor="text1"/>
                <w:spacing w:val="0"/>
                <w:sz w:val="20"/>
                <w:szCs w:val="20"/>
                <w14:textFill>
                  <w14:solidFill>
                    <w14:schemeClr w14:val="tx1"/>
                  </w14:solidFill>
                </w14:textFill>
              </w:rPr>
            </w:pPr>
            <w:r>
              <w:rPr>
                <w:color w:val="000000" w:themeColor="text1"/>
                <w:spacing w:val="0"/>
                <w:sz w:val="20"/>
                <w:szCs w:val="20"/>
                <w14:textFill>
                  <w14:solidFill>
                    <w14:schemeClr w14:val="tx1"/>
                  </w14:solidFill>
                </w14:textFill>
              </w:rPr>
              <w:t>供应商报价不得超过最高限价</w:t>
            </w:r>
            <w:r>
              <w:rPr>
                <w:rFonts w:hint="eastAsia"/>
                <w:color w:val="000000" w:themeColor="text1"/>
                <w:spacing w:val="0"/>
                <w:sz w:val="20"/>
                <w:szCs w:val="20"/>
                <w:lang w:val="en-US" w:eastAsia="zh-CN"/>
                <w14:textFill>
                  <w14:solidFill>
                    <w14:schemeClr w14:val="tx1"/>
                  </w14:solidFill>
                </w14:textFill>
              </w:rPr>
              <w:t>,否则无效</w:t>
            </w:r>
            <w:r>
              <w:rPr>
                <w:color w:val="000000" w:themeColor="text1"/>
                <w:spacing w:val="0"/>
                <w:sz w:val="20"/>
                <w:szCs w:val="20"/>
                <w14:textFill>
                  <w14:solidFill>
                    <w14:schemeClr w14:val="tx1"/>
                  </w14:solidFill>
                </w14:textFill>
              </w:rPr>
              <w:t>。</w:t>
            </w:r>
          </w:p>
        </w:tc>
      </w:tr>
      <w:tr w14:paraId="165F3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577" w:type="dxa"/>
            <w:tcBorders>
              <w:left w:val="single" w:color="000000" w:sz="2" w:space="0"/>
            </w:tcBorders>
            <w:vAlign w:val="top"/>
          </w:tcPr>
          <w:p w14:paraId="524F1F5D">
            <w:pPr>
              <w:pStyle w:val="12"/>
              <w:spacing w:before="74" w:line="189" w:lineRule="auto"/>
              <w:ind w:left="193"/>
              <w:rPr>
                <w:color w:val="000000" w:themeColor="text1"/>
                <w:spacing w:val="0"/>
                <w:sz w:val="19"/>
                <w:szCs w:val="19"/>
                <w14:textFill>
                  <w14:solidFill>
                    <w14:schemeClr w14:val="tx1"/>
                  </w14:solidFill>
                </w14:textFill>
              </w:rPr>
            </w:pPr>
            <w:r>
              <w:rPr>
                <w:color w:val="000000" w:themeColor="text1"/>
                <w:spacing w:val="0"/>
                <w:sz w:val="19"/>
                <w:szCs w:val="19"/>
                <w14:textFill>
                  <w14:solidFill>
                    <w14:schemeClr w14:val="tx1"/>
                  </w14:solidFill>
                </w14:textFill>
              </w:rPr>
              <w:t>2.</w:t>
            </w:r>
          </w:p>
        </w:tc>
        <w:tc>
          <w:tcPr>
            <w:tcW w:w="1264" w:type="dxa"/>
            <w:vAlign w:val="top"/>
          </w:tcPr>
          <w:p w14:paraId="59423FA7">
            <w:pPr>
              <w:pStyle w:val="12"/>
              <w:spacing w:before="29" w:line="228" w:lineRule="auto"/>
              <w:ind w:left="9"/>
              <w:rPr>
                <w:color w:val="000000" w:themeColor="text1"/>
                <w:spacing w:val="0"/>
                <w:sz w:val="20"/>
                <w:szCs w:val="20"/>
                <w14:textFill>
                  <w14:solidFill>
                    <w14:schemeClr w14:val="tx1"/>
                  </w14:solidFill>
                </w14:textFill>
              </w:rPr>
            </w:pPr>
            <w:r>
              <w:rPr>
                <w:color w:val="000000" w:themeColor="text1"/>
                <w:spacing w:val="0"/>
                <w:sz w:val="20"/>
                <w:szCs w:val="20"/>
                <w14:textFill>
                  <w14:solidFill>
                    <w14:schemeClr w14:val="tx1"/>
                  </w14:solidFill>
                </w14:textFill>
              </w:rPr>
              <w:t>评审方法</w:t>
            </w:r>
          </w:p>
        </w:tc>
        <w:tc>
          <w:tcPr>
            <w:tcW w:w="6844" w:type="dxa"/>
            <w:tcBorders>
              <w:right w:val="single" w:color="000000" w:sz="2" w:space="0"/>
            </w:tcBorders>
            <w:vAlign w:val="top"/>
          </w:tcPr>
          <w:p w14:paraId="00F2B5B9">
            <w:pPr>
              <w:pStyle w:val="12"/>
              <w:spacing w:before="29" w:line="226" w:lineRule="auto"/>
              <w:ind w:left="13"/>
              <w:rPr>
                <w:color w:val="000000" w:themeColor="text1"/>
                <w:spacing w:val="0"/>
                <w:sz w:val="20"/>
                <w:szCs w:val="20"/>
                <w14:textFill>
                  <w14:solidFill>
                    <w14:schemeClr w14:val="tx1"/>
                  </w14:solidFill>
                </w14:textFill>
              </w:rPr>
            </w:pPr>
            <w:r>
              <w:rPr>
                <w:color w:val="000000" w:themeColor="text1"/>
                <w:spacing w:val="0"/>
                <w:sz w:val="20"/>
                <w:szCs w:val="20"/>
                <w14:textFill>
                  <w14:solidFill>
                    <w14:schemeClr w14:val="tx1"/>
                  </w14:solidFill>
                </w14:textFill>
              </w:rPr>
              <w:t>最低评标价法（具体规则详见第五章）</w:t>
            </w:r>
          </w:p>
        </w:tc>
      </w:tr>
      <w:tr w14:paraId="105B2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577" w:type="dxa"/>
            <w:vMerge w:val="restart"/>
            <w:tcBorders>
              <w:left w:val="single" w:color="000000" w:sz="2" w:space="0"/>
              <w:bottom w:val="nil"/>
            </w:tcBorders>
            <w:vAlign w:val="top"/>
          </w:tcPr>
          <w:p w14:paraId="4629FD95">
            <w:pPr>
              <w:spacing w:line="254" w:lineRule="auto"/>
              <w:rPr>
                <w:rFonts w:ascii="Arial"/>
                <w:color w:val="000000" w:themeColor="text1"/>
                <w:spacing w:val="0"/>
                <w:sz w:val="21"/>
                <w14:textFill>
                  <w14:solidFill>
                    <w14:schemeClr w14:val="tx1"/>
                  </w14:solidFill>
                </w14:textFill>
              </w:rPr>
            </w:pPr>
          </w:p>
          <w:p w14:paraId="23E5229E">
            <w:pPr>
              <w:pStyle w:val="12"/>
              <w:spacing w:before="62" w:line="189" w:lineRule="auto"/>
              <w:ind w:left="194"/>
              <w:rPr>
                <w:color w:val="000000" w:themeColor="text1"/>
                <w:spacing w:val="0"/>
                <w:sz w:val="19"/>
                <w:szCs w:val="19"/>
                <w14:textFill>
                  <w14:solidFill>
                    <w14:schemeClr w14:val="tx1"/>
                  </w14:solidFill>
                </w14:textFill>
              </w:rPr>
            </w:pPr>
            <w:r>
              <w:rPr>
                <w:color w:val="000000" w:themeColor="text1"/>
                <w:spacing w:val="0"/>
                <w:sz w:val="19"/>
                <w:szCs w:val="19"/>
                <w14:textFill>
                  <w14:solidFill>
                    <w14:schemeClr w14:val="tx1"/>
                  </w14:solidFill>
                </w14:textFill>
              </w:rPr>
              <w:t>3.</w:t>
            </w:r>
          </w:p>
        </w:tc>
        <w:tc>
          <w:tcPr>
            <w:tcW w:w="1264" w:type="dxa"/>
            <w:vMerge w:val="restart"/>
            <w:tcBorders>
              <w:bottom w:val="nil"/>
            </w:tcBorders>
            <w:vAlign w:val="top"/>
          </w:tcPr>
          <w:p w14:paraId="0D3F8A7F">
            <w:pPr>
              <w:pStyle w:val="12"/>
              <w:spacing w:before="65" w:line="363" w:lineRule="auto"/>
              <w:ind w:right="198"/>
              <w:rPr>
                <w:rFonts w:ascii="宋体" w:hAnsi="宋体" w:eastAsia="宋体" w:cs="宋体"/>
                <w:color w:val="000000" w:themeColor="text1"/>
                <w:spacing w:val="0"/>
                <w:kern w:val="2"/>
                <w:sz w:val="20"/>
                <w:szCs w:val="20"/>
                <w:lang w:val="en-US" w:eastAsia="en-US" w:bidi="ar-SA"/>
                <w14:textFill>
                  <w14:solidFill>
                    <w14:schemeClr w14:val="tx1"/>
                  </w14:solidFill>
                </w14:textFill>
              </w:rPr>
            </w:pPr>
            <w:r>
              <w:rPr>
                <w:rFonts w:ascii="宋体" w:hAnsi="宋体" w:eastAsia="宋体" w:cs="宋体"/>
                <w:color w:val="000000" w:themeColor="text1"/>
                <w:spacing w:val="0"/>
                <w:kern w:val="2"/>
                <w:sz w:val="20"/>
                <w:szCs w:val="20"/>
                <w:lang w:val="en-US" w:eastAsia="en-US" w:bidi="ar-SA"/>
                <w14:textFill>
                  <w14:solidFill>
                    <w14:schemeClr w14:val="tx1"/>
                  </w14:solidFill>
                </w14:textFill>
              </w:rPr>
              <w:t>是否接受联 合体</w:t>
            </w:r>
          </w:p>
        </w:tc>
        <w:tc>
          <w:tcPr>
            <w:tcW w:w="6844" w:type="dxa"/>
            <w:tcBorders>
              <w:bottom w:val="nil"/>
              <w:right w:val="single" w:color="000000" w:sz="2" w:space="0"/>
            </w:tcBorders>
            <w:vAlign w:val="top"/>
          </w:tcPr>
          <w:p w14:paraId="2ED1226A">
            <w:pPr>
              <w:pStyle w:val="12"/>
              <w:spacing w:line="368" w:lineRule="exact"/>
              <w:rPr>
                <w:rFonts w:hint="eastAsia" w:ascii="宋体" w:hAnsi="宋体" w:eastAsia="宋体" w:cs="宋体"/>
                <w:color w:val="000000" w:themeColor="text1"/>
                <w:spacing w:val="0"/>
                <w:kern w:val="2"/>
                <w:sz w:val="20"/>
                <w:szCs w:val="20"/>
                <w:lang w:val="en-US" w:eastAsia="zh-CN" w:bidi="ar-SA"/>
                <w14:textFill>
                  <w14:solidFill>
                    <w14:schemeClr w14:val="tx1"/>
                  </w14:solidFill>
                </w14:textFill>
              </w:rPr>
            </w:pPr>
            <w:r>
              <w:rPr>
                <w:rFonts w:hint="eastAsia" w:ascii="宋体" w:hAnsi="宋体" w:eastAsia="宋体" w:cs="宋体"/>
                <w:color w:val="000000" w:themeColor="text1"/>
                <w:spacing w:val="0"/>
                <w:kern w:val="2"/>
                <w:sz w:val="20"/>
                <w:szCs w:val="20"/>
                <w:lang w:val="en-US" w:eastAsia="zh-CN" w:bidi="ar-SA"/>
                <w14:textFill>
                  <w14:solidFill>
                    <w14:schemeClr w14:val="tx1"/>
                  </w14:solidFill>
                </w14:textFill>
              </w:rPr>
              <w:t>本采购项目不接受联合体报名。</w:t>
            </w:r>
          </w:p>
        </w:tc>
      </w:tr>
      <w:tr w14:paraId="73374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577" w:type="dxa"/>
            <w:vMerge w:val="continue"/>
            <w:tcBorders>
              <w:top w:val="nil"/>
              <w:left w:val="single" w:color="000000" w:sz="2" w:space="0"/>
              <w:bottom w:val="nil"/>
            </w:tcBorders>
            <w:vAlign w:val="top"/>
          </w:tcPr>
          <w:p w14:paraId="37883DF9">
            <w:pPr>
              <w:rPr>
                <w:rFonts w:ascii="Arial"/>
                <w:color w:val="000000" w:themeColor="text1"/>
                <w:spacing w:val="0"/>
                <w:sz w:val="21"/>
                <w14:textFill>
                  <w14:solidFill>
                    <w14:schemeClr w14:val="tx1"/>
                  </w14:solidFill>
                </w14:textFill>
              </w:rPr>
            </w:pPr>
          </w:p>
        </w:tc>
        <w:tc>
          <w:tcPr>
            <w:tcW w:w="1264" w:type="dxa"/>
            <w:vMerge w:val="continue"/>
            <w:tcBorders>
              <w:top w:val="nil"/>
              <w:bottom w:val="nil"/>
            </w:tcBorders>
            <w:vAlign w:val="top"/>
          </w:tcPr>
          <w:p w14:paraId="19A516B3">
            <w:pPr>
              <w:rPr>
                <w:rFonts w:ascii="Arial"/>
                <w:color w:val="000000" w:themeColor="text1"/>
                <w:spacing w:val="0"/>
                <w:sz w:val="21"/>
                <w14:textFill>
                  <w14:solidFill>
                    <w14:schemeClr w14:val="tx1"/>
                  </w14:solidFill>
                </w14:textFill>
              </w:rPr>
            </w:pPr>
          </w:p>
        </w:tc>
        <w:tc>
          <w:tcPr>
            <w:tcW w:w="6844" w:type="dxa"/>
            <w:tcBorders>
              <w:top w:val="nil"/>
              <w:bottom w:val="nil"/>
              <w:right w:val="single" w:color="000000" w:sz="2" w:space="0"/>
            </w:tcBorders>
            <w:vAlign w:val="top"/>
          </w:tcPr>
          <w:p w14:paraId="0A6CFB10">
            <w:pPr>
              <w:pStyle w:val="12"/>
              <w:spacing w:before="53" w:line="370" w:lineRule="exact"/>
              <w:rPr>
                <w:color w:val="000000" w:themeColor="text1"/>
                <w:spacing w:val="0"/>
                <w14:textFill>
                  <w14:solidFill>
                    <w14:schemeClr w14:val="tx1"/>
                  </w14:solidFill>
                </w14:textFill>
              </w:rPr>
            </w:pPr>
          </w:p>
        </w:tc>
      </w:tr>
      <w:tr w14:paraId="7C52C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577" w:type="dxa"/>
            <w:vMerge w:val="continue"/>
            <w:tcBorders>
              <w:top w:val="nil"/>
              <w:left w:val="single" w:color="000000" w:sz="2" w:space="0"/>
            </w:tcBorders>
            <w:vAlign w:val="top"/>
          </w:tcPr>
          <w:p w14:paraId="1EB92383">
            <w:pPr>
              <w:rPr>
                <w:rFonts w:ascii="Arial"/>
                <w:color w:val="000000" w:themeColor="text1"/>
                <w:spacing w:val="0"/>
                <w:sz w:val="21"/>
                <w14:textFill>
                  <w14:solidFill>
                    <w14:schemeClr w14:val="tx1"/>
                  </w14:solidFill>
                </w14:textFill>
              </w:rPr>
            </w:pPr>
          </w:p>
        </w:tc>
        <w:tc>
          <w:tcPr>
            <w:tcW w:w="1264" w:type="dxa"/>
            <w:vMerge w:val="continue"/>
            <w:tcBorders>
              <w:top w:val="nil"/>
            </w:tcBorders>
            <w:vAlign w:val="top"/>
          </w:tcPr>
          <w:p w14:paraId="04F1C5A9">
            <w:pPr>
              <w:rPr>
                <w:rFonts w:ascii="Arial"/>
                <w:color w:val="000000" w:themeColor="text1"/>
                <w:spacing w:val="0"/>
                <w:sz w:val="21"/>
                <w14:textFill>
                  <w14:solidFill>
                    <w14:schemeClr w14:val="tx1"/>
                  </w14:solidFill>
                </w14:textFill>
              </w:rPr>
            </w:pPr>
          </w:p>
        </w:tc>
        <w:tc>
          <w:tcPr>
            <w:tcW w:w="6844" w:type="dxa"/>
            <w:tcBorders>
              <w:top w:val="nil"/>
              <w:right w:val="single" w:color="000000" w:sz="2" w:space="0"/>
            </w:tcBorders>
            <w:vAlign w:val="top"/>
          </w:tcPr>
          <w:p w14:paraId="43AA803D">
            <w:pPr>
              <w:pStyle w:val="12"/>
              <w:spacing w:before="222" w:line="329" w:lineRule="auto"/>
              <w:ind w:right="39"/>
              <w:rPr>
                <w:color w:val="000000" w:themeColor="text1"/>
                <w:spacing w:val="0"/>
                <w:sz w:val="20"/>
                <w:szCs w:val="20"/>
                <w14:textFill>
                  <w14:solidFill>
                    <w14:schemeClr w14:val="tx1"/>
                  </w14:solidFill>
                </w14:textFill>
              </w:rPr>
            </w:pPr>
          </w:p>
        </w:tc>
      </w:tr>
      <w:tr w14:paraId="5DAFC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1" w:hRule="atLeast"/>
        </w:trPr>
        <w:tc>
          <w:tcPr>
            <w:tcW w:w="577" w:type="dxa"/>
            <w:tcBorders>
              <w:left w:val="single" w:color="000000" w:sz="2" w:space="0"/>
            </w:tcBorders>
            <w:vAlign w:val="top"/>
          </w:tcPr>
          <w:p w14:paraId="6C8C1465">
            <w:pPr>
              <w:pStyle w:val="12"/>
              <w:spacing w:before="287" w:line="189" w:lineRule="auto"/>
              <w:ind w:left="189"/>
              <w:rPr>
                <w:color w:val="000000" w:themeColor="text1"/>
                <w:spacing w:val="0"/>
                <w:sz w:val="19"/>
                <w:szCs w:val="19"/>
                <w14:textFill>
                  <w14:solidFill>
                    <w14:schemeClr w14:val="tx1"/>
                  </w14:solidFill>
                </w14:textFill>
              </w:rPr>
            </w:pPr>
            <w:r>
              <w:rPr>
                <w:color w:val="000000" w:themeColor="text1"/>
                <w:spacing w:val="0"/>
                <w:sz w:val="19"/>
                <w:szCs w:val="19"/>
                <w14:textFill>
                  <w14:solidFill>
                    <w14:schemeClr w14:val="tx1"/>
                  </w14:solidFill>
                </w14:textFill>
              </w:rPr>
              <w:t>4.</w:t>
            </w:r>
          </w:p>
        </w:tc>
        <w:tc>
          <w:tcPr>
            <w:tcW w:w="1264" w:type="dxa"/>
            <w:vAlign w:val="top"/>
          </w:tcPr>
          <w:p w14:paraId="4E3A62E7">
            <w:pPr>
              <w:pStyle w:val="12"/>
              <w:spacing w:before="37" w:line="357" w:lineRule="auto"/>
              <w:ind w:left="10" w:right="7" w:firstLine="1"/>
              <w:rPr>
                <w:color w:val="000000" w:themeColor="text1"/>
                <w:spacing w:val="0"/>
                <w:sz w:val="20"/>
                <w:szCs w:val="20"/>
                <w14:textFill>
                  <w14:solidFill>
                    <w14:schemeClr w14:val="tx1"/>
                  </w14:solidFill>
                </w14:textFill>
              </w:rPr>
            </w:pPr>
            <w:r>
              <w:rPr>
                <w:color w:val="000000" w:themeColor="text1"/>
                <w:spacing w:val="0"/>
                <w:sz w:val="20"/>
                <w:szCs w:val="20"/>
                <w14:textFill>
                  <w14:solidFill>
                    <w14:schemeClr w14:val="tx1"/>
                  </w14:solidFill>
                </w14:textFill>
              </w:rPr>
              <w:t>投标（响应） 保证金</w:t>
            </w:r>
          </w:p>
        </w:tc>
        <w:tc>
          <w:tcPr>
            <w:tcW w:w="6844" w:type="dxa"/>
            <w:tcBorders>
              <w:right w:val="single" w:color="000000" w:sz="2" w:space="0"/>
            </w:tcBorders>
            <w:vAlign w:val="top"/>
          </w:tcPr>
          <w:p w14:paraId="01CEDEC4">
            <w:pPr>
              <w:spacing w:line="242" w:lineRule="auto"/>
              <w:rPr>
                <w:rFonts w:ascii="Arial"/>
                <w:color w:val="000000" w:themeColor="text1"/>
                <w:spacing w:val="0"/>
                <w:sz w:val="21"/>
                <w14:textFill>
                  <w14:solidFill>
                    <w14:schemeClr w14:val="tx1"/>
                  </w14:solidFill>
                </w14:textFill>
              </w:rPr>
            </w:pPr>
          </w:p>
          <w:p w14:paraId="12BBA742">
            <w:pPr>
              <w:pStyle w:val="12"/>
              <w:spacing w:before="65" w:line="227" w:lineRule="auto"/>
              <w:ind w:left="11"/>
              <w:rPr>
                <w:color w:val="000000" w:themeColor="text1"/>
                <w:spacing w:val="0"/>
                <w:sz w:val="20"/>
                <w:szCs w:val="20"/>
                <w14:textFill>
                  <w14:solidFill>
                    <w14:schemeClr w14:val="tx1"/>
                  </w14:solidFill>
                </w14:textFill>
              </w:rPr>
            </w:pPr>
            <w:r>
              <w:rPr>
                <w:color w:val="000000" w:themeColor="text1"/>
                <w:spacing w:val="0"/>
                <w:sz w:val="20"/>
                <w:szCs w:val="20"/>
                <w14:textFill>
                  <w14:solidFill>
                    <w14:schemeClr w14:val="tx1"/>
                  </w14:solidFill>
                </w14:textFill>
              </w:rPr>
              <w:t>本项目不收取投标（响应）保证金。</w:t>
            </w:r>
          </w:p>
        </w:tc>
      </w:tr>
      <w:tr w14:paraId="1817F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577" w:type="dxa"/>
            <w:vMerge w:val="restart"/>
            <w:tcBorders>
              <w:left w:val="single" w:color="000000" w:sz="2" w:space="0"/>
              <w:bottom w:val="nil"/>
            </w:tcBorders>
            <w:vAlign w:val="top"/>
          </w:tcPr>
          <w:p w14:paraId="67FAD637">
            <w:pPr>
              <w:spacing w:line="283" w:lineRule="auto"/>
              <w:rPr>
                <w:rFonts w:ascii="Arial"/>
                <w:color w:val="000000" w:themeColor="text1"/>
                <w:spacing w:val="0"/>
                <w:sz w:val="21"/>
                <w14:textFill>
                  <w14:solidFill>
                    <w14:schemeClr w14:val="tx1"/>
                  </w14:solidFill>
                </w14:textFill>
              </w:rPr>
            </w:pPr>
          </w:p>
          <w:p w14:paraId="1EA69345">
            <w:pPr>
              <w:pStyle w:val="12"/>
              <w:spacing w:before="62" w:line="188" w:lineRule="auto"/>
              <w:ind w:left="194"/>
              <w:rPr>
                <w:color w:val="000000" w:themeColor="text1"/>
                <w:spacing w:val="0"/>
                <w:sz w:val="19"/>
                <w:szCs w:val="19"/>
                <w14:textFill>
                  <w14:solidFill>
                    <w14:schemeClr w14:val="tx1"/>
                  </w14:solidFill>
                </w14:textFill>
              </w:rPr>
            </w:pPr>
            <w:r>
              <w:rPr>
                <w:color w:val="000000" w:themeColor="text1"/>
                <w:spacing w:val="0"/>
                <w:sz w:val="19"/>
                <w:szCs w:val="19"/>
                <w14:textFill>
                  <w14:solidFill>
                    <w14:schemeClr w14:val="tx1"/>
                  </w14:solidFill>
                </w14:textFill>
              </w:rPr>
              <w:t>5.</w:t>
            </w:r>
          </w:p>
        </w:tc>
        <w:tc>
          <w:tcPr>
            <w:tcW w:w="1264" w:type="dxa"/>
            <w:vMerge w:val="restart"/>
            <w:tcBorders>
              <w:bottom w:val="nil"/>
            </w:tcBorders>
            <w:vAlign w:val="top"/>
          </w:tcPr>
          <w:p w14:paraId="5BFEA7FE">
            <w:pPr>
              <w:pStyle w:val="12"/>
              <w:spacing w:before="65" w:line="227" w:lineRule="auto"/>
              <w:ind w:left="11"/>
              <w:rPr>
                <w:color w:val="000000" w:themeColor="text1"/>
                <w:spacing w:val="0"/>
                <w:sz w:val="20"/>
                <w:szCs w:val="20"/>
                <w14:textFill>
                  <w14:solidFill>
                    <w14:schemeClr w14:val="tx1"/>
                  </w14:solidFill>
                </w14:textFill>
              </w:rPr>
            </w:pPr>
            <w:r>
              <w:rPr>
                <w:color w:val="000000" w:themeColor="text1"/>
                <w:spacing w:val="0"/>
                <w:sz w:val="20"/>
                <w:szCs w:val="20"/>
                <w14:textFill>
                  <w14:solidFill>
                    <w14:schemeClr w14:val="tx1"/>
                  </w14:solidFill>
                </w14:textFill>
              </w:rPr>
              <w:t xml:space="preserve">履约保证金 </w:t>
            </w:r>
          </w:p>
        </w:tc>
        <w:tc>
          <w:tcPr>
            <w:tcW w:w="6844" w:type="dxa"/>
            <w:tcBorders>
              <w:bottom w:val="nil"/>
              <w:right w:val="single" w:color="000000" w:sz="2" w:space="0"/>
            </w:tcBorders>
            <w:vAlign w:val="top"/>
          </w:tcPr>
          <w:p w14:paraId="16D6FEC4">
            <w:pPr>
              <w:pStyle w:val="12"/>
              <w:spacing w:before="65" w:line="227" w:lineRule="auto"/>
              <w:ind w:left="11"/>
              <w:rPr>
                <w:rFonts w:hint="eastAsia"/>
                <w:color w:val="000000" w:themeColor="text1"/>
                <w:spacing w:val="0"/>
                <w:sz w:val="20"/>
                <w:szCs w:val="20"/>
                <w:lang w:eastAsia="zh-CN"/>
                <w14:textFill>
                  <w14:solidFill>
                    <w14:schemeClr w14:val="tx1"/>
                  </w14:solidFill>
                </w14:textFill>
              </w:rPr>
            </w:pPr>
            <w:r>
              <w:rPr>
                <w:rFonts w:hint="eastAsia"/>
                <w:color w:val="000000" w:themeColor="text1"/>
                <w:spacing w:val="0"/>
                <w:sz w:val="20"/>
                <w:szCs w:val="20"/>
                <w:lang w:eastAsia="zh-CN"/>
                <w14:textFill>
                  <w14:solidFill>
                    <w14:schemeClr w14:val="tx1"/>
                  </w14:solidFill>
                </w14:textFill>
              </w:rPr>
              <w:t>本项目不收取履约保证金。</w:t>
            </w:r>
          </w:p>
        </w:tc>
      </w:tr>
      <w:tr w14:paraId="7EFC7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577" w:type="dxa"/>
            <w:vMerge w:val="continue"/>
            <w:tcBorders>
              <w:top w:val="nil"/>
              <w:left w:val="single" w:color="000000" w:sz="2" w:space="0"/>
              <w:bottom w:val="single" w:color="auto" w:sz="4" w:space="0"/>
            </w:tcBorders>
            <w:vAlign w:val="top"/>
          </w:tcPr>
          <w:p w14:paraId="065BF793">
            <w:pPr>
              <w:rPr>
                <w:rFonts w:ascii="Arial"/>
                <w:color w:val="000000" w:themeColor="text1"/>
                <w:spacing w:val="0"/>
                <w:sz w:val="21"/>
                <w14:textFill>
                  <w14:solidFill>
                    <w14:schemeClr w14:val="tx1"/>
                  </w14:solidFill>
                </w14:textFill>
              </w:rPr>
            </w:pPr>
          </w:p>
        </w:tc>
        <w:tc>
          <w:tcPr>
            <w:tcW w:w="1264" w:type="dxa"/>
            <w:vMerge w:val="continue"/>
            <w:tcBorders>
              <w:top w:val="nil"/>
              <w:bottom w:val="single" w:color="auto" w:sz="4" w:space="0"/>
            </w:tcBorders>
            <w:vAlign w:val="top"/>
          </w:tcPr>
          <w:p w14:paraId="702897D3">
            <w:pPr>
              <w:rPr>
                <w:rFonts w:ascii="Arial"/>
                <w:color w:val="000000" w:themeColor="text1"/>
                <w:spacing w:val="0"/>
                <w:sz w:val="21"/>
                <w14:textFill>
                  <w14:solidFill>
                    <w14:schemeClr w14:val="tx1"/>
                  </w14:solidFill>
                </w14:textFill>
              </w:rPr>
            </w:pPr>
          </w:p>
        </w:tc>
        <w:tc>
          <w:tcPr>
            <w:tcW w:w="6844" w:type="dxa"/>
            <w:tcBorders>
              <w:top w:val="nil"/>
              <w:bottom w:val="single" w:color="auto" w:sz="4" w:space="0"/>
              <w:right w:val="single" w:color="000000" w:sz="2" w:space="0"/>
            </w:tcBorders>
            <w:vAlign w:val="top"/>
          </w:tcPr>
          <w:p w14:paraId="450BE391">
            <w:pPr>
              <w:pStyle w:val="12"/>
              <w:spacing w:before="62" w:line="370" w:lineRule="exact"/>
              <w:rPr>
                <w:color w:val="000000" w:themeColor="text1"/>
                <w:spacing w:val="0"/>
                <w14:textFill>
                  <w14:solidFill>
                    <w14:schemeClr w14:val="tx1"/>
                  </w14:solidFill>
                </w14:textFill>
              </w:rPr>
            </w:pPr>
          </w:p>
        </w:tc>
      </w:tr>
      <w:tr w14:paraId="36ABA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577" w:type="dxa"/>
            <w:tcBorders>
              <w:top w:val="single" w:color="auto" w:sz="4" w:space="0"/>
              <w:left w:val="single" w:color="auto" w:sz="4" w:space="0"/>
              <w:bottom w:val="single" w:color="auto" w:sz="4" w:space="0"/>
            </w:tcBorders>
            <w:vAlign w:val="top"/>
          </w:tcPr>
          <w:p w14:paraId="6A4ECB8E">
            <w:pPr>
              <w:spacing w:line="337" w:lineRule="auto"/>
              <w:rPr>
                <w:rFonts w:ascii="Arial"/>
                <w:color w:val="000000" w:themeColor="text1"/>
                <w:spacing w:val="0"/>
                <w:sz w:val="21"/>
                <w14:textFill>
                  <w14:solidFill>
                    <w14:schemeClr w14:val="tx1"/>
                  </w14:solidFill>
                </w14:textFill>
              </w:rPr>
            </w:pPr>
          </w:p>
          <w:p w14:paraId="4ED879E2">
            <w:pPr>
              <w:pStyle w:val="12"/>
              <w:spacing w:before="62" w:line="189" w:lineRule="auto"/>
              <w:ind w:left="192" w:leftChars="0"/>
              <w:rPr>
                <w:rFonts w:ascii="宋体" w:hAnsi="宋体" w:eastAsia="宋体" w:cs="宋体"/>
                <w:color w:val="000000" w:themeColor="text1"/>
                <w:spacing w:val="0"/>
                <w:kern w:val="2"/>
                <w:sz w:val="19"/>
                <w:szCs w:val="19"/>
                <w:lang w:val="en-US" w:eastAsia="en-US" w:bidi="ar-SA"/>
                <w14:textFill>
                  <w14:solidFill>
                    <w14:schemeClr w14:val="tx1"/>
                  </w14:solidFill>
                </w14:textFill>
              </w:rPr>
            </w:pPr>
            <w:r>
              <w:rPr>
                <w:color w:val="000000" w:themeColor="text1"/>
                <w:spacing w:val="0"/>
                <w:sz w:val="19"/>
                <w:szCs w:val="19"/>
                <w14:textFill>
                  <w14:solidFill>
                    <w14:schemeClr w14:val="tx1"/>
                  </w14:solidFill>
                </w14:textFill>
              </w:rPr>
              <w:t>6.</w:t>
            </w:r>
          </w:p>
        </w:tc>
        <w:tc>
          <w:tcPr>
            <w:tcW w:w="1264" w:type="dxa"/>
            <w:tcBorders>
              <w:top w:val="single" w:color="auto" w:sz="4" w:space="0"/>
              <w:bottom w:val="single" w:color="auto" w:sz="4" w:space="0"/>
            </w:tcBorders>
            <w:vAlign w:val="top"/>
          </w:tcPr>
          <w:p w14:paraId="23B33418">
            <w:pPr>
              <w:pStyle w:val="12"/>
              <w:spacing w:before="126" w:line="371" w:lineRule="auto"/>
              <w:ind w:left="13" w:leftChars="0" w:right="198" w:rightChars="0" w:firstLine="7" w:firstLineChars="0"/>
              <w:rPr>
                <w:rFonts w:ascii="宋体" w:hAnsi="宋体" w:eastAsia="宋体" w:cs="宋体"/>
                <w:color w:val="000000" w:themeColor="text1"/>
                <w:spacing w:val="0"/>
                <w:kern w:val="2"/>
                <w:sz w:val="20"/>
                <w:szCs w:val="20"/>
                <w:lang w:val="en-US" w:eastAsia="en-US" w:bidi="ar-SA"/>
                <w14:textFill>
                  <w14:solidFill>
                    <w14:schemeClr w14:val="tx1"/>
                  </w14:solidFill>
                </w14:textFill>
              </w:rPr>
            </w:pPr>
            <w:r>
              <w:rPr>
                <w:color w:val="000000" w:themeColor="text1"/>
                <w:spacing w:val="0"/>
                <w:sz w:val="20"/>
                <w:szCs w:val="20"/>
                <w14:textFill>
                  <w14:solidFill>
                    <w14:schemeClr w14:val="tx1"/>
                  </w14:solidFill>
                </w14:textFill>
              </w:rPr>
              <w:t>响应有效期</w:t>
            </w:r>
          </w:p>
        </w:tc>
        <w:tc>
          <w:tcPr>
            <w:tcW w:w="6844" w:type="dxa"/>
            <w:tcBorders>
              <w:top w:val="single" w:color="auto" w:sz="4" w:space="0"/>
              <w:bottom w:val="single" w:color="auto" w:sz="4" w:space="0"/>
              <w:right w:val="single" w:color="auto" w:sz="4" w:space="0"/>
            </w:tcBorders>
            <w:vAlign w:val="top"/>
          </w:tcPr>
          <w:p w14:paraId="1CEC132F">
            <w:pPr>
              <w:pStyle w:val="12"/>
              <w:spacing w:before="126" w:line="371" w:lineRule="auto"/>
              <w:ind w:left="11" w:leftChars="0" w:right="5" w:rightChars="0"/>
              <w:rPr>
                <w:rFonts w:ascii="宋体" w:hAnsi="宋体" w:eastAsia="宋体" w:cs="宋体"/>
                <w:color w:val="000000" w:themeColor="text1"/>
                <w:spacing w:val="0"/>
                <w:kern w:val="2"/>
                <w:sz w:val="20"/>
                <w:szCs w:val="20"/>
                <w:lang w:val="en-US" w:eastAsia="en-US" w:bidi="ar-SA"/>
                <w14:textFill>
                  <w14:solidFill>
                    <w14:schemeClr w14:val="tx1"/>
                  </w14:solidFill>
                </w14:textFill>
              </w:rPr>
            </w:pPr>
            <w:r>
              <w:rPr>
                <w:color w:val="000000" w:themeColor="text1"/>
                <w:spacing w:val="0"/>
                <w:sz w:val="20"/>
                <w:szCs w:val="20"/>
                <w14:textFill>
                  <w14:solidFill>
                    <w14:schemeClr w14:val="tx1"/>
                  </w14:solidFill>
                </w14:textFill>
              </w:rPr>
              <w:t>提交响应文件的截止之日起不少于</w:t>
            </w:r>
            <w:r>
              <w:rPr>
                <w:rFonts w:hint="eastAsia"/>
                <w:color w:val="000000" w:themeColor="text1"/>
                <w:spacing w:val="0"/>
                <w:sz w:val="20"/>
                <w:szCs w:val="20"/>
                <w:lang w:val="en-US" w:eastAsia="zh-CN"/>
                <w14:textFill>
                  <w14:solidFill>
                    <w14:schemeClr w14:val="tx1"/>
                  </w14:solidFill>
                </w14:textFill>
              </w:rPr>
              <w:t>90</w:t>
            </w:r>
            <w:r>
              <w:rPr>
                <w:color w:val="000000" w:themeColor="text1"/>
                <w:spacing w:val="0"/>
                <w:sz w:val="20"/>
                <w:szCs w:val="20"/>
                <w14:textFill>
                  <w14:solidFill>
                    <w14:schemeClr w14:val="tx1"/>
                  </w14:solidFill>
                </w14:textFill>
              </w:rPr>
              <w:t>天。响应文件未明确响应有效期或者少于前述规定天数的，其响应文件按无效处理。</w:t>
            </w:r>
          </w:p>
        </w:tc>
      </w:tr>
      <w:tr w14:paraId="6C1AF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577" w:type="dxa"/>
            <w:tcBorders>
              <w:top w:val="single" w:color="auto" w:sz="4" w:space="0"/>
              <w:left w:val="single" w:color="auto" w:sz="4" w:space="0"/>
              <w:bottom w:val="single" w:color="auto" w:sz="4" w:space="0"/>
            </w:tcBorders>
            <w:vAlign w:val="top"/>
          </w:tcPr>
          <w:p w14:paraId="6AB1991C">
            <w:pPr>
              <w:pStyle w:val="12"/>
              <w:spacing w:before="278" w:line="189" w:lineRule="auto"/>
              <w:ind w:left="191" w:leftChars="0"/>
              <w:rPr>
                <w:rFonts w:ascii="宋体" w:hAnsi="宋体" w:eastAsia="宋体" w:cs="宋体"/>
                <w:color w:val="000000" w:themeColor="text1"/>
                <w:spacing w:val="0"/>
                <w:kern w:val="2"/>
                <w:sz w:val="19"/>
                <w:szCs w:val="19"/>
                <w:lang w:val="en-US" w:eastAsia="en-US" w:bidi="ar-SA"/>
                <w14:textFill>
                  <w14:solidFill>
                    <w14:schemeClr w14:val="tx1"/>
                  </w14:solidFill>
                </w14:textFill>
              </w:rPr>
            </w:pPr>
            <w:r>
              <w:rPr>
                <w:rFonts w:hint="eastAsia"/>
                <w:color w:val="000000" w:themeColor="text1"/>
                <w:spacing w:val="0"/>
                <w:sz w:val="19"/>
                <w:szCs w:val="19"/>
                <w:lang w:val="en-US" w:eastAsia="zh-CN"/>
                <w14:textFill>
                  <w14:solidFill>
                    <w14:schemeClr w14:val="tx1"/>
                  </w14:solidFill>
                </w14:textFill>
              </w:rPr>
              <w:t>7</w:t>
            </w:r>
            <w:r>
              <w:rPr>
                <w:color w:val="000000" w:themeColor="text1"/>
                <w:spacing w:val="0"/>
                <w:sz w:val="19"/>
                <w:szCs w:val="19"/>
                <w14:textFill>
                  <w14:solidFill>
                    <w14:schemeClr w14:val="tx1"/>
                  </w14:solidFill>
                </w14:textFill>
              </w:rPr>
              <w:t>.</w:t>
            </w:r>
          </w:p>
        </w:tc>
        <w:tc>
          <w:tcPr>
            <w:tcW w:w="1264" w:type="dxa"/>
            <w:tcBorders>
              <w:top w:val="single" w:color="auto" w:sz="4" w:space="0"/>
              <w:bottom w:val="single" w:color="auto" w:sz="4" w:space="0"/>
            </w:tcBorders>
            <w:vAlign w:val="top"/>
          </w:tcPr>
          <w:p w14:paraId="4C101371">
            <w:pPr>
              <w:pStyle w:val="12"/>
              <w:spacing w:before="31" w:line="358" w:lineRule="auto"/>
              <w:ind w:left="14" w:leftChars="0" w:right="198" w:rightChars="0" w:hanging="5" w:firstLineChars="0"/>
              <w:rPr>
                <w:rFonts w:ascii="宋体" w:hAnsi="宋体" w:eastAsia="宋体" w:cs="宋体"/>
                <w:color w:val="000000" w:themeColor="text1"/>
                <w:spacing w:val="0"/>
                <w:kern w:val="2"/>
                <w:sz w:val="20"/>
                <w:szCs w:val="20"/>
                <w:lang w:val="en-US" w:eastAsia="en-US" w:bidi="ar-SA"/>
                <w14:textFill>
                  <w14:solidFill>
                    <w14:schemeClr w14:val="tx1"/>
                  </w14:solidFill>
                </w14:textFill>
              </w:rPr>
            </w:pPr>
            <w:r>
              <w:rPr>
                <w:color w:val="000000" w:themeColor="text1"/>
                <w:spacing w:val="0"/>
                <w:sz w:val="20"/>
                <w:szCs w:val="20"/>
                <w14:textFill>
                  <w14:solidFill>
                    <w14:schemeClr w14:val="tx1"/>
                  </w14:solidFill>
                </w14:textFill>
              </w:rPr>
              <w:t>采购结果公 告</w:t>
            </w:r>
          </w:p>
        </w:tc>
        <w:tc>
          <w:tcPr>
            <w:tcW w:w="6844" w:type="dxa"/>
            <w:tcBorders>
              <w:top w:val="single" w:color="auto" w:sz="4" w:space="0"/>
              <w:bottom w:val="single" w:color="auto" w:sz="4" w:space="0"/>
              <w:right w:val="single" w:color="auto" w:sz="4" w:space="0"/>
            </w:tcBorders>
            <w:vAlign w:val="top"/>
          </w:tcPr>
          <w:p w14:paraId="6B33DF13">
            <w:pPr>
              <w:pStyle w:val="12"/>
              <w:spacing w:before="236" w:line="226" w:lineRule="auto"/>
              <w:ind w:left="9" w:leftChars="0"/>
              <w:rPr>
                <w:rFonts w:ascii="宋体" w:hAnsi="宋体" w:eastAsia="宋体" w:cs="宋体"/>
                <w:color w:val="000000" w:themeColor="text1"/>
                <w:spacing w:val="0"/>
                <w:kern w:val="2"/>
                <w:sz w:val="20"/>
                <w:szCs w:val="20"/>
                <w:lang w:val="en-US" w:eastAsia="en-US" w:bidi="ar-SA"/>
                <w14:textFill>
                  <w14:solidFill>
                    <w14:schemeClr w14:val="tx1"/>
                  </w14:solidFill>
                </w14:textFill>
              </w:rPr>
            </w:pPr>
            <w:r>
              <w:rPr>
                <w:color w:val="000000" w:themeColor="text1"/>
                <w:spacing w:val="0"/>
                <w:sz w:val="20"/>
                <w:szCs w:val="20"/>
                <w14:textFill>
                  <w14:solidFill>
                    <w14:schemeClr w14:val="tx1"/>
                  </w14:solidFill>
                </w14:textFill>
              </w:rPr>
              <w:t>采购结果将在</w:t>
            </w:r>
            <w:r>
              <w:rPr>
                <w:rFonts w:hint="eastAsia"/>
                <w:color w:val="000000" w:themeColor="text1"/>
                <w:spacing w:val="0"/>
                <w:sz w:val="20"/>
                <w:szCs w:val="20"/>
                <w:lang w:eastAsia="zh-CN"/>
                <w14:textFill>
                  <w14:solidFill>
                    <w14:schemeClr w14:val="tx1"/>
                  </w14:solidFill>
                </w14:textFill>
              </w:rPr>
              <w:t>剑阁县第一人民医院官网</w:t>
            </w:r>
            <w:r>
              <w:rPr>
                <w:color w:val="000000" w:themeColor="text1"/>
                <w:spacing w:val="0"/>
                <w:sz w:val="20"/>
                <w:szCs w:val="20"/>
                <w14:textFill>
                  <w14:solidFill>
                    <w14:schemeClr w14:val="tx1"/>
                  </w14:solidFill>
                </w14:textFill>
              </w:rPr>
              <w:t>予以公告。</w:t>
            </w:r>
          </w:p>
        </w:tc>
      </w:tr>
      <w:tr w14:paraId="78905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577" w:type="dxa"/>
            <w:tcBorders>
              <w:top w:val="single" w:color="auto" w:sz="4" w:space="0"/>
              <w:left w:val="single" w:color="auto" w:sz="4" w:space="0"/>
              <w:bottom w:val="single" w:color="auto" w:sz="4" w:space="0"/>
            </w:tcBorders>
            <w:vAlign w:val="top"/>
          </w:tcPr>
          <w:p w14:paraId="0C56D16B">
            <w:pPr>
              <w:spacing w:line="267" w:lineRule="auto"/>
              <w:rPr>
                <w:rFonts w:ascii="Arial"/>
                <w:color w:val="000000" w:themeColor="text1"/>
                <w:spacing w:val="0"/>
                <w:sz w:val="21"/>
                <w14:textFill>
                  <w14:solidFill>
                    <w14:schemeClr w14:val="tx1"/>
                  </w14:solidFill>
                </w14:textFill>
              </w:rPr>
            </w:pPr>
          </w:p>
          <w:p w14:paraId="6A7CBD89">
            <w:pPr>
              <w:spacing w:line="268" w:lineRule="auto"/>
              <w:rPr>
                <w:rFonts w:ascii="Arial"/>
                <w:color w:val="000000" w:themeColor="text1"/>
                <w:spacing w:val="0"/>
                <w:sz w:val="21"/>
                <w14:textFill>
                  <w14:solidFill>
                    <w14:schemeClr w14:val="tx1"/>
                  </w14:solidFill>
                </w14:textFill>
              </w:rPr>
            </w:pPr>
          </w:p>
          <w:p w14:paraId="32B8A66E">
            <w:pPr>
              <w:pStyle w:val="12"/>
              <w:spacing w:before="62" w:line="189" w:lineRule="auto"/>
              <w:ind w:left="191" w:leftChars="0"/>
              <w:rPr>
                <w:rFonts w:ascii="宋体" w:hAnsi="宋体" w:eastAsia="宋体" w:cs="宋体"/>
                <w:color w:val="000000" w:themeColor="text1"/>
                <w:spacing w:val="0"/>
                <w:kern w:val="2"/>
                <w:sz w:val="19"/>
                <w:szCs w:val="19"/>
                <w:lang w:val="en-US" w:eastAsia="en-US" w:bidi="ar-SA"/>
                <w14:textFill>
                  <w14:solidFill>
                    <w14:schemeClr w14:val="tx1"/>
                  </w14:solidFill>
                </w14:textFill>
              </w:rPr>
            </w:pPr>
            <w:r>
              <w:rPr>
                <w:rFonts w:hint="eastAsia"/>
                <w:color w:val="000000" w:themeColor="text1"/>
                <w:spacing w:val="0"/>
                <w:sz w:val="19"/>
                <w:szCs w:val="19"/>
                <w:lang w:val="en-US" w:eastAsia="zh-CN"/>
                <w14:textFill>
                  <w14:solidFill>
                    <w14:schemeClr w14:val="tx1"/>
                  </w14:solidFill>
                </w14:textFill>
              </w:rPr>
              <w:t>8</w:t>
            </w:r>
            <w:r>
              <w:rPr>
                <w:color w:val="000000" w:themeColor="text1"/>
                <w:spacing w:val="0"/>
                <w:sz w:val="19"/>
                <w:szCs w:val="19"/>
                <w14:textFill>
                  <w14:solidFill>
                    <w14:schemeClr w14:val="tx1"/>
                  </w14:solidFill>
                </w14:textFill>
              </w:rPr>
              <w:t>.</w:t>
            </w:r>
          </w:p>
        </w:tc>
        <w:tc>
          <w:tcPr>
            <w:tcW w:w="1264" w:type="dxa"/>
            <w:tcBorders>
              <w:top w:val="single" w:color="auto" w:sz="4" w:space="0"/>
              <w:bottom w:val="single" w:color="auto" w:sz="4" w:space="0"/>
            </w:tcBorders>
            <w:vAlign w:val="top"/>
          </w:tcPr>
          <w:p w14:paraId="20243467">
            <w:pPr>
              <w:spacing w:line="352" w:lineRule="auto"/>
              <w:rPr>
                <w:rFonts w:ascii="Arial"/>
                <w:color w:val="000000" w:themeColor="text1"/>
                <w:spacing w:val="0"/>
                <w:sz w:val="21"/>
                <w14:textFill>
                  <w14:solidFill>
                    <w14:schemeClr w14:val="tx1"/>
                  </w14:solidFill>
                </w14:textFill>
              </w:rPr>
            </w:pPr>
          </w:p>
          <w:p w14:paraId="0E7CB4A3">
            <w:pPr>
              <w:pStyle w:val="12"/>
              <w:spacing w:before="65" w:line="367" w:lineRule="auto"/>
              <w:ind w:left="9" w:leftChars="0" w:right="198" w:rightChars="0" w:firstLine="4" w:firstLineChars="0"/>
              <w:jc w:val="both"/>
              <w:rPr>
                <w:rFonts w:ascii="宋体" w:hAnsi="宋体" w:eastAsia="宋体" w:cs="宋体"/>
                <w:color w:val="000000" w:themeColor="text1"/>
                <w:spacing w:val="0"/>
                <w:kern w:val="2"/>
                <w:sz w:val="20"/>
                <w:szCs w:val="20"/>
                <w:lang w:val="en-US" w:eastAsia="en-US" w:bidi="ar-SA"/>
                <w14:textFill>
                  <w14:solidFill>
                    <w14:schemeClr w14:val="tx1"/>
                  </w14:solidFill>
                </w14:textFill>
              </w:rPr>
            </w:pPr>
            <w:r>
              <w:rPr>
                <w:color w:val="000000" w:themeColor="text1"/>
                <w:spacing w:val="0"/>
                <w:sz w:val="20"/>
                <w:szCs w:val="20"/>
                <w14:textFill>
                  <w14:solidFill>
                    <w14:schemeClr w14:val="tx1"/>
                  </w14:solidFill>
                </w14:textFill>
              </w:rPr>
              <w:t>是否组织潜在供应商现 场考察</w:t>
            </w:r>
          </w:p>
        </w:tc>
        <w:tc>
          <w:tcPr>
            <w:tcW w:w="6844" w:type="dxa"/>
            <w:tcBorders>
              <w:top w:val="single" w:color="auto" w:sz="4" w:space="0"/>
              <w:bottom w:val="single" w:color="auto" w:sz="4" w:space="0"/>
              <w:right w:val="single" w:color="auto" w:sz="4" w:space="0"/>
            </w:tcBorders>
            <w:vAlign w:val="top"/>
          </w:tcPr>
          <w:p w14:paraId="7F567FDF">
            <w:pPr>
              <w:pStyle w:val="12"/>
              <w:spacing w:before="62" w:line="370" w:lineRule="exact"/>
              <w:rPr>
                <w:rFonts w:hint="eastAsia"/>
                <w:color w:val="000000" w:themeColor="text1"/>
                <w:spacing w:val="0"/>
                <w:sz w:val="20"/>
                <w:szCs w:val="20"/>
                <w:lang w:eastAsia="zh-CN"/>
                <w14:textFill>
                  <w14:solidFill>
                    <w14:schemeClr w14:val="tx1"/>
                  </w14:solidFill>
                </w14:textFill>
              </w:rPr>
            </w:pPr>
            <w:r>
              <w:rPr>
                <w:rFonts w:hint="eastAsia"/>
                <w:color w:val="000000" w:themeColor="text1"/>
                <w:spacing w:val="0"/>
                <w:sz w:val="20"/>
                <w:szCs w:val="20"/>
                <w:lang w:eastAsia="zh-CN"/>
                <w14:textFill>
                  <w14:solidFill>
                    <w14:schemeClr w14:val="tx1"/>
                  </w14:solidFill>
                </w14:textFill>
              </w:rPr>
              <w:t>采购人不组织考察，投标人自行考察</w:t>
            </w:r>
          </w:p>
          <w:p w14:paraId="7B5F7A6D">
            <w:pPr>
              <w:pStyle w:val="12"/>
              <w:spacing w:before="62" w:line="370" w:lineRule="exact"/>
              <w:rPr>
                <w:rFonts w:hint="eastAsia"/>
                <w:color w:val="000000" w:themeColor="text1"/>
                <w:spacing w:val="0"/>
                <w:sz w:val="20"/>
                <w:szCs w:val="20"/>
                <w:lang w:eastAsia="zh-CN"/>
                <w14:textFill>
                  <w14:solidFill>
                    <w14:schemeClr w14:val="tx1"/>
                  </w14:solidFill>
                </w14:textFill>
              </w:rPr>
            </w:pPr>
            <w:r>
              <w:rPr>
                <w:rFonts w:hint="eastAsia"/>
                <w:color w:val="000000" w:themeColor="text1"/>
                <w:spacing w:val="0"/>
                <w:sz w:val="20"/>
                <w:szCs w:val="20"/>
                <w:lang w:eastAsia="zh-CN"/>
                <w14:textFill>
                  <w14:solidFill>
                    <w14:schemeClr w14:val="tx1"/>
                  </w14:solidFill>
                </w14:textFill>
              </w:rPr>
              <w:t>考察地点：剑阁县第一人民医院医养区</w:t>
            </w:r>
          </w:p>
        </w:tc>
      </w:tr>
    </w:tbl>
    <w:p w14:paraId="4DA242CC">
      <w:pPr>
        <w:pStyle w:val="3"/>
        <w:keepNext w:val="0"/>
        <w:keepLines w:val="0"/>
        <w:pageBreakBefore w:val="0"/>
        <w:widowControl w:val="0"/>
        <w:kinsoku/>
        <w:wordWrap/>
        <w:overflowPunct/>
        <w:topLinePunct w:val="0"/>
        <w:autoSpaceDE/>
        <w:autoSpaceDN/>
        <w:bidi w:val="0"/>
        <w:adjustRightInd/>
        <w:snapToGrid/>
        <w:spacing w:line="240" w:lineRule="auto"/>
        <w:ind w:firstLine="627" w:firstLineChars="200"/>
        <w:textAlignment w:val="auto"/>
        <w:outlineLvl w:val="9"/>
        <w:rPr>
          <w:rFonts w:hint="eastAsia"/>
          <w:b/>
          <w:bCs/>
          <w:color w:val="000000" w:themeColor="text1"/>
          <w:spacing w:val="-4"/>
          <w:sz w:val="32"/>
          <w:szCs w:val="32"/>
          <w:lang w:val="en-US" w:eastAsia="zh-CN"/>
          <w14:textFill>
            <w14:solidFill>
              <w14:schemeClr w14:val="tx1"/>
            </w14:solidFill>
          </w14:textFill>
        </w:rPr>
      </w:pPr>
    </w:p>
    <w:p w14:paraId="5B81A01F">
      <w:pPr>
        <w:pStyle w:val="3"/>
        <w:spacing w:before="91" w:line="219" w:lineRule="auto"/>
        <w:ind w:firstLine="313" w:firstLineChars="100"/>
        <w:outlineLvl w:val="1"/>
        <w:rPr>
          <w:rFonts w:hint="eastAsia"/>
          <w:b/>
          <w:bCs/>
          <w:color w:val="000000" w:themeColor="text1"/>
          <w:spacing w:val="-4"/>
          <w:sz w:val="32"/>
          <w:szCs w:val="32"/>
          <w14:textFill>
            <w14:solidFill>
              <w14:schemeClr w14:val="tx1"/>
            </w14:solidFill>
          </w14:textFill>
        </w:rPr>
      </w:pPr>
      <w:r>
        <w:rPr>
          <w:rFonts w:hint="eastAsia"/>
          <w:b/>
          <w:bCs/>
          <w:color w:val="000000" w:themeColor="text1"/>
          <w:spacing w:val="-4"/>
          <w:sz w:val="32"/>
          <w:szCs w:val="32"/>
          <w:lang w:val="en-US" w:eastAsia="zh-CN"/>
          <w14:textFill>
            <w14:solidFill>
              <w14:schemeClr w14:val="tx1"/>
            </w14:solidFill>
          </w14:textFill>
        </w:rPr>
        <w:t>2.2</w:t>
      </w:r>
      <w:r>
        <w:rPr>
          <w:rFonts w:hint="eastAsia"/>
          <w:b/>
          <w:bCs/>
          <w:color w:val="000000" w:themeColor="text1"/>
          <w:spacing w:val="-4"/>
          <w:sz w:val="32"/>
          <w:szCs w:val="32"/>
          <w14:textFill>
            <w14:solidFill>
              <w14:schemeClr w14:val="tx1"/>
            </w14:solidFill>
          </w14:textFill>
        </w:rPr>
        <w:t>成交通知书</w:t>
      </w:r>
    </w:p>
    <w:p w14:paraId="6BDA7422">
      <w:pPr>
        <w:pStyle w:val="3"/>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textAlignment w:val="auto"/>
        <w:outlineLvl w:val="9"/>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14:textFill>
            <w14:solidFill>
              <w14:schemeClr w14:val="tx1"/>
            </w14:solidFill>
          </w14:textFill>
        </w:rPr>
        <w:t>一、采购人确认成交供应商后，</w:t>
      </w:r>
      <w:r>
        <w:rPr>
          <w:rFonts w:hint="eastAsia" w:ascii="仿宋" w:hAnsi="仿宋" w:eastAsia="仿宋" w:cs="仿宋"/>
          <w:color w:val="000000" w:themeColor="text1"/>
          <w:spacing w:val="0"/>
          <w:sz w:val="32"/>
          <w:szCs w:val="32"/>
          <w:lang w:eastAsia="zh-CN"/>
          <w14:textFill>
            <w14:solidFill>
              <w14:schemeClr w14:val="tx1"/>
            </w14:solidFill>
          </w14:textFill>
        </w:rPr>
        <w:t>在剑阁县第一人民医院官网</w:t>
      </w:r>
      <w:r>
        <w:rPr>
          <w:rFonts w:hint="eastAsia" w:ascii="仿宋" w:hAnsi="仿宋" w:eastAsia="仿宋" w:cs="仿宋"/>
          <w:color w:val="000000" w:themeColor="text1"/>
          <w:spacing w:val="0"/>
          <w:sz w:val="32"/>
          <w:szCs w:val="32"/>
          <w14:textFill>
            <w14:solidFill>
              <w14:schemeClr w14:val="tx1"/>
            </w14:solidFill>
          </w14:textFill>
        </w:rPr>
        <w:t>发布成交结果公告。</w:t>
      </w:r>
    </w:p>
    <w:p w14:paraId="29EF1B4F">
      <w:pPr>
        <w:pStyle w:val="3"/>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textAlignment w:val="auto"/>
        <w:rPr>
          <w:color w:val="000000" w:themeColor="text1"/>
          <w:sz w:val="28"/>
          <w:szCs w:val="28"/>
          <w14:textFill>
            <w14:solidFill>
              <w14:schemeClr w14:val="tx1"/>
            </w14:solidFill>
          </w14:textFill>
        </w:rPr>
      </w:pPr>
      <w:r>
        <w:rPr>
          <w:rFonts w:hint="eastAsia" w:ascii="仿宋" w:hAnsi="仿宋" w:eastAsia="仿宋" w:cs="仿宋"/>
          <w:color w:val="000000" w:themeColor="text1"/>
          <w:spacing w:val="0"/>
          <w:sz w:val="32"/>
          <w:szCs w:val="32"/>
          <w14:textFill>
            <w14:solidFill>
              <w14:schemeClr w14:val="tx1"/>
            </w14:solidFill>
          </w14:textFill>
        </w:rPr>
        <w:t>二、成交通知书对采购人和成交供应商均具有法律效力。如果出现政府采购法律法规、规章制度规定的成交无效情形的，将以公告形式宣布发出的成交通知书无效，并依法重新确定成交供应商或者重新开展采购活动</w:t>
      </w:r>
      <w:r>
        <w:rPr>
          <w:rFonts w:hint="eastAsia" w:ascii="仿宋" w:hAnsi="仿宋" w:eastAsia="仿宋" w:cs="仿宋"/>
          <w:color w:val="000000" w:themeColor="text1"/>
          <w:spacing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spacing w:val="0"/>
          <w:sz w:val="32"/>
          <w:szCs w:val="32"/>
          <w14:textFill>
            <w14:solidFill>
              <w14:schemeClr w14:val="tx1"/>
            </w14:solidFill>
          </w14:textFill>
        </w:rPr>
        <w:t>成交通知书发出后，采购人改变成交结果的，或者成交供应商放弃成交项目的，应当依法承担法律责任。成交供应商放弃成交项目视同拒绝签订合同，其中无正当理由拒不与采购人签订政府采购合同的，将根据《中 华人民共和国政府采购法》第七十七条第一款，处以采购金额千分之五以上千分之十以下的罚款，列入不良行为记录名单，在一至三年内禁止参加政府采购活动，有违法所得的，并处没收违法所得，情节严重的，由市场监督管理部门吊销营业执照；构成犯罪的，依法追究刑事责任</w:t>
      </w:r>
      <w:r>
        <w:rPr>
          <w:color w:val="000000" w:themeColor="text1"/>
          <w:spacing w:val="0"/>
          <w:sz w:val="28"/>
          <w:szCs w:val="28"/>
          <w14:textFill>
            <w14:solidFill>
              <w14:schemeClr w14:val="tx1"/>
            </w14:solidFill>
          </w14:textFill>
        </w:rPr>
        <w:t>。</w:t>
      </w:r>
    </w:p>
    <w:p w14:paraId="6F21205C">
      <w:pPr>
        <w:rPr>
          <w:rFonts w:ascii="Arial" w:hAnsi="Arial" w:eastAsia="Arial" w:cs="Arial"/>
          <w:color w:val="000000" w:themeColor="text1"/>
          <w:sz w:val="21"/>
          <w:szCs w:val="21"/>
          <w14:textFill>
            <w14:solidFill>
              <w14:schemeClr w14:val="tx1"/>
            </w14:solidFill>
          </w14:textFill>
        </w:rPr>
        <w:sectPr>
          <w:footerReference r:id="rId3" w:type="default"/>
          <w:pgSz w:w="11906" w:h="16839"/>
          <w:pgMar w:top="1431" w:right="1608" w:bottom="1157" w:left="1430" w:header="0" w:footer="992" w:gutter="0"/>
          <w:pgNumType w:fmt="decimal"/>
          <w:cols w:space="720" w:num="1"/>
        </w:sectPr>
      </w:pPr>
    </w:p>
    <w:p w14:paraId="0FCA2C9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0" w:firstLineChars="0"/>
        <w:jc w:val="center"/>
        <w:textAlignment w:val="baseline"/>
        <w:outlineLvl w:val="9"/>
        <w:rPr>
          <w:rStyle w:val="10"/>
          <w:rFonts w:hint="eastAsia" w:ascii="黑体" w:hAnsi="黑体" w:eastAsia="黑体" w:cs="黑体"/>
          <w:b/>
          <w:bCs/>
          <w:i w:val="0"/>
          <w:iCs w:val="0"/>
          <w:caps w:val="0"/>
          <w:color w:val="000000" w:themeColor="text1"/>
          <w:spacing w:val="0"/>
          <w:sz w:val="32"/>
          <w:szCs w:val="32"/>
          <w:shd w:val="clear" w:fill="FFFFFF"/>
          <w:vertAlign w:val="baseline"/>
          <w:lang w:eastAsia="zh-CN"/>
          <w14:textFill>
            <w14:solidFill>
              <w14:schemeClr w14:val="tx1"/>
            </w14:solidFill>
          </w14:textFill>
        </w:rPr>
      </w:pPr>
      <w:r>
        <w:rPr>
          <w:rStyle w:val="10"/>
          <w:rFonts w:hint="eastAsia" w:ascii="黑体" w:hAnsi="黑体" w:eastAsia="黑体" w:cs="黑体"/>
          <w:b/>
          <w:bCs/>
          <w:i w:val="0"/>
          <w:iCs w:val="0"/>
          <w:caps w:val="0"/>
          <w:color w:val="000000" w:themeColor="text1"/>
          <w:spacing w:val="0"/>
          <w:sz w:val="32"/>
          <w:szCs w:val="32"/>
          <w:shd w:val="clear" w:fill="FFFFFF"/>
          <w:vertAlign w:val="baseline"/>
          <w:lang w:val="en-US" w:eastAsia="zh-CN"/>
          <w14:textFill>
            <w14:solidFill>
              <w14:schemeClr w14:val="tx1"/>
            </w14:solidFill>
          </w14:textFill>
        </w:rPr>
        <w:t xml:space="preserve">第三章  </w:t>
      </w:r>
      <w:r>
        <w:rPr>
          <w:rStyle w:val="10"/>
          <w:rFonts w:hint="eastAsia" w:ascii="黑体" w:hAnsi="黑体" w:eastAsia="黑体" w:cs="黑体"/>
          <w:b/>
          <w:bCs/>
          <w:i w:val="0"/>
          <w:iCs w:val="0"/>
          <w:caps w:val="0"/>
          <w:color w:val="000000" w:themeColor="text1"/>
          <w:spacing w:val="0"/>
          <w:sz w:val="32"/>
          <w:szCs w:val="32"/>
          <w:shd w:val="clear" w:fill="FFFFFF"/>
          <w:vertAlign w:val="baseline"/>
          <w:lang w:eastAsia="zh-CN"/>
          <w14:textFill>
            <w14:solidFill>
              <w14:schemeClr w14:val="tx1"/>
            </w14:solidFill>
          </w14:textFill>
        </w:rPr>
        <w:t>技术、服务及其他要求</w:t>
      </w:r>
    </w:p>
    <w:p w14:paraId="1D21B1F9">
      <w:pPr>
        <w:jc w:val="both"/>
        <w:rPr>
          <w:rFonts w:hint="eastAsia" w:ascii="黑体" w:hAnsi="黑体" w:eastAsia="黑体" w:cs="黑体"/>
          <w:color w:val="000000" w:themeColor="text1"/>
          <w:sz w:val="28"/>
          <w:szCs w:val="28"/>
          <w:vertAlign w:val="baseline"/>
          <w:lang w:val="en-US" w:eastAsia="zh-CN"/>
          <w14:textFill>
            <w14:solidFill>
              <w14:schemeClr w14:val="tx1"/>
            </w14:solidFill>
          </w14:textFill>
        </w:rPr>
      </w:pPr>
      <w:r>
        <w:rPr>
          <w:rFonts w:hint="eastAsia" w:ascii="黑体" w:hAnsi="黑体" w:eastAsia="黑体" w:cs="黑体"/>
          <w:color w:val="000000" w:themeColor="text1"/>
          <w:sz w:val="28"/>
          <w:szCs w:val="28"/>
          <w:vertAlign w:val="baseline"/>
          <w:lang w:val="en-US" w:eastAsia="zh-CN"/>
          <w14:textFill>
            <w14:solidFill>
              <w14:schemeClr w14:val="tx1"/>
            </w14:solidFill>
          </w14:textFill>
        </w:rPr>
        <w:t>一、采购内容</w:t>
      </w:r>
    </w:p>
    <w:tbl>
      <w:tblPr>
        <w:tblStyle w:val="7"/>
        <w:tblW w:w="161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2"/>
        <w:gridCol w:w="1120"/>
        <w:gridCol w:w="2537"/>
        <w:gridCol w:w="1228"/>
        <w:gridCol w:w="7315"/>
        <w:gridCol w:w="926"/>
        <w:gridCol w:w="701"/>
        <w:gridCol w:w="975"/>
        <w:gridCol w:w="825"/>
      </w:tblGrid>
      <w:tr w14:paraId="01570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blHeader/>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D0D10">
            <w:pPr>
              <w:keepNext w:val="0"/>
              <w:keepLines w:val="0"/>
              <w:widowControl/>
              <w:suppressLineNumbers w:val="0"/>
              <w:jc w:val="center"/>
              <w:textAlignment w:val="center"/>
              <w:rPr>
                <w:rFonts w:ascii="黑体" w:hAnsi="宋体" w:eastAsia="黑体" w:cs="黑体"/>
                <w:i w:val="0"/>
                <w:iCs w:val="0"/>
                <w:color w:val="000000" w:themeColor="text1"/>
                <w:sz w:val="22"/>
                <w:szCs w:val="22"/>
                <w:u w:val="none"/>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序号</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A78C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名称</w:t>
            </w:r>
          </w:p>
        </w:tc>
        <w:tc>
          <w:tcPr>
            <w:tcW w:w="2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54A2D">
            <w:pPr>
              <w:keepNext w:val="0"/>
              <w:keepLines w:val="0"/>
              <w:widowControl/>
              <w:suppressLineNumbers w:val="0"/>
              <w:jc w:val="center"/>
              <w:textAlignment w:val="center"/>
              <w:rPr>
                <w:rFonts w:hint="eastAsia" w:ascii="黑体" w:hAnsi="宋体" w:eastAsia="黑体" w:cs="黑体"/>
                <w:i w:val="0"/>
                <w:iCs w:val="0"/>
                <w:color w:val="000000" w:themeColor="text1"/>
                <w:sz w:val="24"/>
                <w:szCs w:val="24"/>
                <w:u w:val="none"/>
                <w14:textFill>
                  <w14:solidFill>
                    <w14:schemeClr w14:val="tx1"/>
                  </w14:solidFill>
                </w14:textFill>
              </w:rPr>
            </w:pPr>
            <w:r>
              <w:rPr>
                <w:rFonts w:hint="eastAsia" w:ascii="黑体" w:hAnsi="宋体" w:eastAsia="黑体" w:cs="黑体"/>
                <w:i w:val="0"/>
                <w:iCs w:val="0"/>
                <w:color w:val="000000" w:themeColor="text1"/>
                <w:kern w:val="0"/>
                <w:sz w:val="24"/>
                <w:szCs w:val="24"/>
                <w:u w:val="none"/>
                <w:lang w:val="en-US" w:eastAsia="zh-CN" w:bidi="ar"/>
                <w14:textFill>
                  <w14:solidFill>
                    <w14:schemeClr w14:val="tx1"/>
                  </w14:solidFill>
                </w14:textFill>
              </w:rPr>
              <w:t>样  图</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8F7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规格(CM)</w:t>
            </w:r>
          </w:p>
        </w:tc>
        <w:tc>
          <w:tcPr>
            <w:tcW w:w="7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941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参数说明</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EE5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预算（元）</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33F4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数量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FC7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报价（元）</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8555">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合计（元）</w:t>
            </w:r>
          </w:p>
        </w:tc>
      </w:tr>
      <w:tr w14:paraId="7BCC5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A310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1CA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双人办公桌</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带副柜</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5561">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single" w:color="000000" w:sz="4" w:space="0"/>
                <w:lang w:val="en-US" w:eastAsia="zh-CN" w:bidi="ar"/>
                <w14:textFill>
                  <w14:solidFill>
                    <w14:schemeClr w14:val="tx1"/>
                  </w14:solidFill>
                </w14:textFill>
              </w:rPr>
              <w:drawing>
                <wp:anchor distT="0" distB="0" distL="114300" distR="114300" simplePos="0" relativeHeight="251660288" behindDoc="0" locked="0" layoutInCell="1" allowOverlap="1">
                  <wp:simplePos x="0" y="0"/>
                  <wp:positionH relativeFrom="column">
                    <wp:posOffset>11430</wp:posOffset>
                  </wp:positionH>
                  <wp:positionV relativeFrom="paragraph">
                    <wp:posOffset>162560</wp:posOffset>
                  </wp:positionV>
                  <wp:extent cx="1440180" cy="1445260"/>
                  <wp:effectExtent l="0" t="0" r="7620" b="2540"/>
                  <wp:wrapTopAndBottom/>
                  <wp:docPr id="90" name="图片_32"/>
                  <wp:cNvGraphicFramePr/>
                  <a:graphic xmlns:a="http://schemas.openxmlformats.org/drawingml/2006/main">
                    <a:graphicData uri="http://schemas.openxmlformats.org/drawingml/2006/picture">
                      <pic:pic xmlns:pic="http://schemas.openxmlformats.org/drawingml/2006/picture">
                        <pic:nvPicPr>
                          <pic:cNvPr id="90" name="图片_32"/>
                          <pic:cNvPicPr/>
                        </pic:nvPicPr>
                        <pic:blipFill>
                          <a:blip r:embed="rId6"/>
                          <a:stretch>
                            <a:fillRect/>
                          </a:stretch>
                        </pic:blipFill>
                        <pic:spPr>
                          <a:xfrm>
                            <a:off x="0" y="0"/>
                            <a:ext cx="1440180" cy="1445260"/>
                          </a:xfrm>
                          <a:prstGeom prst="rect">
                            <a:avLst/>
                          </a:prstGeom>
                          <a:noFill/>
                          <a:ln>
                            <a:noFill/>
                          </a:ln>
                        </pic:spPr>
                      </pic:pic>
                    </a:graphicData>
                  </a:graphic>
                </wp:anchor>
              </w:drawing>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4041">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600*1200*900</w:t>
            </w:r>
            <w:bookmarkStart w:id="1" w:name="_GoBack"/>
            <w:bookmarkEnd w:id="1"/>
          </w:p>
        </w:tc>
        <w:tc>
          <w:tcPr>
            <w:tcW w:w="7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2FB1">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1、基材：选用优质E1级颗粒板，甲醛释放量≤0.124mg/m³，满足国家标准GB 18580-2017，经过防腐、防虫、耐酸碱处理。2、面材：采用优质三聚氰胺饰面，耐磨防划涂层，甲醛释放量≤0.124mg/m³，具有很高的抗划伤、耐高温、耐磨损，易清洁等特点；3、采用全自动封边机经热熔胶PVC封边，厚度：2.0mm；满足QB/T 4463-2013;表面无瑕疵，光滑且花纹均匀，不易从四周破损。4、五金件：五金配件，满足国家GB/T 3325-2017标准，金属件表面3层电镀，表面光亮美观；表面先镀铜，再镀镍，再镀铬，防锈、防撞花、防腐蚀能力强。</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BB59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1500</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118C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EA37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8FF7D">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25855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CE4A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573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办公桌（大班桌）</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86E4">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single" w:color="000000" w:sz="4" w:space="0"/>
                <w:lang w:val="en-US" w:eastAsia="zh-CN" w:bidi="ar"/>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167005</wp:posOffset>
                  </wp:positionV>
                  <wp:extent cx="1440180" cy="1438910"/>
                  <wp:effectExtent l="0" t="0" r="7620" b="8890"/>
                  <wp:wrapTopAndBottom/>
                  <wp:docPr id="91" name="图片_28"/>
                  <wp:cNvGraphicFramePr/>
                  <a:graphic xmlns:a="http://schemas.openxmlformats.org/drawingml/2006/main">
                    <a:graphicData uri="http://schemas.openxmlformats.org/drawingml/2006/picture">
                      <pic:pic xmlns:pic="http://schemas.openxmlformats.org/drawingml/2006/picture">
                        <pic:nvPicPr>
                          <pic:cNvPr id="91" name="图片_28"/>
                          <pic:cNvPicPr/>
                        </pic:nvPicPr>
                        <pic:blipFill>
                          <a:blip r:embed="rId7"/>
                          <a:stretch>
                            <a:fillRect/>
                          </a:stretch>
                        </pic:blipFill>
                        <pic:spPr>
                          <a:xfrm>
                            <a:off x="0" y="0"/>
                            <a:ext cx="1440180" cy="1438910"/>
                          </a:xfrm>
                          <a:prstGeom prst="rect">
                            <a:avLst/>
                          </a:prstGeom>
                          <a:noFill/>
                          <a:ln>
                            <a:noFill/>
                          </a:ln>
                        </pic:spPr>
                      </pic:pic>
                    </a:graphicData>
                  </a:graphic>
                </wp:anchor>
              </w:drawing>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9DA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2400*1940*760</w:t>
            </w:r>
          </w:p>
        </w:tc>
        <w:tc>
          <w:tcPr>
            <w:tcW w:w="7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9017">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基材：采用欧洲E1级基材标准，甲醛释放小于0.5。五金：“博格维斯”五金配件，设计大方合理，稳重，结构简单，自主设计、外观简洁，使用方便。表面：光滑，有光泽，整体效果好；封边：采用优质实木颗粒板为基材和PVC边，用热熔胶经200℃高温压制于边部，有效防止水气侵入</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33F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4200</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6B90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0635C">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69FA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0DB2B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30DA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p>
        </w:tc>
        <w:tc>
          <w:tcPr>
            <w:tcW w:w="1120" w:type="dxa"/>
            <w:tcBorders>
              <w:top w:val="single" w:color="000000" w:sz="4" w:space="0"/>
              <w:left w:val="single" w:color="000000" w:sz="4" w:space="0"/>
              <w:bottom w:val="nil"/>
              <w:right w:val="single" w:color="000000" w:sz="4" w:space="0"/>
            </w:tcBorders>
            <w:shd w:val="clear" w:color="auto" w:fill="FFFFFF"/>
            <w:vAlign w:val="center"/>
          </w:tcPr>
          <w:p w14:paraId="36B958A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文件柜(五门书柜）</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801B">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single" w:color="000000" w:sz="4" w:space="0"/>
                <w:lang w:val="en-US" w:eastAsia="zh-CN" w:bidi="ar"/>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116205</wp:posOffset>
                  </wp:positionV>
                  <wp:extent cx="1440180" cy="1438910"/>
                  <wp:effectExtent l="0" t="0" r="7620" b="8890"/>
                  <wp:wrapTopAndBottom/>
                  <wp:docPr id="92" name="图片_1"/>
                  <wp:cNvGraphicFramePr/>
                  <a:graphic xmlns:a="http://schemas.openxmlformats.org/drawingml/2006/main">
                    <a:graphicData uri="http://schemas.openxmlformats.org/drawingml/2006/picture">
                      <pic:pic xmlns:pic="http://schemas.openxmlformats.org/drawingml/2006/picture">
                        <pic:nvPicPr>
                          <pic:cNvPr id="92" name="图片_1"/>
                          <pic:cNvPicPr/>
                        </pic:nvPicPr>
                        <pic:blipFill>
                          <a:blip r:embed="rId8"/>
                          <a:stretch>
                            <a:fillRect/>
                          </a:stretch>
                        </pic:blipFill>
                        <pic:spPr>
                          <a:xfrm>
                            <a:off x="0" y="0"/>
                            <a:ext cx="1440180" cy="1438910"/>
                          </a:xfrm>
                          <a:prstGeom prst="rect">
                            <a:avLst/>
                          </a:prstGeom>
                          <a:noFill/>
                          <a:ln>
                            <a:noFill/>
                          </a:ln>
                        </pic:spPr>
                      </pic:pic>
                    </a:graphicData>
                  </a:graphic>
                </wp:anchor>
              </w:drawing>
            </w:r>
          </w:p>
        </w:tc>
        <w:tc>
          <w:tcPr>
            <w:tcW w:w="1228" w:type="dxa"/>
            <w:tcBorders>
              <w:top w:val="single" w:color="000000" w:sz="4" w:space="0"/>
              <w:left w:val="single" w:color="000000" w:sz="4" w:space="0"/>
              <w:bottom w:val="nil"/>
              <w:right w:val="single" w:color="000000" w:sz="4" w:space="0"/>
            </w:tcBorders>
            <w:shd w:val="clear" w:color="auto" w:fill="auto"/>
            <w:vAlign w:val="center"/>
          </w:tcPr>
          <w:p w14:paraId="031C7887">
            <w:pPr>
              <w:keepNext w:val="0"/>
              <w:keepLines w:val="0"/>
              <w:widowControl/>
              <w:suppressLineNumbers w:val="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000*400*2000</w:t>
            </w:r>
          </w:p>
        </w:tc>
        <w:tc>
          <w:tcPr>
            <w:tcW w:w="7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A3BA">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1、基材：选用优质E1级颗粒板，甲醛释放量≤0.124mg/m³，满足国家标准GB 18580-2017，经过防腐、防虫、耐酸碱处理。2、面材：采用优质三聚氰胺饰面，耐磨防划涂层，甲醛释放量≤0.124mg/m³，具有很高的抗划伤、耐高温、耐磨损，易清洁等特点；3、采用全自动封边机经热熔胶PVC封边，厚度：2.0mm；满足QB/T 4463-2013;表面无瑕疵，光滑且花纹均匀，不易从四周破损。4、五金件：五金配件，满足国家GB/T 3325-2017标准，金属件表面3层电镀，表面光亮美观；表面先镀铜，再镀镍，再镀铬，防锈、防撞花、防腐蚀能力强。</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40E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4680</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C793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032DD">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B0BC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672AF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7BD5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677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会议桌（大）</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A2BE">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single" w:color="000000" w:sz="4" w:space="0"/>
                <w:lang w:val="en-US" w:eastAsia="zh-CN" w:bidi="ar"/>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306070</wp:posOffset>
                  </wp:positionV>
                  <wp:extent cx="1440180" cy="1438910"/>
                  <wp:effectExtent l="0" t="0" r="7620" b="8890"/>
                  <wp:wrapTopAndBottom/>
                  <wp:docPr id="93" name="图片_14"/>
                  <wp:cNvGraphicFramePr/>
                  <a:graphic xmlns:a="http://schemas.openxmlformats.org/drawingml/2006/main">
                    <a:graphicData uri="http://schemas.openxmlformats.org/drawingml/2006/picture">
                      <pic:pic xmlns:pic="http://schemas.openxmlformats.org/drawingml/2006/picture">
                        <pic:nvPicPr>
                          <pic:cNvPr id="93" name="图片_14"/>
                          <pic:cNvPicPr/>
                        </pic:nvPicPr>
                        <pic:blipFill>
                          <a:blip r:embed="rId9"/>
                          <a:stretch>
                            <a:fillRect/>
                          </a:stretch>
                        </pic:blipFill>
                        <pic:spPr>
                          <a:xfrm>
                            <a:off x="0" y="0"/>
                            <a:ext cx="1440180" cy="1438910"/>
                          </a:xfrm>
                          <a:prstGeom prst="rect">
                            <a:avLst/>
                          </a:prstGeom>
                          <a:noFill/>
                          <a:ln>
                            <a:noFill/>
                          </a:ln>
                        </pic:spPr>
                      </pic:pic>
                    </a:graphicData>
                  </a:graphic>
                </wp:anchor>
              </w:drawing>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AFF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4500*1800*760</w:t>
            </w:r>
          </w:p>
        </w:tc>
        <w:tc>
          <w:tcPr>
            <w:tcW w:w="7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83F7">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贴面：紫金木纹理饰面，配合拉丝钢板压贴，具有纹理清晰、实木感强、色牢度高、防水防污耐磨等特点；2、基材：E1级高密度环保实木颗粒板（MFC）；木材经防虫、防潮、防腐、二次烘干蒸发处理，含水率≤7%；甲醛含量≤9mg/100g（1mg/L）；密度≧760kg/m³；静曲张度≧51.2Mpa；物理力学性能符合GB/T 3324-2008标准； </w:t>
            </w:r>
          </w:p>
          <w:p w14:paraId="1A9526FE">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3、封边：PVC胶边，优质热熔胶；</w:t>
            </w:r>
          </w:p>
          <w:p w14:paraId="77D8BB57">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4、钢架：2.0MM国标钢材，激光切割，表面经静电磨砂粉末喷涂</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7258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5500</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9E7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BA80">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195D5">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20FDD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A36D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5C2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会议桌（小）</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02AB">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single" w:color="000000" w:sz="4" w:space="0"/>
                <w:lang w:val="en-US" w:eastAsia="zh-CN" w:bidi="ar"/>
                <w14:textFill>
                  <w14:solidFill>
                    <w14:schemeClr w14:val="tx1"/>
                  </w14:solidFill>
                </w14:textFill>
              </w:rPr>
              <w:drawing>
                <wp:anchor distT="0" distB="0" distL="114300" distR="114300" simplePos="0" relativeHeight="251660288" behindDoc="0" locked="0" layoutInCell="1" allowOverlap="1">
                  <wp:simplePos x="0" y="0"/>
                  <wp:positionH relativeFrom="column">
                    <wp:posOffset>-12065</wp:posOffset>
                  </wp:positionH>
                  <wp:positionV relativeFrom="page">
                    <wp:posOffset>252730</wp:posOffset>
                  </wp:positionV>
                  <wp:extent cx="1440180" cy="1438910"/>
                  <wp:effectExtent l="0" t="0" r="7620" b="8890"/>
                  <wp:wrapTopAndBottom/>
                  <wp:docPr id="95" name="图片_5"/>
                  <wp:cNvGraphicFramePr/>
                  <a:graphic xmlns:a="http://schemas.openxmlformats.org/drawingml/2006/main">
                    <a:graphicData uri="http://schemas.openxmlformats.org/drawingml/2006/picture">
                      <pic:pic xmlns:pic="http://schemas.openxmlformats.org/drawingml/2006/picture">
                        <pic:nvPicPr>
                          <pic:cNvPr id="95" name="图片_5"/>
                          <pic:cNvPicPr/>
                        </pic:nvPicPr>
                        <pic:blipFill>
                          <a:blip r:embed="rId10"/>
                          <a:stretch>
                            <a:fillRect/>
                          </a:stretch>
                        </pic:blipFill>
                        <pic:spPr>
                          <a:xfrm>
                            <a:off x="0" y="0"/>
                            <a:ext cx="1440180" cy="1438910"/>
                          </a:xfrm>
                          <a:prstGeom prst="rect">
                            <a:avLst/>
                          </a:prstGeom>
                          <a:noFill/>
                          <a:ln>
                            <a:noFill/>
                          </a:ln>
                        </pic:spPr>
                      </pic:pic>
                    </a:graphicData>
                  </a:graphic>
                </wp:anchor>
              </w:drawing>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268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3200*1800*760</w:t>
            </w:r>
          </w:p>
        </w:tc>
        <w:tc>
          <w:tcPr>
            <w:tcW w:w="7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43C6">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1、基材：采用E1级三聚氰胺板，24h吸水厚度膨胀率≤1.5%，含水率6-7%，甲醛释放量≤0.02mg/m³，符合GB/T15102-2017、GB 18580-2017标准，耐磨耐烫、耐刮花、耐划伤；</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2、使用PVC优质封边条，挥发物含量≤2g/m²，符合GB 18586-2001标准；</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3、选用优质品牌缓冲导轨，缓冲门铰符合QB/T2189-2013、QB/T3826-1999、QT/T3832-1999标准，中性盐雾测试100小时，耐腐蚀等级10级，基体的保护等级10级，配以铝合金氧化镀层毛刷线盒穿线；</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4、白乳胶：采用国家环保标准白乳胶，白乳胶游离甲醛≤0.05g/kg,苯≤0.01g/kg，甲苯+二甲苯≤0.04g/kg，总挥发性有机物≤17g/L，符合GB 18583-2008《室内装饰装修材料 胶粘剂中有害物质限量》标准；</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1D7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3000</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5A73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47593">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3045B">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4E1C2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289D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2F5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办公椅（真皮大班椅）</w:t>
            </w:r>
          </w:p>
        </w:tc>
        <w:tc>
          <w:tcPr>
            <w:tcW w:w="2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E558">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single" w:color="000000" w:sz="4" w:space="0"/>
                <w:lang w:val="en-US" w:eastAsia="zh-CN" w:bidi="ar"/>
                <w14:textFill>
                  <w14:solidFill>
                    <w14:schemeClr w14:val="tx1"/>
                  </w14:solidFill>
                </w14:textFill>
              </w:rPr>
              <w:drawing>
                <wp:anchor distT="0" distB="0" distL="114300" distR="114300" simplePos="0" relativeHeight="251660288" behindDoc="0" locked="0" layoutInCell="1" allowOverlap="1">
                  <wp:simplePos x="0" y="0"/>
                  <wp:positionH relativeFrom="column">
                    <wp:posOffset>-12065</wp:posOffset>
                  </wp:positionH>
                  <wp:positionV relativeFrom="page">
                    <wp:posOffset>613410</wp:posOffset>
                  </wp:positionV>
                  <wp:extent cx="1440180" cy="1450975"/>
                  <wp:effectExtent l="0" t="0" r="7620" b="15875"/>
                  <wp:wrapTopAndBottom/>
                  <wp:docPr id="98" name="图片_25"/>
                  <wp:cNvGraphicFramePr/>
                  <a:graphic xmlns:a="http://schemas.openxmlformats.org/drawingml/2006/main">
                    <a:graphicData uri="http://schemas.openxmlformats.org/drawingml/2006/picture">
                      <pic:pic xmlns:pic="http://schemas.openxmlformats.org/drawingml/2006/picture">
                        <pic:nvPicPr>
                          <pic:cNvPr id="98" name="图片_25"/>
                          <pic:cNvPicPr/>
                        </pic:nvPicPr>
                        <pic:blipFill>
                          <a:blip r:embed="rId11"/>
                          <a:stretch>
                            <a:fillRect/>
                          </a:stretch>
                        </pic:blipFill>
                        <pic:spPr>
                          <a:xfrm>
                            <a:off x="0" y="0"/>
                            <a:ext cx="1440180" cy="1450975"/>
                          </a:xfrm>
                          <a:prstGeom prst="rect">
                            <a:avLst/>
                          </a:prstGeom>
                          <a:noFill/>
                          <a:ln>
                            <a:noFill/>
                          </a:ln>
                        </pic:spPr>
                      </pic:pic>
                    </a:graphicData>
                  </a:graphic>
                </wp:anchor>
              </w:drawing>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C91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775*695*1270</w:t>
            </w:r>
          </w:p>
        </w:tc>
        <w:tc>
          <w:tcPr>
            <w:tcW w:w="7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8C839">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面材：皮料为优质头层牛皮，透气性好，皮面柔软舒适，光泽持久，经精细裁剪，用优质的高速衣车及粗线车制皮套，直接包面。材料：高密度海绵，软硬适中、回弹性好，抗拉强度高、不易老化，按人体工程学原理制作，舒适度好，结构牢固。</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D4C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3000</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5A23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3821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4D798">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2B335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9576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9B6C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办公椅</w:t>
            </w:r>
          </w:p>
        </w:tc>
        <w:tc>
          <w:tcPr>
            <w:tcW w:w="2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17E32">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single" w:color="000000" w:sz="4" w:space="0"/>
                <w:lang w:val="en-US" w:eastAsia="zh-CN" w:bidi="ar"/>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ge">
                    <wp:posOffset>211455</wp:posOffset>
                  </wp:positionV>
                  <wp:extent cx="1440180" cy="1438910"/>
                  <wp:effectExtent l="0" t="0" r="7620" b="8890"/>
                  <wp:wrapTopAndBottom/>
                  <wp:docPr id="99" name="图片_26"/>
                  <wp:cNvGraphicFramePr/>
                  <a:graphic xmlns:a="http://schemas.openxmlformats.org/drawingml/2006/main">
                    <a:graphicData uri="http://schemas.openxmlformats.org/drawingml/2006/picture">
                      <pic:pic xmlns:pic="http://schemas.openxmlformats.org/drawingml/2006/picture">
                        <pic:nvPicPr>
                          <pic:cNvPr id="99" name="图片_26"/>
                          <pic:cNvPicPr/>
                        </pic:nvPicPr>
                        <pic:blipFill>
                          <a:blip r:embed="rId12"/>
                          <a:stretch>
                            <a:fillRect/>
                          </a:stretch>
                        </pic:blipFill>
                        <pic:spPr>
                          <a:xfrm>
                            <a:off x="0" y="0"/>
                            <a:ext cx="1440180" cy="1438910"/>
                          </a:xfrm>
                          <a:prstGeom prst="rect">
                            <a:avLst/>
                          </a:prstGeom>
                          <a:noFill/>
                          <a:ln>
                            <a:noFill/>
                          </a:ln>
                        </pic:spPr>
                      </pic:pic>
                    </a:graphicData>
                  </a:graphic>
                </wp:anchor>
              </w:drawing>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2ADF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常规</w:t>
            </w:r>
          </w:p>
        </w:tc>
        <w:tc>
          <w:tcPr>
            <w:tcW w:w="7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E0481">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1、面料：采用优质阻燃网布，甲醛含量未检出，可分解致癌芳香胺染料未检出，通过模拟火柴火焰抗引燃特性试验，耐磨性强，透气性好，经防污处理，符合GB 18401-2010《国家纺织产品基本安全技术规范》；GB17927.2-2011《软体家具床垫和沙发抗引燃特性的评定第2部分:模拟火柴火焰》；HJ2546-2016 《环境标志产品技术要求纺织产品》；GB/T35611-2017《绿色产品评价纺织产品》标准。</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2、海绵：采用高弹阻燃海绵，甲醛释放量≤0.01mg/㎡h，TVOC未检出，通过模拟火柴火焰抗引燃特性试验，恒定负荷反复压陷疲劳性能≤20%，软硬适中，回弹性好，表面涂有防止老化变形的保护膜，符合GB/T 10802-2006《通用软质聚醚型聚氨酯泡沫塑料》；GB 17927.2-2011《软体家具 床垫和沙发抗引燃特性的评定第2部分:模拟火柴火焰》；QB/T 2280-2016《办公家具 办公椅》标准。</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座板：采用优质曲木板，甲醛释放量≤0.025mg/m³，抗压性能（无破损、断裂、豁裂，不脱胶，无异常声响）检验合格，根据人体工程学原理高频热压成型设计，具有防水、耐污、不易开裂性能，四周倒圆角防撞处理，符合GB/T 22350-2017《成型胶合板》、GB 18580-2017《室内装饰装修材料 人造板及其制品中甲醛释放限量》标准。</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4、扶手：采用优质椅子扶手，重金属（可溶性铅、可溶性镉、可溶性铬、可溶性汞）均未检出，多环芳烃（苯并[a]芘、16种多环芳烃总量）均未检出，符合GB28481-2012《塑料家具中有害物质限量》标准。</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5、弓形脚：抗盐雾18h，直径1.5mm以下锈点≤20点/d㎡，其中直径≥1.0mm锈点不超过5点(距边缘棱角2mm以内的不计)检测合格，符合GB/T3325-2017《金属家具通用技术条件》标准。</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B84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380</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2DA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64FBB">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70BC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2DF0E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992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F6C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会议椅</w:t>
            </w:r>
          </w:p>
        </w:tc>
        <w:tc>
          <w:tcPr>
            <w:tcW w:w="2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C37C">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single" w:color="000000" w:sz="4" w:space="0"/>
                <w:lang w:val="en-US" w:eastAsia="zh-CN" w:bidi="ar"/>
                <w14:textFill>
                  <w14:solidFill>
                    <w14:schemeClr w14:val="tx1"/>
                  </w14:solidFill>
                </w14:textFill>
              </w:rPr>
              <w:drawing>
                <wp:anchor distT="0" distB="0" distL="114300" distR="114300" simplePos="0" relativeHeight="251660288" behindDoc="0" locked="0" layoutInCell="1" allowOverlap="1">
                  <wp:simplePos x="0" y="0"/>
                  <wp:positionH relativeFrom="column">
                    <wp:posOffset>-635</wp:posOffset>
                  </wp:positionH>
                  <wp:positionV relativeFrom="page">
                    <wp:posOffset>514985</wp:posOffset>
                  </wp:positionV>
                  <wp:extent cx="1440180" cy="1438910"/>
                  <wp:effectExtent l="0" t="0" r="7620" b="8890"/>
                  <wp:wrapTopAndBottom/>
                  <wp:docPr id="100" name="图片_41"/>
                  <wp:cNvGraphicFramePr/>
                  <a:graphic xmlns:a="http://schemas.openxmlformats.org/drawingml/2006/main">
                    <a:graphicData uri="http://schemas.openxmlformats.org/drawingml/2006/picture">
                      <pic:pic xmlns:pic="http://schemas.openxmlformats.org/drawingml/2006/picture">
                        <pic:nvPicPr>
                          <pic:cNvPr id="100" name="图片_41"/>
                          <pic:cNvPicPr/>
                        </pic:nvPicPr>
                        <pic:blipFill>
                          <a:blip r:embed="rId13"/>
                          <a:stretch>
                            <a:fillRect/>
                          </a:stretch>
                        </pic:blipFill>
                        <pic:spPr>
                          <a:xfrm>
                            <a:off x="0" y="0"/>
                            <a:ext cx="1440180" cy="1438910"/>
                          </a:xfrm>
                          <a:prstGeom prst="rect">
                            <a:avLst/>
                          </a:prstGeom>
                          <a:noFill/>
                          <a:ln>
                            <a:noFill/>
                          </a:ln>
                        </pic:spPr>
                      </pic:pic>
                    </a:graphicData>
                  </a:graphic>
                </wp:anchor>
              </w:drawing>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194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标准</w:t>
            </w:r>
          </w:p>
        </w:tc>
        <w:tc>
          <w:tcPr>
            <w:tcW w:w="7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273FF">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1：采用优质</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皮</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面，经液态浸色及防潮、防污等工艺处理，面料柔软舒适，光泽持久、透气性强；2.内框架基材：采用优质曲木木材，材质坚硬刚性强，承托力≥250KG，符合人体工学原理，经蒸、压煮、烘干、杀虫、杀菌处理，具有防腐、防虫、防潮等性能，坐感舒适；3.内部填充物：采用优质45#高密度阻燃一次成型发泡海绵，表面有防腐和防变形保护膜，软硬适中，回弹性好，不变形;电镀弓形脚架</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891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300</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DCF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5CFB0">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018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54F60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4350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3E83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文件柜</w:t>
            </w:r>
          </w:p>
        </w:tc>
        <w:tc>
          <w:tcPr>
            <w:tcW w:w="2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92B49">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single" w:color="000000" w:sz="4" w:space="0"/>
                <w:lang w:val="en-US" w:eastAsia="zh-CN" w:bidi="ar"/>
                <w14:textFill>
                  <w14:solidFill>
                    <w14:schemeClr w14:val="tx1"/>
                  </w14:solidFill>
                </w14:textFill>
              </w:rPr>
              <w:drawing>
                <wp:anchor distT="0" distB="0" distL="114300" distR="114300" simplePos="0" relativeHeight="251660288" behindDoc="0" locked="0" layoutInCell="1" allowOverlap="1">
                  <wp:simplePos x="0" y="0"/>
                  <wp:positionH relativeFrom="column">
                    <wp:posOffset>12065</wp:posOffset>
                  </wp:positionH>
                  <wp:positionV relativeFrom="paragraph">
                    <wp:posOffset>68580</wp:posOffset>
                  </wp:positionV>
                  <wp:extent cx="1440180" cy="1438910"/>
                  <wp:effectExtent l="0" t="0" r="7620" b="8890"/>
                  <wp:wrapTopAndBottom/>
                  <wp:docPr id="102" name="图片_9"/>
                  <wp:cNvGraphicFramePr/>
                  <a:graphic xmlns:a="http://schemas.openxmlformats.org/drawingml/2006/main">
                    <a:graphicData uri="http://schemas.openxmlformats.org/drawingml/2006/picture">
                      <pic:pic xmlns:pic="http://schemas.openxmlformats.org/drawingml/2006/picture">
                        <pic:nvPicPr>
                          <pic:cNvPr id="102" name="图片_9"/>
                          <pic:cNvPicPr/>
                        </pic:nvPicPr>
                        <pic:blipFill>
                          <a:blip r:embed="rId14"/>
                          <a:stretch>
                            <a:fillRect/>
                          </a:stretch>
                        </pic:blipFill>
                        <pic:spPr>
                          <a:xfrm>
                            <a:off x="0" y="0"/>
                            <a:ext cx="1440180" cy="1438910"/>
                          </a:xfrm>
                          <a:prstGeom prst="rect">
                            <a:avLst/>
                          </a:prstGeom>
                          <a:noFill/>
                          <a:ln>
                            <a:noFill/>
                          </a:ln>
                        </pic:spPr>
                      </pic:pic>
                    </a:graphicData>
                  </a:graphic>
                </wp:anchor>
              </w:drawing>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EFA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850*400*1800</w:t>
            </w:r>
          </w:p>
        </w:tc>
        <w:tc>
          <w:tcPr>
            <w:tcW w:w="7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FF4E3">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柜子采用0.8mm冷轧钢板， Pp塑料拉手、不锈钢锁具,环氧热固型塑粉。九工位处理（1、脱脂2、表刷3、水洗4、除锈5、磷化6、酸洗7、烘烤8、静电喷塑9、高温固化）。</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9765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4865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8C39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4887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7D981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E1F9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3E3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真皮三人沙发</w:t>
            </w:r>
          </w:p>
        </w:tc>
        <w:tc>
          <w:tcPr>
            <w:tcW w:w="2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83149">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drawing>
                <wp:inline distT="0" distB="0" distL="114300" distR="114300">
                  <wp:extent cx="1473835" cy="1426845"/>
                  <wp:effectExtent l="0" t="0" r="12065" b="19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5"/>
                          <a:stretch>
                            <a:fillRect/>
                          </a:stretch>
                        </pic:blipFill>
                        <pic:spPr>
                          <a:xfrm>
                            <a:off x="0" y="0"/>
                            <a:ext cx="1473835" cy="1426845"/>
                          </a:xfrm>
                          <a:prstGeom prst="rect">
                            <a:avLst/>
                          </a:prstGeom>
                          <a:noFill/>
                          <a:ln>
                            <a:noFill/>
                          </a:ln>
                        </pic:spPr>
                      </pic:pic>
                    </a:graphicData>
                  </a:graphic>
                </wp:inline>
              </w:drawing>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1C6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2050*860*800</w:t>
            </w:r>
          </w:p>
        </w:tc>
        <w:tc>
          <w:tcPr>
            <w:tcW w:w="7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CB8FE">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1、面料：采用优质</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头层牛</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皮，游离甲醛未检出，挥发性有机物（V0C）未检出，防霉等级（桔青霉）达到1级，透气性好，韧性高，符合GB/T16799-2018《家具用皮革》；GB20400-2006《皮革和皮毛有害物质限量》；HJ507-2009《环境标志产品技术要求 皮革和合成革》；QB/T 4199-2011《皮革防霉性能测试方法》标准。</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2、海绵：采用高弹阻燃海绵，甲醛释放量≤0.01mg/㎡h，TVOC未检出，通过模拟火柴火焰抗引燃特性试验，恒定负荷反复压陷疲劳性能≤20%，软硬适中，回弹性好，表面涂有防止老化变形的保护膜，符合GB/T 10802-2006《通用软质聚醚型聚氨酯泡沫塑料》；GB 17927.2-2011《软体家具 床垫和沙发抗引燃特性的评定第2部分:模拟火柴火焰》；QB/T 2280-2016《办公家具 办公椅》标准。</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3、框架：采用优质实木橡木，甲醛释放量≤0.1mg/L，抗弯强度≥150Mpa，具有硬度高，承受力强，耐腐朽等性能，符合GB/T 1927.9-2021《无疵小试样木材物理力学性质试验方法 第9部分:抗弯强度测定》、GB 18584-2001《室内装饰装修材料 木家具中有害物质限量》、GB/T 3324-2017《木家具通用技术条件》标准。</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座面与靠背基材：采用优质环保中密度纤维板，甲醛释放量（1m³气候箱法）未检出，总挥发性有机化合物（TVOC）未检出，苯未检出，甲苯未检出，二甲苯未检出，防霉菌等级（黑曲霉）达到0级或1级，经过防腐、防虫等化学处理，符合GB/T 11718-2021《中密度纤维板》；GB/T35601-2017《绿色产品评价人造板和木质地板》；GB18584-2001《室内装饰装修材料木家具中有害物质限量》；HJ571-2010《环境标志产品技术要求人造板及其制品》；JC/T2039-2010《抗菌防霉木质装饰板》标准。</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涂料：采用优质环保水性底漆、水性面漆，VOC含量未检出，甲醛含量未检出，苯系物总和含量［限苯、甲苯、二甲苯(含乙苯)］未检出，耐霉菌性等级（绿色木霉）达到0级或1级，涂层平整，无颗粒，颜色均匀，符合GB18581-2020《木器涂料中有害物质限量》；HJ 2537-2014《环境标志产品技术要求 水性涂料》；GB/T 23999-2009《室内装饰装修用水性木器涂料》；GB/T 1741-2020《漆膜耐霉菌性测定法》；GB/T 35602-2017《绿色产品评价 涂料》标准。</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4A1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2200</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BC42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2B93">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C2E5">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6E0BD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96D5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DC4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真皮单人沙发</w:t>
            </w:r>
          </w:p>
        </w:tc>
        <w:tc>
          <w:tcPr>
            <w:tcW w:w="2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00C3">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drawing>
                <wp:inline distT="0" distB="0" distL="114300" distR="114300">
                  <wp:extent cx="1614805" cy="1571625"/>
                  <wp:effectExtent l="0" t="0" r="4445"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6"/>
                          <a:stretch>
                            <a:fillRect/>
                          </a:stretch>
                        </pic:blipFill>
                        <pic:spPr>
                          <a:xfrm>
                            <a:off x="0" y="0"/>
                            <a:ext cx="1614805" cy="1571625"/>
                          </a:xfrm>
                          <a:prstGeom prst="rect">
                            <a:avLst/>
                          </a:prstGeom>
                          <a:noFill/>
                          <a:ln>
                            <a:noFill/>
                          </a:ln>
                        </pic:spPr>
                      </pic:pic>
                    </a:graphicData>
                  </a:graphic>
                </wp:inline>
              </w:drawing>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FA9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1050*860*800</w:t>
            </w:r>
          </w:p>
        </w:tc>
        <w:tc>
          <w:tcPr>
            <w:tcW w:w="7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6FFDA">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1、面料：采用优质</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头层牛</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皮，游离甲醛未检出，挥发性有机物（V0C）未检出，防霉等级（桔青霉）达到1级，透气性好，韧性高，符合GB/T16799-2018《家具用皮革》；GB20400-2006《皮革和皮毛有害物质限量》；HJ507-2009《环境标志产品技术要求 皮革和合成革》；QB/T 4199-2011《皮革防霉性能测试方法》标准。</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2、海绵：采用高弹阻燃海绵，甲醛释放量≤0.01mg/㎡h，TVOC未检出，通过模拟火柴火焰抗引燃特性试验，恒定负荷反复压陷疲劳性能≤20%，软硬适中，回弹性好，表面涂有防止老化变形的保护膜，符合GB/T 10802-2006《通用软质聚醚型聚氨酯泡沫塑料》；GB 17927.2-2011《软体家具 床垫和沙发抗引燃特性的评定第2部分:模拟火柴火焰》；QB/T 2280-2016《办公家具 办公椅》标准。</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3、框架：采用优质实木橡木，甲醛释放量≤0.1mg/L，抗弯强度≥150Mpa，具有硬度高，承受力强，耐腐朽等性能，符合GB/T 1927.9-2021《无疵小试样木材物理力学性质试验方法 第9部分:抗弯强度测定》、GB 18584-2001《室内装饰装修材料 木家具中有害物质限量》、GB/T 3324-2017《木家具通用技术条件》标准。</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座面与靠背基材：采用优质环保中密度纤维板，甲醛释放量（1m³气候箱法）未检出，总挥发性有机化合物（TVOC）未检出，苯未检出，甲苯未检出，二甲苯未检出，防霉菌等级（黑曲霉）达到0级或1级，经过防腐、防虫等化学处理，符合GB/T 11718-2021《中密度纤维板》；GB/T35601-2017《绿色产品评价人造板和木质地板》；GB18584-2001《室内装饰装修材料木家具中有害物质限量》；HJ571-2010《环境标志产品技术要求人造板及其制品》；JC/T2039-2010《抗菌防霉木质装饰板》标准。</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涂料：采用优质环保水性底漆、水性面漆，VOC含量未检出，甲醛含量未检出，苯系物总和含量［限苯、甲苯、二甲苯(含乙苯)］未检出，耐霉菌性等级（绿色木霉）达到0级或1级，涂层平整，无颗粒，颜色均匀，符合GB18581-2020《木器涂料中有害物质限量》；HJ 2537-2014《环境标志产品技术要求 水性涂料》；GB/T 23999-2009《室内装饰装修用水性木器涂料》；GB/T 1741-2020《漆膜耐霉菌性测定法》；GB/T 35602-2017《绿色产品评价 涂料》标准。</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BB7B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800</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2BAA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41B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0ECD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4B362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DF79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CE35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长茶几</w:t>
            </w:r>
          </w:p>
        </w:tc>
        <w:tc>
          <w:tcPr>
            <w:tcW w:w="2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2E366">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single" w:color="000000" w:sz="4" w:space="0"/>
                <w:lang w:val="en-US" w:eastAsia="zh-CN" w:bidi="ar"/>
                <w14:textFill>
                  <w14:solidFill>
                    <w14:schemeClr w14:val="tx1"/>
                  </w14:solidFill>
                </w14:textFill>
              </w:rPr>
              <w:drawing>
                <wp:anchor distT="0" distB="0" distL="114300" distR="114300" simplePos="0" relativeHeight="251660288" behindDoc="0" locked="0" layoutInCell="1" allowOverlap="1">
                  <wp:simplePos x="0" y="0"/>
                  <wp:positionH relativeFrom="column">
                    <wp:posOffset>1270</wp:posOffset>
                  </wp:positionH>
                  <wp:positionV relativeFrom="page">
                    <wp:posOffset>354330</wp:posOffset>
                  </wp:positionV>
                  <wp:extent cx="1440180" cy="1438275"/>
                  <wp:effectExtent l="0" t="0" r="7620" b="9525"/>
                  <wp:wrapTopAndBottom/>
                  <wp:docPr id="87" name="图片_26_SpCnt_1"/>
                  <wp:cNvGraphicFramePr/>
                  <a:graphic xmlns:a="http://schemas.openxmlformats.org/drawingml/2006/main">
                    <a:graphicData uri="http://schemas.openxmlformats.org/drawingml/2006/picture">
                      <pic:pic xmlns:pic="http://schemas.openxmlformats.org/drawingml/2006/picture">
                        <pic:nvPicPr>
                          <pic:cNvPr id="87" name="图片_26_SpCnt_1"/>
                          <pic:cNvPicPr/>
                        </pic:nvPicPr>
                        <pic:blipFill>
                          <a:blip r:embed="rId17"/>
                          <a:stretch>
                            <a:fillRect/>
                          </a:stretch>
                        </pic:blipFill>
                        <pic:spPr>
                          <a:xfrm>
                            <a:off x="0" y="0"/>
                            <a:ext cx="1440180" cy="1438275"/>
                          </a:xfrm>
                          <a:prstGeom prst="rect">
                            <a:avLst/>
                          </a:prstGeom>
                          <a:noFill/>
                          <a:ln>
                            <a:noFill/>
                          </a:ln>
                        </pic:spPr>
                      </pic:pic>
                    </a:graphicData>
                  </a:graphic>
                </wp:anchor>
              </w:drawing>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931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1200*600*450</w:t>
            </w:r>
          </w:p>
        </w:tc>
        <w:tc>
          <w:tcPr>
            <w:tcW w:w="7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62B14">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基材：采用优质环保刨花板，甲醛释放量（1m³气候箱法）未检出，总挥发性有机化合物（TVOC）未检出，苯未检出，甲苯未检出，二甲苯未检出，防霉菌等级（黑曲霉）达到0级或1级，经过防腐、防虫等化学处理，符合GB/T4897-2015《刨花板》；GB/T35601-2017《绿色产品评价人造板和木质地板》；GB18584-2001《室内装饰装修材料木家具中有害物质限量》；HJ 571-2010《环境标志产品技术要求 人造板及其制品》；JC/T 2039-2010《抗菌防霉木质装饰板》标准。</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2、饰面：采用优质三聚氰胺浸渍纸饰面，甲醛释放量≤0.1mg/L，耐热性达到1级，挥发物含量5～9%，具有耐磨，抗刻划，耐高温，易清洁，耐酸碱等优点，符合LY/T1831-2009《人造板饰面专用装饰纸》、GB 18584-2001《室内装饰装修材料木家具中有害物质限量》标准。</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3、封边：采用优质封边条，甲醛释放量未检出，厚度及其偏差检测合格，塑料封边条理化性能检测合格，符合QB/T 4463-2013《家具用封边条技术要求》标准。</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4、热熔胶：采用优质热熔胶，苯未检出，溶剂型胶粘剂VOC含量限量≤5g/L，黏合强度大，稳定性强，符合GB18583-2008《室内装饰装修材料胶粘剂中有害物质限量》、HJ2541-2016《环境标志产品技术要求胶粘剂》、GB 33372-2020《胶粘剂挥发性有机化合物限量》标准。</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三合一连接件：中性盐雾试验（NSS）连续喷雾≥200h，镀（涂）层对基体的保护等级达到10级，镀（涂）层本身耐腐蚀等级达到10级，符合QB/T3826-1999《轻工产品金属镀层和化学处理层的耐腐蚀试验方法中性盐雾试验(NSS)法》；GB/T28203-2011《家具用连接件技术要求及试验方法》标准。</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E4DB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640</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0F7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E32E5">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75B08">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2D642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4C8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8BD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方茶几</w:t>
            </w:r>
          </w:p>
        </w:tc>
        <w:tc>
          <w:tcPr>
            <w:tcW w:w="2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5A941">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single" w:color="000000" w:sz="4" w:space="0"/>
                <w:lang w:val="en-US" w:eastAsia="zh-CN" w:bidi="ar"/>
                <w14:textFill>
                  <w14:solidFill>
                    <w14:schemeClr w14:val="tx1"/>
                  </w14:solidFill>
                </w14:textFill>
              </w:rPr>
              <w:drawing>
                <wp:anchor distT="0" distB="0" distL="114300" distR="114300" simplePos="0" relativeHeight="251660288" behindDoc="0" locked="0" layoutInCell="1" allowOverlap="1">
                  <wp:simplePos x="0" y="0"/>
                  <wp:positionH relativeFrom="column">
                    <wp:posOffset>11430</wp:posOffset>
                  </wp:positionH>
                  <wp:positionV relativeFrom="page">
                    <wp:posOffset>747395</wp:posOffset>
                  </wp:positionV>
                  <wp:extent cx="1440180" cy="1438910"/>
                  <wp:effectExtent l="0" t="0" r="7620" b="8890"/>
                  <wp:wrapTopAndBottom/>
                  <wp:docPr id="86" name="图片_13"/>
                  <wp:cNvGraphicFramePr/>
                  <a:graphic xmlns:a="http://schemas.openxmlformats.org/drawingml/2006/main">
                    <a:graphicData uri="http://schemas.openxmlformats.org/drawingml/2006/picture">
                      <pic:pic xmlns:pic="http://schemas.openxmlformats.org/drawingml/2006/picture">
                        <pic:nvPicPr>
                          <pic:cNvPr id="86" name="图片_13"/>
                          <pic:cNvPicPr/>
                        </pic:nvPicPr>
                        <pic:blipFill>
                          <a:blip r:embed="rId18"/>
                          <a:stretch>
                            <a:fillRect/>
                          </a:stretch>
                        </pic:blipFill>
                        <pic:spPr>
                          <a:xfrm>
                            <a:off x="0" y="0"/>
                            <a:ext cx="1440180" cy="1438910"/>
                          </a:xfrm>
                          <a:prstGeom prst="rect">
                            <a:avLst/>
                          </a:prstGeom>
                          <a:noFill/>
                          <a:ln>
                            <a:noFill/>
                          </a:ln>
                        </pic:spPr>
                      </pic:pic>
                    </a:graphicData>
                  </a:graphic>
                </wp:anchor>
              </w:drawing>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EE4B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600*600*450 </w:t>
            </w:r>
          </w:p>
        </w:tc>
        <w:tc>
          <w:tcPr>
            <w:tcW w:w="7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E2D86">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基材：采用优质环保刨花板，甲醛释放量（1m³气候箱法）未检出，总挥发性有机化合物（TVOC）未检出，苯未检出，甲苯未检出，二甲苯未检出，防霉菌等级（黑曲霉）达到0级或1级，经过防腐、防虫等化学处理，符合GB/T4897-2015《刨花板》；GB/T35601-2017《绿色产品评价人造板和木质地板》；GB18584-2001《室内装饰装修材料木家具中有害物质限量》；HJ 571-2010《环境标志产品技术要求 人造板及其制品》；JC/T 2039-2010《抗菌防霉木质装饰板》标准。</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2、饰面：采用优质三聚氰胺浸渍纸饰面，甲醛释放量≤0.1mg/L，耐热性达到1级，挥发物含量5～9%，具有耐磨，抗刻划，耐高温，易清洁，耐酸碱等优点，符合LY/T1831-2009《人造板饰面专用装饰纸》、GB 18584-2001《室内装饰装修材料木家具中有害物质限量》标准。</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3、封边：采用优质封边条，甲醛释放量未检出，厚度及其偏差检测合格，塑料封边条理化性能检测合格，符合QB/T 4463-2013《家具用封边条技术要求》标准。</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4、热熔胶：采用优质热熔胶，苯未检出，溶剂型胶粘剂VOC含量限量≤5g/L，黏合强度大，稳定性强，符合GB18583-2008《室内装饰装修材料胶粘剂中有害物质限量》、HJ2541-2016《环境标志产品技术要求胶粘剂》、GB 33372-2020《胶粘剂挥发性有机化合物限量》标准。</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三合一连接件：中性盐雾试验（NSS）连续喷雾≥200h，镀（涂）层对基体的保护等级达到10级，镀（涂）层本身耐腐蚀等级达到10级，符合QB/T3826-1999《轻工产品金属镀层和化学处理层的耐腐蚀试验方法中性盐雾试验(NSS)法》；GB/T28203-2011《家具用连接件技术要求及试验方法》标准。</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1108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450</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ABF2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3F09B">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4E8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25B68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0CC7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88C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会议桌（可移动含桌布）</w:t>
            </w:r>
          </w:p>
        </w:tc>
        <w:tc>
          <w:tcPr>
            <w:tcW w:w="2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3704">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single" w:color="000000" w:sz="4" w:space="0"/>
                <w:lang w:val="en-US" w:eastAsia="zh-CN" w:bidi="ar"/>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69850</wp:posOffset>
                  </wp:positionV>
                  <wp:extent cx="1440180" cy="1450975"/>
                  <wp:effectExtent l="0" t="0" r="7620" b="15875"/>
                  <wp:wrapNone/>
                  <wp:docPr id="97" name="图片_24"/>
                  <wp:cNvGraphicFramePr/>
                  <a:graphic xmlns:a="http://schemas.openxmlformats.org/drawingml/2006/main">
                    <a:graphicData uri="http://schemas.openxmlformats.org/drawingml/2006/picture">
                      <pic:pic xmlns:pic="http://schemas.openxmlformats.org/drawingml/2006/picture">
                        <pic:nvPicPr>
                          <pic:cNvPr id="97" name="图片_24"/>
                          <pic:cNvPicPr/>
                        </pic:nvPicPr>
                        <pic:blipFill>
                          <a:blip r:embed="rId19"/>
                          <a:stretch>
                            <a:fillRect/>
                          </a:stretch>
                        </pic:blipFill>
                        <pic:spPr>
                          <a:xfrm>
                            <a:off x="0" y="0"/>
                            <a:ext cx="1440180" cy="1450975"/>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4"/>
                <w:szCs w:val="24"/>
                <w:u w:val="none"/>
                <w:bdr w:val="single" w:color="000000" w:sz="4" w:space="0"/>
                <w:lang w:val="en-US" w:eastAsia="zh-CN" w:bidi="ar"/>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165" cy="309880"/>
                  <wp:effectExtent l="0" t="0" r="0" b="0"/>
                  <wp:wrapNone/>
                  <wp:docPr id="85" name="图片_22"/>
                  <wp:cNvGraphicFramePr/>
                  <a:graphic xmlns:a="http://schemas.openxmlformats.org/drawingml/2006/main">
                    <a:graphicData uri="http://schemas.openxmlformats.org/drawingml/2006/picture">
                      <pic:pic xmlns:pic="http://schemas.openxmlformats.org/drawingml/2006/picture">
                        <pic:nvPicPr>
                          <pic:cNvPr id="85" name="图片_22"/>
                          <pic:cNvPicPr/>
                        </pic:nvPicPr>
                        <pic:blipFill>
                          <a:blip r:embed="rId20"/>
                          <a:stretch>
                            <a:fillRect/>
                          </a:stretch>
                        </pic:blipFill>
                        <pic:spPr>
                          <a:xfrm>
                            <a:off x="0" y="0"/>
                            <a:ext cx="304165" cy="30988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4"/>
                <w:szCs w:val="24"/>
                <w:u w:val="none"/>
                <w:bdr w:val="single" w:color="000000" w:sz="4" w:space="0"/>
                <w:lang w:val="en-US" w:eastAsia="zh-CN" w:bidi="ar"/>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165" cy="309880"/>
                  <wp:effectExtent l="0" t="0" r="0" b="0"/>
                  <wp:wrapNone/>
                  <wp:docPr id="84" name="图片_21"/>
                  <wp:cNvGraphicFramePr/>
                  <a:graphic xmlns:a="http://schemas.openxmlformats.org/drawingml/2006/main">
                    <a:graphicData uri="http://schemas.openxmlformats.org/drawingml/2006/picture">
                      <pic:pic xmlns:pic="http://schemas.openxmlformats.org/drawingml/2006/picture">
                        <pic:nvPicPr>
                          <pic:cNvPr id="84" name="图片_21"/>
                          <pic:cNvPicPr/>
                        </pic:nvPicPr>
                        <pic:blipFill>
                          <a:blip r:embed="rId20"/>
                          <a:stretch>
                            <a:fillRect/>
                          </a:stretch>
                        </pic:blipFill>
                        <pic:spPr>
                          <a:xfrm>
                            <a:off x="0" y="0"/>
                            <a:ext cx="304165" cy="30988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4"/>
                <w:szCs w:val="24"/>
                <w:u w:val="none"/>
                <w:bdr w:val="single" w:color="000000" w:sz="4" w:space="0"/>
                <w:lang w:val="en-US" w:eastAsia="zh-CN" w:bidi="ar"/>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165" cy="309880"/>
                  <wp:effectExtent l="0" t="0" r="0" b="0"/>
                  <wp:wrapNone/>
                  <wp:docPr id="83" name="图片_23"/>
                  <wp:cNvGraphicFramePr/>
                  <a:graphic xmlns:a="http://schemas.openxmlformats.org/drawingml/2006/main">
                    <a:graphicData uri="http://schemas.openxmlformats.org/drawingml/2006/picture">
                      <pic:pic xmlns:pic="http://schemas.openxmlformats.org/drawingml/2006/picture">
                        <pic:nvPicPr>
                          <pic:cNvPr id="83" name="图片_23"/>
                          <pic:cNvPicPr/>
                        </pic:nvPicPr>
                        <pic:blipFill>
                          <a:blip r:embed="rId20"/>
                          <a:stretch>
                            <a:fillRect/>
                          </a:stretch>
                        </pic:blipFill>
                        <pic:spPr>
                          <a:xfrm>
                            <a:off x="0" y="0"/>
                            <a:ext cx="304165" cy="30988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4"/>
                <w:szCs w:val="24"/>
                <w:u w:val="none"/>
                <w:bdr w:val="single" w:color="000000" w:sz="4" w:space="0"/>
                <w:lang w:val="en-US" w:eastAsia="zh-CN" w:bidi="ar"/>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165" cy="309880"/>
                  <wp:effectExtent l="0" t="0" r="0" b="0"/>
                  <wp:wrapNone/>
                  <wp:docPr id="94" name="图片_20"/>
                  <wp:cNvGraphicFramePr/>
                  <a:graphic xmlns:a="http://schemas.openxmlformats.org/drawingml/2006/main">
                    <a:graphicData uri="http://schemas.openxmlformats.org/drawingml/2006/picture">
                      <pic:pic xmlns:pic="http://schemas.openxmlformats.org/drawingml/2006/picture">
                        <pic:nvPicPr>
                          <pic:cNvPr id="94" name="图片_20"/>
                          <pic:cNvPicPr/>
                        </pic:nvPicPr>
                        <pic:blipFill>
                          <a:blip r:embed="rId20"/>
                          <a:stretch>
                            <a:fillRect/>
                          </a:stretch>
                        </pic:blipFill>
                        <pic:spPr>
                          <a:xfrm>
                            <a:off x="0" y="0"/>
                            <a:ext cx="304165" cy="309880"/>
                          </a:xfrm>
                          <a:prstGeom prst="rect">
                            <a:avLst/>
                          </a:prstGeom>
                          <a:noFill/>
                          <a:ln>
                            <a:noFill/>
                          </a:ln>
                        </pic:spPr>
                      </pic:pic>
                    </a:graphicData>
                  </a:graphic>
                </wp:anchor>
              </w:drawing>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112D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标准</w:t>
            </w:r>
          </w:p>
        </w:tc>
        <w:tc>
          <w:tcPr>
            <w:tcW w:w="7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FE16">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表面光亮美观；表面先镀铜，再镀镍，再镀铬，防锈、防撞花、防腐蚀能力强</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C91D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200</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7CC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5E5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F7E8">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52D25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9BF6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ABE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圆形小茶几一套</w:t>
            </w:r>
          </w:p>
        </w:tc>
        <w:tc>
          <w:tcPr>
            <w:tcW w:w="2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AB00">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single" w:color="000000" w:sz="4" w:space="0"/>
                <w:lang w:val="en-US" w:eastAsia="zh-CN" w:bidi="ar"/>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86995</wp:posOffset>
                  </wp:positionV>
                  <wp:extent cx="1440180" cy="1444625"/>
                  <wp:effectExtent l="0" t="0" r="7620" b="3175"/>
                  <wp:wrapNone/>
                  <wp:docPr id="89" name="图片_30"/>
                  <wp:cNvGraphicFramePr/>
                  <a:graphic xmlns:a="http://schemas.openxmlformats.org/drawingml/2006/main">
                    <a:graphicData uri="http://schemas.openxmlformats.org/drawingml/2006/picture">
                      <pic:pic xmlns:pic="http://schemas.openxmlformats.org/drawingml/2006/picture">
                        <pic:nvPicPr>
                          <pic:cNvPr id="89" name="图片_30"/>
                          <pic:cNvPicPr/>
                        </pic:nvPicPr>
                        <pic:blipFill>
                          <a:blip r:embed="rId21"/>
                          <a:stretch>
                            <a:fillRect/>
                          </a:stretch>
                        </pic:blipFill>
                        <pic:spPr>
                          <a:xfrm>
                            <a:off x="0" y="0"/>
                            <a:ext cx="1440180" cy="1444625"/>
                          </a:xfrm>
                          <a:prstGeom prst="rect">
                            <a:avLst/>
                          </a:prstGeom>
                          <a:noFill/>
                          <a:ln>
                            <a:noFill/>
                          </a:ln>
                        </pic:spPr>
                      </pic:pic>
                    </a:graphicData>
                  </a:graphic>
                </wp:anchor>
              </w:drawing>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C363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标准</w:t>
            </w:r>
          </w:p>
        </w:tc>
        <w:tc>
          <w:tcPr>
            <w:tcW w:w="7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AF35E">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表面光亮美观；表面先镀铜，再镀镍，再镀铬，防锈、防撞花、防腐蚀能力强</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DE52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800</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F589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F835">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A7C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5534D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93FED">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3F93">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c>
          <w:tcPr>
            <w:tcW w:w="2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59F76">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bdr w:val="single" w:color="000000" w:sz="4" w:space="0"/>
                <w:lang w:val="en-US" w:eastAsia="zh-CN" w:bidi="ar"/>
                <w14:textFill>
                  <w14:solidFill>
                    <w14:schemeClr w14:val="tx1"/>
                  </w14:solidFill>
                </w14:textFill>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80D30">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c>
          <w:tcPr>
            <w:tcW w:w="7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611D">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7ABD">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60BDB">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6509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B818">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bl>
    <w:p w14:paraId="1935A3AA">
      <w:pPr>
        <w:pStyle w:val="11"/>
        <w:jc w:val="left"/>
        <w:outlineLvl w:val="3"/>
        <w:rPr>
          <w:rFonts w:hint="eastAsia"/>
          <w:b/>
          <w:color w:val="000000" w:themeColor="text1"/>
          <w:sz w:val="24"/>
          <w:lang w:eastAsia="zh-CN"/>
          <w14:textFill>
            <w14:solidFill>
              <w14:schemeClr w14:val="tx1"/>
            </w14:solidFill>
          </w14:textFill>
        </w:rPr>
        <w:sectPr>
          <w:footerReference r:id="rId4" w:type="default"/>
          <w:pgSz w:w="16838" w:h="11906" w:orient="landscape"/>
          <w:pgMar w:top="1800" w:right="1440" w:bottom="1800" w:left="1440" w:header="851" w:footer="992" w:gutter="0"/>
          <w:pgNumType w:fmt="decimal"/>
          <w:cols w:space="720" w:num="1"/>
          <w:docGrid w:type="lines" w:linePitch="312" w:charSpace="0"/>
        </w:sectPr>
      </w:pPr>
      <w:r>
        <w:rPr>
          <w:rFonts w:hint="eastAsia"/>
          <w:b/>
          <w:color w:val="000000" w:themeColor="text1"/>
          <w:sz w:val="24"/>
          <w:lang w:eastAsia="zh-CN"/>
          <w14:textFill>
            <w14:solidFill>
              <w14:schemeClr w14:val="tx1"/>
            </w14:solidFill>
          </w14:textFill>
        </w:rPr>
        <w:t>注：各潜在供应商必须提供所有货物360度清晰样图，包括货物的款式、颜色的电子版。</w:t>
      </w:r>
    </w:p>
    <w:p w14:paraId="1CA1AB73">
      <w:pPr>
        <w:pStyle w:val="11"/>
        <w:jc w:val="left"/>
        <w:outlineLvl w:val="3"/>
        <w:rPr>
          <w:rFonts w:hint="eastAsia"/>
          <w:b/>
          <w:color w:val="000000" w:themeColor="text1"/>
          <w:sz w:val="24"/>
          <w:lang w:eastAsia="zh-CN"/>
          <w14:textFill>
            <w14:solidFill>
              <w14:schemeClr w14:val="tx1"/>
            </w14:solidFill>
          </w14:textFill>
        </w:rPr>
      </w:pPr>
    </w:p>
    <w:p w14:paraId="4E67BF9C">
      <w:pPr>
        <w:pStyle w:val="11"/>
        <w:jc w:val="left"/>
        <w:outlineLvl w:val="3"/>
        <w:rPr>
          <w:color w:val="000000" w:themeColor="text1"/>
          <w14:textFill>
            <w14:solidFill>
              <w14:schemeClr w14:val="tx1"/>
            </w14:solidFill>
          </w14:textFill>
        </w:rPr>
      </w:pPr>
      <w:r>
        <w:rPr>
          <w:rFonts w:hint="eastAsia"/>
          <w:b/>
          <w:color w:val="000000" w:themeColor="text1"/>
          <w:sz w:val="24"/>
          <w:lang w:eastAsia="zh-CN"/>
          <w14:textFill>
            <w14:solidFill>
              <w14:schemeClr w14:val="tx1"/>
            </w14:solidFill>
          </w14:textFill>
        </w:rPr>
        <w:t>二、</w:t>
      </w:r>
      <w:r>
        <w:rPr>
          <w:b/>
          <w:color w:val="000000" w:themeColor="text1"/>
          <w:sz w:val="24"/>
          <w14:textFill>
            <w14:solidFill>
              <w14:schemeClr w14:val="tx1"/>
            </w14:solidFill>
          </w14:textFill>
        </w:rPr>
        <w:t>报价要求</w:t>
      </w:r>
    </w:p>
    <w:tbl>
      <w:tblPr>
        <w:tblStyle w:val="7"/>
        <w:tblpPr w:leftFromText="180" w:rightFromText="180" w:vertAnchor="text" w:horzAnchor="page" w:tblpX="1782" w:tblpY="1596"/>
        <w:tblOverlap w:val="never"/>
        <w:tblW w:w="931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9"/>
        <w:gridCol w:w="2057"/>
        <w:gridCol w:w="973"/>
        <w:gridCol w:w="973"/>
        <w:gridCol w:w="1188"/>
        <w:gridCol w:w="1056"/>
        <w:gridCol w:w="2409"/>
      </w:tblGrid>
      <w:tr w14:paraId="10EABB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9" w:type="dxa"/>
          </w:tcPr>
          <w:p w14:paraId="780E124C">
            <w:pPr>
              <w:pStyle w:val="11"/>
              <w:jc w:val="center"/>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2057" w:type="dxa"/>
          </w:tcPr>
          <w:p w14:paraId="43511C61">
            <w:pPr>
              <w:pStyle w:val="11"/>
              <w:jc w:val="center"/>
              <w:rPr>
                <w:color w:val="000000" w:themeColor="text1"/>
                <w14:textFill>
                  <w14:solidFill>
                    <w14:schemeClr w14:val="tx1"/>
                  </w14:solidFill>
                </w14:textFill>
              </w:rPr>
            </w:pPr>
            <w:r>
              <w:rPr>
                <w:color w:val="000000" w:themeColor="text1"/>
                <w14:textFill>
                  <w14:solidFill>
                    <w14:schemeClr w14:val="tx1"/>
                  </w14:solidFill>
                </w14:textFill>
              </w:rPr>
              <w:t>报价内容</w:t>
            </w:r>
          </w:p>
        </w:tc>
        <w:tc>
          <w:tcPr>
            <w:tcW w:w="973" w:type="dxa"/>
          </w:tcPr>
          <w:p w14:paraId="52041394">
            <w:pPr>
              <w:pStyle w:val="11"/>
              <w:jc w:val="center"/>
              <w:rPr>
                <w:color w:val="000000" w:themeColor="text1"/>
                <w14:textFill>
                  <w14:solidFill>
                    <w14:schemeClr w14:val="tx1"/>
                  </w14:solidFill>
                </w14:textFill>
              </w:rPr>
            </w:pPr>
            <w:r>
              <w:rPr>
                <w:color w:val="000000" w:themeColor="text1"/>
                <w14:textFill>
                  <w14:solidFill>
                    <w14:schemeClr w14:val="tx1"/>
                  </w14:solidFill>
                </w14:textFill>
              </w:rPr>
              <w:t>数量</w:t>
            </w:r>
          </w:p>
        </w:tc>
        <w:tc>
          <w:tcPr>
            <w:tcW w:w="973" w:type="dxa"/>
          </w:tcPr>
          <w:p w14:paraId="2C12D572">
            <w:pPr>
              <w:pStyle w:val="11"/>
              <w:jc w:val="center"/>
              <w:rPr>
                <w:color w:val="000000" w:themeColor="text1"/>
                <w14:textFill>
                  <w14:solidFill>
                    <w14:schemeClr w14:val="tx1"/>
                  </w14:solidFill>
                </w14:textFill>
              </w:rPr>
            </w:pPr>
            <w:r>
              <w:rPr>
                <w:color w:val="000000" w:themeColor="text1"/>
                <w14:textFill>
                  <w14:solidFill>
                    <w14:schemeClr w14:val="tx1"/>
                  </w14:solidFill>
                </w14:textFill>
              </w:rPr>
              <w:t>单价</w:t>
            </w:r>
          </w:p>
        </w:tc>
        <w:tc>
          <w:tcPr>
            <w:tcW w:w="1188" w:type="dxa"/>
          </w:tcPr>
          <w:p w14:paraId="24785D8F">
            <w:pPr>
              <w:pStyle w:val="11"/>
              <w:jc w:val="center"/>
              <w:rPr>
                <w:color w:val="000000" w:themeColor="text1"/>
                <w14:textFill>
                  <w14:solidFill>
                    <w14:schemeClr w14:val="tx1"/>
                  </w14:solidFill>
                </w14:textFill>
              </w:rPr>
            </w:pPr>
            <w:r>
              <w:rPr>
                <w:color w:val="000000" w:themeColor="text1"/>
                <w14:textFill>
                  <w14:solidFill>
                    <w14:schemeClr w14:val="tx1"/>
                  </w14:solidFill>
                </w14:textFill>
              </w:rPr>
              <w:t>最高限价</w:t>
            </w:r>
          </w:p>
        </w:tc>
        <w:tc>
          <w:tcPr>
            <w:tcW w:w="1056" w:type="dxa"/>
          </w:tcPr>
          <w:p w14:paraId="64BD669C">
            <w:pPr>
              <w:pStyle w:val="11"/>
              <w:jc w:val="center"/>
              <w:rPr>
                <w:color w:val="000000" w:themeColor="text1"/>
                <w14:textFill>
                  <w14:solidFill>
                    <w14:schemeClr w14:val="tx1"/>
                  </w14:solidFill>
                </w14:textFill>
              </w:rPr>
            </w:pPr>
            <w:r>
              <w:rPr>
                <w:color w:val="000000" w:themeColor="text1"/>
                <w14:textFill>
                  <w14:solidFill>
                    <w14:schemeClr w14:val="tx1"/>
                  </w14:solidFill>
                </w14:textFill>
              </w:rPr>
              <w:t>价款形式</w:t>
            </w:r>
          </w:p>
        </w:tc>
        <w:tc>
          <w:tcPr>
            <w:tcW w:w="2409" w:type="dxa"/>
          </w:tcPr>
          <w:p w14:paraId="531AC754">
            <w:pPr>
              <w:pStyle w:val="11"/>
              <w:jc w:val="center"/>
              <w:rPr>
                <w:color w:val="000000" w:themeColor="text1"/>
                <w14:textFill>
                  <w14:solidFill>
                    <w14:schemeClr w14:val="tx1"/>
                  </w14:solidFill>
                </w14:textFill>
              </w:rPr>
            </w:pPr>
            <w:r>
              <w:rPr>
                <w:color w:val="000000" w:themeColor="text1"/>
                <w14:textFill>
                  <w14:solidFill>
                    <w14:schemeClr w14:val="tx1"/>
                  </w14:solidFill>
                </w14:textFill>
              </w:rPr>
              <w:t>报价说明</w:t>
            </w:r>
          </w:p>
        </w:tc>
      </w:tr>
      <w:tr w14:paraId="7D44A5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9" w:type="dxa"/>
          </w:tcPr>
          <w:p w14:paraId="1065C366">
            <w:pPr>
              <w:pStyle w:val="11"/>
              <w:ind w:firstLine="200" w:firstLineChars="100"/>
              <w:jc w:val="left"/>
              <w:rPr>
                <w:color w:val="000000" w:themeColor="text1"/>
                <w14:textFill>
                  <w14:solidFill>
                    <w14:schemeClr w14:val="tx1"/>
                  </w14:solidFill>
                </w14:textFill>
              </w:rPr>
            </w:pPr>
          </w:p>
          <w:p w14:paraId="5E8BD7F4">
            <w:pPr>
              <w:pStyle w:val="11"/>
              <w:ind w:firstLine="200" w:firstLineChars="100"/>
              <w:jc w:val="left"/>
              <w:rPr>
                <w:color w:val="000000" w:themeColor="text1"/>
                <w14:textFill>
                  <w14:solidFill>
                    <w14:schemeClr w14:val="tx1"/>
                  </w14:solidFill>
                </w14:textFill>
              </w:rPr>
            </w:pPr>
          </w:p>
          <w:p w14:paraId="047A8172">
            <w:pPr>
              <w:pStyle w:val="11"/>
              <w:ind w:firstLine="200" w:firstLineChars="100"/>
              <w:jc w:val="left"/>
              <w:rPr>
                <w:color w:val="000000" w:themeColor="text1"/>
                <w14:textFill>
                  <w14:solidFill>
                    <w14:schemeClr w14:val="tx1"/>
                  </w14:solidFill>
                </w14:textFill>
              </w:rPr>
            </w:pPr>
            <w:r>
              <w:rPr>
                <w:color w:val="000000" w:themeColor="text1"/>
                <w14:textFill>
                  <w14:solidFill>
                    <w14:schemeClr w14:val="tx1"/>
                  </w14:solidFill>
                </w14:textFill>
              </w:rPr>
              <w:t>1</w:t>
            </w:r>
          </w:p>
        </w:tc>
        <w:tc>
          <w:tcPr>
            <w:tcW w:w="2057" w:type="dxa"/>
          </w:tcPr>
          <w:p w14:paraId="2C4E7E10">
            <w:pPr>
              <w:pStyle w:val="11"/>
              <w:jc w:val="left"/>
              <w:rPr>
                <w:rFonts w:hint="eastAsia"/>
                <w:color w:val="000000" w:themeColor="text1"/>
                <w:lang w:eastAsia="zh-CN"/>
                <w14:textFill>
                  <w14:solidFill>
                    <w14:schemeClr w14:val="tx1"/>
                  </w14:solidFill>
                </w14:textFill>
              </w:rPr>
            </w:pPr>
          </w:p>
          <w:p w14:paraId="3A9CDA38">
            <w:pPr>
              <w:pStyle w:val="11"/>
              <w:jc w:val="left"/>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剑阁县紧密型县域医共体“一办十中心”阵地建设办公家具</w:t>
            </w:r>
          </w:p>
        </w:tc>
        <w:tc>
          <w:tcPr>
            <w:tcW w:w="973" w:type="dxa"/>
          </w:tcPr>
          <w:p w14:paraId="30367BBF">
            <w:pPr>
              <w:pStyle w:val="11"/>
              <w:jc w:val="center"/>
              <w:rPr>
                <w:color w:val="000000" w:themeColor="text1"/>
                <w14:textFill>
                  <w14:solidFill>
                    <w14:schemeClr w14:val="tx1"/>
                  </w14:solidFill>
                </w14:textFill>
              </w:rPr>
            </w:pPr>
          </w:p>
          <w:p w14:paraId="32904EE4">
            <w:pPr>
              <w:pStyle w:val="11"/>
              <w:jc w:val="center"/>
              <w:rPr>
                <w:color w:val="000000" w:themeColor="text1"/>
                <w14:textFill>
                  <w14:solidFill>
                    <w14:schemeClr w14:val="tx1"/>
                  </w14:solidFill>
                </w14:textFill>
              </w:rPr>
            </w:pPr>
          </w:p>
          <w:p w14:paraId="0008144F">
            <w:pPr>
              <w:pStyle w:val="11"/>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973" w:type="dxa"/>
          </w:tcPr>
          <w:p w14:paraId="5124472F">
            <w:pPr>
              <w:pStyle w:val="11"/>
              <w:jc w:val="center"/>
              <w:rPr>
                <w:color w:val="000000" w:themeColor="text1"/>
                <w14:textFill>
                  <w14:solidFill>
                    <w14:schemeClr w14:val="tx1"/>
                  </w14:solidFill>
                </w14:textFill>
              </w:rPr>
            </w:pPr>
          </w:p>
          <w:p w14:paraId="5ABF33E5">
            <w:pPr>
              <w:pStyle w:val="11"/>
              <w:jc w:val="center"/>
              <w:rPr>
                <w:color w:val="000000" w:themeColor="text1"/>
                <w14:textFill>
                  <w14:solidFill>
                    <w14:schemeClr w14:val="tx1"/>
                  </w14:solidFill>
                </w14:textFill>
              </w:rPr>
            </w:pPr>
          </w:p>
          <w:p w14:paraId="378B52A7">
            <w:pPr>
              <w:pStyle w:val="11"/>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1188" w:type="dxa"/>
          </w:tcPr>
          <w:p w14:paraId="7FEBA635">
            <w:pPr>
              <w:pStyle w:val="11"/>
              <w:jc w:val="center"/>
              <w:rPr>
                <w:rFonts w:hint="eastAsia"/>
                <w:color w:val="000000" w:themeColor="text1"/>
                <w:lang w:val="en-US" w:eastAsia="zh-CN"/>
                <w14:textFill>
                  <w14:solidFill>
                    <w14:schemeClr w14:val="tx1"/>
                  </w14:solidFill>
                </w14:textFill>
              </w:rPr>
            </w:pPr>
          </w:p>
          <w:p w14:paraId="31F16BC6">
            <w:pPr>
              <w:pStyle w:val="11"/>
              <w:jc w:val="center"/>
              <w:rPr>
                <w:rFonts w:hint="eastAsia"/>
                <w:color w:val="000000" w:themeColor="text1"/>
                <w:lang w:val="en-US" w:eastAsia="zh-CN"/>
                <w14:textFill>
                  <w14:solidFill>
                    <w14:schemeClr w14:val="tx1"/>
                  </w14:solidFill>
                </w14:textFill>
              </w:rPr>
            </w:pPr>
          </w:p>
          <w:p w14:paraId="3B5D8469">
            <w:pPr>
              <w:pStyle w:val="11"/>
              <w:jc w:val="center"/>
              <w:rPr>
                <w:rFonts w:hint="default"/>
                <w:color w:val="000000" w:themeColor="text1"/>
                <w:lang w:val="en-US"/>
                <w14:textFill>
                  <w14:solidFill>
                    <w14:schemeClr w14:val="tx1"/>
                  </w14:solidFill>
                </w14:textFill>
              </w:rPr>
            </w:pPr>
            <w:r>
              <w:rPr>
                <w:rFonts w:hint="eastAsia" w:ascii="宋体" w:hAnsi="宋体" w:eastAsia="宋体" w:cs="宋体"/>
                <w:color w:val="000000" w:themeColor="text1"/>
                <w:spacing w:val="8"/>
                <w:kern w:val="2"/>
                <w:sz w:val="20"/>
                <w:szCs w:val="20"/>
                <w:lang w:val="en-US" w:eastAsia="zh-CN" w:bidi="ar-SA"/>
                <w14:textFill>
                  <w14:solidFill>
                    <w14:schemeClr w14:val="tx1"/>
                  </w14:solidFill>
                </w14:textFill>
              </w:rPr>
              <w:t>182000.00</w:t>
            </w:r>
          </w:p>
        </w:tc>
        <w:tc>
          <w:tcPr>
            <w:tcW w:w="1056" w:type="dxa"/>
          </w:tcPr>
          <w:p w14:paraId="19B2E4DB">
            <w:pPr>
              <w:pStyle w:val="11"/>
              <w:jc w:val="center"/>
              <w:rPr>
                <w:color w:val="000000" w:themeColor="text1"/>
                <w14:textFill>
                  <w14:solidFill>
                    <w14:schemeClr w14:val="tx1"/>
                  </w14:solidFill>
                </w14:textFill>
              </w:rPr>
            </w:pPr>
          </w:p>
          <w:p w14:paraId="4CFEB52C">
            <w:pPr>
              <w:pStyle w:val="11"/>
              <w:jc w:val="center"/>
              <w:rPr>
                <w:color w:val="000000" w:themeColor="text1"/>
                <w14:textFill>
                  <w14:solidFill>
                    <w14:schemeClr w14:val="tx1"/>
                  </w14:solidFill>
                </w14:textFill>
              </w:rPr>
            </w:pPr>
          </w:p>
          <w:p w14:paraId="7C3B497A">
            <w:pPr>
              <w:pStyle w:val="11"/>
              <w:jc w:val="center"/>
              <w:rPr>
                <w:color w:val="000000" w:themeColor="text1"/>
                <w14:textFill>
                  <w14:solidFill>
                    <w14:schemeClr w14:val="tx1"/>
                  </w14:solidFill>
                </w14:textFill>
              </w:rPr>
            </w:pPr>
            <w:r>
              <w:rPr>
                <w:color w:val="000000" w:themeColor="text1"/>
                <w14:textFill>
                  <w14:solidFill>
                    <w14:schemeClr w14:val="tx1"/>
                  </w14:solidFill>
                </w14:textFill>
              </w:rPr>
              <w:t>总价</w:t>
            </w:r>
          </w:p>
        </w:tc>
        <w:tc>
          <w:tcPr>
            <w:tcW w:w="2409" w:type="dxa"/>
          </w:tcPr>
          <w:p w14:paraId="0AB15B4B">
            <w:pPr>
              <w:pStyle w:val="11"/>
              <w:jc w:val="left"/>
              <w:rPr>
                <w:color w:val="000000" w:themeColor="text1"/>
                <w14:textFill>
                  <w14:solidFill>
                    <w14:schemeClr w14:val="tx1"/>
                  </w14:solidFill>
                </w14:textFill>
              </w:rPr>
            </w:pPr>
            <w:r>
              <w:rPr>
                <w:color w:val="000000" w:themeColor="text1"/>
                <w14:textFill>
                  <w14:solidFill>
                    <w14:schemeClr w14:val="tx1"/>
                  </w14:solidFill>
                </w14:textFill>
              </w:rPr>
              <w:t>本项目的报价包括质量保证期的任何费用（如部件费、材料费、</w:t>
            </w:r>
            <w:r>
              <w:rPr>
                <w:rFonts w:hint="eastAsia"/>
                <w:color w:val="000000" w:themeColor="text1"/>
                <w:lang w:eastAsia="zh-CN"/>
                <w14:textFill>
                  <w14:solidFill>
                    <w14:schemeClr w14:val="tx1"/>
                  </w14:solidFill>
                </w14:textFill>
              </w:rPr>
              <w:t>运费、</w:t>
            </w:r>
            <w:r>
              <w:rPr>
                <w:color w:val="000000" w:themeColor="text1"/>
                <w14:textFill>
                  <w14:solidFill>
                    <w14:schemeClr w14:val="tx1"/>
                  </w14:solidFill>
                </w14:textFill>
              </w:rPr>
              <w:t>人工费</w:t>
            </w:r>
            <w:r>
              <w:rPr>
                <w:rFonts w:hint="eastAsia"/>
                <w:color w:val="000000" w:themeColor="text1"/>
                <w:lang w:eastAsia="zh-CN"/>
                <w14:textFill>
                  <w14:solidFill>
                    <w14:schemeClr w14:val="tx1"/>
                  </w14:solidFill>
                </w14:textFill>
              </w:rPr>
              <w:t>搬运安装</w:t>
            </w:r>
            <w:r>
              <w:rPr>
                <w:color w:val="000000" w:themeColor="text1"/>
                <w14:textFill>
                  <w14:solidFill>
                    <w14:schemeClr w14:val="tx1"/>
                  </w14:solidFill>
                </w14:textFill>
              </w:rPr>
              <w:t>、 差旅费</w:t>
            </w:r>
            <w:r>
              <w:rPr>
                <w:rFonts w:hint="eastAsia"/>
                <w:color w:val="000000" w:themeColor="text1"/>
                <w:lang w:eastAsia="zh-CN"/>
                <w14:textFill>
                  <w14:solidFill>
                    <w14:schemeClr w14:val="tx1"/>
                  </w14:solidFill>
                </w14:textFill>
              </w:rPr>
              <w:t>、税金</w:t>
            </w:r>
            <w:r>
              <w:rPr>
                <w:color w:val="000000" w:themeColor="text1"/>
                <w14:textFill>
                  <w14:solidFill>
                    <w14:schemeClr w14:val="tx1"/>
                  </w14:solidFill>
                </w14:textFill>
              </w:rPr>
              <w:t>等</w:t>
            </w:r>
            <w:r>
              <w:rPr>
                <w:rFonts w:hint="eastAsia"/>
                <w:color w:val="000000" w:themeColor="text1"/>
                <w:lang w:eastAsia="zh-CN"/>
                <w14:textFill>
                  <w14:solidFill>
                    <w14:schemeClr w14:val="tx1"/>
                  </w14:solidFill>
                </w14:textFill>
              </w:rPr>
              <w:t>一切费用</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,超过最高限价无效</w:t>
            </w:r>
            <w:r>
              <w:rPr>
                <w:color w:val="000000" w:themeColor="text1"/>
                <w14:textFill>
                  <w14:solidFill>
                    <w14:schemeClr w14:val="tx1"/>
                  </w14:solidFill>
                </w14:textFill>
              </w:rPr>
              <w:t>。</w:t>
            </w:r>
          </w:p>
        </w:tc>
      </w:tr>
    </w:tbl>
    <w:p w14:paraId="11C5DCE8">
      <w:pPr>
        <w:pStyle w:val="11"/>
        <w:jc w:val="left"/>
        <w:rPr>
          <w:color w:val="000000" w:themeColor="text1"/>
          <w14:textFill>
            <w14:solidFill>
              <w14:schemeClr w14:val="tx1"/>
            </w14:solidFill>
          </w14:textFill>
        </w:rPr>
      </w:pPr>
      <w:r>
        <w:rPr>
          <w:color w:val="000000" w:themeColor="text1"/>
          <w14:textFill>
            <w14:solidFill>
              <w14:schemeClr w14:val="tx1"/>
            </w14:solidFill>
          </w14:textFill>
        </w:rP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w:t>
      </w:r>
    </w:p>
    <w:p w14:paraId="0E01C73D">
      <w:pPr>
        <w:pStyle w:val="11"/>
        <w:jc w:val="left"/>
        <w:rPr>
          <w:color w:val="000000" w:themeColor="text1"/>
          <w14:textFill>
            <w14:solidFill>
              <w14:schemeClr w14:val="tx1"/>
            </w14:solidFill>
          </w14:textFill>
        </w:rPr>
      </w:pPr>
    </w:p>
    <w:p w14:paraId="7E0669D2">
      <w:pPr>
        <w:pStyle w:val="11"/>
        <w:ind w:firstLine="562" w:firstLineChars="200"/>
        <w:jc w:val="left"/>
        <w:outlineLvl w:val="2"/>
        <w:rPr>
          <w:color w:val="000000" w:themeColor="text1"/>
          <w14:textFill>
            <w14:solidFill>
              <w14:schemeClr w14:val="tx1"/>
            </w14:solidFill>
          </w14:textFill>
        </w:rPr>
      </w:pPr>
      <w:r>
        <w:rPr>
          <w:rFonts w:hint="eastAsia"/>
          <w:b/>
          <w:color w:val="000000" w:themeColor="text1"/>
          <w:sz w:val="28"/>
          <w:lang w:eastAsia="zh-CN"/>
          <w14:textFill>
            <w14:solidFill>
              <w14:schemeClr w14:val="tx1"/>
            </w14:solidFill>
          </w14:textFill>
        </w:rPr>
        <w:t>三、</w:t>
      </w:r>
      <w:r>
        <w:rPr>
          <w:b/>
          <w:color w:val="000000" w:themeColor="text1"/>
          <w:sz w:val="28"/>
          <w14:textFill>
            <w14:solidFill>
              <w14:schemeClr w14:val="tx1"/>
            </w14:solidFill>
          </w14:textFill>
        </w:rPr>
        <w:t>服务要求</w:t>
      </w:r>
    </w:p>
    <w:tbl>
      <w:tblPr>
        <w:tblStyle w:val="7"/>
        <w:tblW w:w="926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9"/>
        <w:gridCol w:w="2295"/>
        <w:gridCol w:w="6154"/>
      </w:tblGrid>
      <w:tr w14:paraId="512B01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tcPr>
          <w:p w14:paraId="2D9C8A96">
            <w:pPr>
              <w:pStyle w:val="11"/>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序号</w:t>
            </w:r>
          </w:p>
        </w:tc>
        <w:tc>
          <w:tcPr>
            <w:tcW w:w="2295" w:type="dxa"/>
          </w:tcPr>
          <w:p w14:paraId="452683D0">
            <w:pPr>
              <w:pStyle w:val="11"/>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商务要求名称</w:t>
            </w:r>
          </w:p>
        </w:tc>
        <w:tc>
          <w:tcPr>
            <w:tcW w:w="6154" w:type="dxa"/>
          </w:tcPr>
          <w:p w14:paraId="0B19E175">
            <w:pPr>
              <w:pStyle w:val="11"/>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商务要求内容</w:t>
            </w:r>
          </w:p>
        </w:tc>
      </w:tr>
      <w:tr w14:paraId="3D89AB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tcPr>
          <w:p w14:paraId="13304E38">
            <w:pPr>
              <w:pStyle w:val="11"/>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2295" w:type="dxa"/>
          </w:tcPr>
          <w:p w14:paraId="1EA96C79">
            <w:pPr>
              <w:pStyle w:val="11"/>
              <w:jc w:val="center"/>
              <w:rPr>
                <w:color w:val="000000" w:themeColor="text1"/>
                <w14:textFill>
                  <w14:solidFill>
                    <w14:schemeClr w14:val="tx1"/>
                  </w14:solidFill>
                </w14:textFill>
              </w:rPr>
            </w:pPr>
            <w:r>
              <w:rPr>
                <w:color w:val="000000" w:themeColor="text1"/>
                <w14:textFill>
                  <w14:solidFill>
                    <w14:schemeClr w14:val="tx1"/>
                  </w14:solidFill>
                </w14:textFill>
              </w:rPr>
              <w:t>交货时间</w:t>
            </w:r>
          </w:p>
        </w:tc>
        <w:tc>
          <w:tcPr>
            <w:tcW w:w="6154" w:type="dxa"/>
          </w:tcPr>
          <w:p w14:paraId="3BCF7FBA">
            <w:pPr>
              <w:pStyle w:val="11"/>
              <w:jc w:val="left"/>
              <w:rPr>
                <w:color w:val="000000" w:themeColor="text1"/>
                <w14:textFill>
                  <w14:solidFill>
                    <w14:schemeClr w14:val="tx1"/>
                  </w14:solidFill>
                </w14:textFill>
              </w:rPr>
            </w:pPr>
            <w:r>
              <w:rPr>
                <w:color w:val="000000" w:themeColor="text1"/>
                <w14:textFill>
                  <w14:solidFill>
                    <w14:schemeClr w14:val="tx1"/>
                  </w14:solidFill>
                </w14:textFill>
              </w:rPr>
              <w:t>自合同签订之日起</w:t>
            </w:r>
            <w:r>
              <w:rPr>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t>0日</w:t>
            </w:r>
          </w:p>
        </w:tc>
      </w:tr>
      <w:tr w14:paraId="6BD089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tcPr>
          <w:p w14:paraId="30425467">
            <w:pPr>
              <w:pStyle w:val="11"/>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2295" w:type="dxa"/>
          </w:tcPr>
          <w:p w14:paraId="62FF0FC5">
            <w:pPr>
              <w:pStyle w:val="11"/>
              <w:jc w:val="center"/>
              <w:rPr>
                <w:color w:val="000000" w:themeColor="text1"/>
                <w14:textFill>
                  <w14:solidFill>
                    <w14:schemeClr w14:val="tx1"/>
                  </w14:solidFill>
                </w14:textFill>
              </w:rPr>
            </w:pPr>
            <w:r>
              <w:rPr>
                <w:color w:val="000000" w:themeColor="text1"/>
                <w14:textFill>
                  <w14:solidFill>
                    <w14:schemeClr w14:val="tx1"/>
                  </w14:solidFill>
                </w14:textFill>
              </w:rPr>
              <w:t>交货地点</w:t>
            </w:r>
          </w:p>
        </w:tc>
        <w:tc>
          <w:tcPr>
            <w:tcW w:w="6154" w:type="dxa"/>
          </w:tcPr>
          <w:p w14:paraId="7F8DAC84">
            <w:pPr>
              <w:pStyle w:val="11"/>
              <w:jc w:val="left"/>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剑阁县第一</w:t>
            </w:r>
            <w:r>
              <w:rPr>
                <w:color w:val="000000" w:themeColor="text1"/>
                <w14:textFill>
                  <w14:solidFill>
                    <w14:schemeClr w14:val="tx1"/>
                  </w14:solidFill>
                </w14:textFill>
              </w:rPr>
              <w:t>人民医院</w:t>
            </w:r>
            <w:r>
              <w:rPr>
                <w:rFonts w:hint="eastAsia"/>
                <w:color w:val="000000" w:themeColor="text1"/>
                <w:lang w:eastAsia="zh-CN"/>
                <w14:textFill>
                  <w14:solidFill>
                    <w14:schemeClr w14:val="tx1"/>
                  </w14:solidFill>
                </w14:textFill>
              </w:rPr>
              <w:t>医养区</w:t>
            </w:r>
          </w:p>
        </w:tc>
      </w:tr>
      <w:tr w14:paraId="00F032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tcPr>
          <w:p w14:paraId="50CD3A51">
            <w:pPr>
              <w:pStyle w:val="11"/>
              <w:jc w:val="center"/>
              <w:rPr>
                <w:color w:val="000000" w:themeColor="text1"/>
                <w14:textFill>
                  <w14:solidFill>
                    <w14:schemeClr w14:val="tx1"/>
                  </w14:solidFill>
                </w14:textFill>
              </w:rPr>
            </w:pPr>
            <w:r>
              <w:rPr>
                <w:color w:val="000000" w:themeColor="text1"/>
                <w14:textFill>
                  <w14:solidFill>
                    <w14:schemeClr w14:val="tx1"/>
                  </w14:solidFill>
                </w14:textFill>
              </w:rPr>
              <w:t>3</w:t>
            </w:r>
          </w:p>
        </w:tc>
        <w:tc>
          <w:tcPr>
            <w:tcW w:w="2295" w:type="dxa"/>
          </w:tcPr>
          <w:p w14:paraId="74652F10">
            <w:pPr>
              <w:pStyle w:val="11"/>
              <w:jc w:val="center"/>
              <w:rPr>
                <w:color w:val="000000" w:themeColor="text1"/>
                <w14:textFill>
                  <w14:solidFill>
                    <w14:schemeClr w14:val="tx1"/>
                  </w14:solidFill>
                </w14:textFill>
              </w:rPr>
            </w:pPr>
            <w:r>
              <w:rPr>
                <w:color w:val="000000" w:themeColor="text1"/>
                <w14:textFill>
                  <w14:solidFill>
                    <w14:schemeClr w14:val="tx1"/>
                  </w14:solidFill>
                </w14:textFill>
              </w:rPr>
              <w:t>支付方式</w:t>
            </w:r>
          </w:p>
        </w:tc>
        <w:tc>
          <w:tcPr>
            <w:tcW w:w="6154" w:type="dxa"/>
          </w:tcPr>
          <w:p w14:paraId="03286CF5">
            <w:pPr>
              <w:pStyle w:val="11"/>
              <w:jc w:val="left"/>
              <w:rPr>
                <w:rFonts w:hint="default" w:eastAsiaTheme="minor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安装验收合格后付款至中标价</w:t>
            </w:r>
            <w:r>
              <w:rPr>
                <w:rFonts w:hint="eastAsia"/>
                <w:color w:val="000000" w:themeColor="text1"/>
                <w:lang w:val="en-US" w:eastAsia="zh-CN"/>
                <w14:textFill>
                  <w14:solidFill>
                    <w14:schemeClr w14:val="tx1"/>
                  </w14:solidFill>
                </w14:textFill>
              </w:rPr>
              <w:t>97%；3%质保金在质保期2年满后支付。</w:t>
            </w:r>
          </w:p>
        </w:tc>
      </w:tr>
      <w:tr w14:paraId="7C5D97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tcPr>
          <w:p w14:paraId="6D848AC9">
            <w:pPr>
              <w:pStyle w:val="11"/>
              <w:jc w:val="center"/>
              <w:rPr>
                <w:rFonts w:hint="eastAsia"/>
                <w:color w:val="000000" w:themeColor="text1"/>
                <w:lang w:val="en-US" w:eastAsia="zh-CN"/>
                <w14:textFill>
                  <w14:solidFill>
                    <w14:schemeClr w14:val="tx1"/>
                  </w14:solidFill>
                </w14:textFill>
              </w:rPr>
            </w:pPr>
          </w:p>
          <w:p w14:paraId="0421E0B4">
            <w:pPr>
              <w:pStyle w:val="11"/>
              <w:jc w:val="center"/>
              <w:rPr>
                <w:rFonts w:hint="eastAsia"/>
                <w:color w:val="000000" w:themeColor="text1"/>
                <w:lang w:val="en-US" w:eastAsia="zh-CN"/>
                <w14:textFill>
                  <w14:solidFill>
                    <w14:schemeClr w14:val="tx1"/>
                  </w14:solidFill>
                </w14:textFill>
              </w:rPr>
            </w:pPr>
          </w:p>
          <w:p w14:paraId="7696E407">
            <w:pPr>
              <w:pStyle w:val="11"/>
              <w:jc w:val="center"/>
              <w:rPr>
                <w:rFonts w:hint="eastAsia"/>
                <w:color w:val="000000" w:themeColor="text1"/>
                <w:lang w:val="en-US" w:eastAsia="zh-CN"/>
                <w14:textFill>
                  <w14:solidFill>
                    <w14:schemeClr w14:val="tx1"/>
                  </w14:solidFill>
                </w14:textFill>
              </w:rPr>
            </w:pPr>
          </w:p>
          <w:p w14:paraId="43D33651">
            <w:pPr>
              <w:pStyle w:val="11"/>
              <w:jc w:val="center"/>
              <w:rPr>
                <w:rFonts w:hint="eastAsia"/>
                <w:color w:val="000000" w:themeColor="text1"/>
                <w:lang w:val="en-US" w:eastAsia="zh-CN"/>
                <w14:textFill>
                  <w14:solidFill>
                    <w14:schemeClr w14:val="tx1"/>
                  </w14:solidFill>
                </w14:textFill>
              </w:rPr>
            </w:pPr>
          </w:p>
          <w:p w14:paraId="5FB9E8AC">
            <w:pPr>
              <w:pStyle w:val="11"/>
              <w:jc w:val="center"/>
              <w:rPr>
                <w:rFonts w:hint="eastAsia"/>
                <w:color w:val="000000" w:themeColor="text1"/>
                <w:lang w:val="en-US" w:eastAsia="zh-CN"/>
                <w14:textFill>
                  <w14:solidFill>
                    <w14:schemeClr w14:val="tx1"/>
                  </w14:solidFill>
                </w14:textFill>
              </w:rPr>
            </w:pPr>
          </w:p>
          <w:p w14:paraId="6C8D2022">
            <w:pPr>
              <w:pStyle w:val="11"/>
              <w:jc w:val="center"/>
              <w:rPr>
                <w:rFonts w:hint="eastAsia"/>
                <w:color w:val="000000" w:themeColor="text1"/>
                <w:lang w:val="en-US" w:eastAsia="zh-CN"/>
                <w14:textFill>
                  <w14:solidFill>
                    <w14:schemeClr w14:val="tx1"/>
                  </w14:solidFill>
                </w14:textFill>
              </w:rPr>
            </w:pPr>
          </w:p>
          <w:p w14:paraId="380C62DE">
            <w:pPr>
              <w:pStyle w:val="11"/>
              <w:jc w:val="center"/>
              <w:rPr>
                <w:rFonts w:hint="eastAsia"/>
                <w:color w:val="000000" w:themeColor="text1"/>
                <w:lang w:val="en-US" w:eastAsia="zh-CN"/>
                <w14:textFill>
                  <w14:solidFill>
                    <w14:schemeClr w14:val="tx1"/>
                  </w14:solidFill>
                </w14:textFill>
              </w:rPr>
            </w:pPr>
          </w:p>
          <w:p w14:paraId="6E26DF32">
            <w:pPr>
              <w:pStyle w:val="11"/>
              <w:jc w:val="center"/>
              <w:rPr>
                <w:rFonts w:hint="eastAsia"/>
                <w:color w:val="000000" w:themeColor="text1"/>
                <w:lang w:val="en-US" w:eastAsia="zh-CN"/>
                <w14:textFill>
                  <w14:solidFill>
                    <w14:schemeClr w14:val="tx1"/>
                  </w14:solidFill>
                </w14:textFill>
              </w:rPr>
            </w:pPr>
          </w:p>
          <w:p w14:paraId="3E40F312">
            <w:pPr>
              <w:pStyle w:val="11"/>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2295" w:type="dxa"/>
          </w:tcPr>
          <w:p w14:paraId="41C0672B">
            <w:pPr>
              <w:pStyle w:val="11"/>
              <w:jc w:val="left"/>
              <w:rPr>
                <w:color w:val="000000" w:themeColor="text1"/>
                <w14:textFill>
                  <w14:solidFill>
                    <w14:schemeClr w14:val="tx1"/>
                  </w14:solidFill>
                </w14:textFill>
              </w:rPr>
            </w:pPr>
          </w:p>
          <w:p w14:paraId="02BE884C">
            <w:pPr>
              <w:pStyle w:val="11"/>
              <w:jc w:val="left"/>
              <w:rPr>
                <w:color w:val="000000" w:themeColor="text1"/>
                <w14:textFill>
                  <w14:solidFill>
                    <w14:schemeClr w14:val="tx1"/>
                  </w14:solidFill>
                </w14:textFill>
              </w:rPr>
            </w:pPr>
          </w:p>
          <w:p w14:paraId="7CA83F8D">
            <w:pPr>
              <w:pStyle w:val="11"/>
              <w:jc w:val="left"/>
              <w:rPr>
                <w:color w:val="000000" w:themeColor="text1"/>
                <w14:textFill>
                  <w14:solidFill>
                    <w14:schemeClr w14:val="tx1"/>
                  </w14:solidFill>
                </w14:textFill>
              </w:rPr>
            </w:pPr>
          </w:p>
          <w:p w14:paraId="43243151">
            <w:pPr>
              <w:pStyle w:val="11"/>
              <w:jc w:val="left"/>
              <w:rPr>
                <w:color w:val="000000" w:themeColor="text1"/>
                <w14:textFill>
                  <w14:solidFill>
                    <w14:schemeClr w14:val="tx1"/>
                  </w14:solidFill>
                </w14:textFill>
              </w:rPr>
            </w:pPr>
          </w:p>
          <w:p w14:paraId="1360381F">
            <w:pPr>
              <w:pStyle w:val="11"/>
              <w:jc w:val="left"/>
              <w:rPr>
                <w:color w:val="000000" w:themeColor="text1"/>
                <w14:textFill>
                  <w14:solidFill>
                    <w14:schemeClr w14:val="tx1"/>
                  </w14:solidFill>
                </w14:textFill>
              </w:rPr>
            </w:pPr>
          </w:p>
          <w:p w14:paraId="2903D7E6">
            <w:pPr>
              <w:pStyle w:val="11"/>
              <w:jc w:val="left"/>
              <w:rPr>
                <w:color w:val="000000" w:themeColor="text1"/>
                <w14:textFill>
                  <w14:solidFill>
                    <w14:schemeClr w14:val="tx1"/>
                  </w14:solidFill>
                </w14:textFill>
              </w:rPr>
            </w:pPr>
          </w:p>
          <w:p w14:paraId="61B0A220">
            <w:pPr>
              <w:pStyle w:val="11"/>
              <w:jc w:val="left"/>
              <w:rPr>
                <w:color w:val="000000" w:themeColor="text1"/>
                <w14:textFill>
                  <w14:solidFill>
                    <w14:schemeClr w14:val="tx1"/>
                  </w14:solidFill>
                </w14:textFill>
              </w:rPr>
            </w:pPr>
          </w:p>
          <w:p w14:paraId="0674CA23">
            <w:pPr>
              <w:pStyle w:val="11"/>
              <w:jc w:val="left"/>
              <w:rPr>
                <w:color w:val="000000" w:themeColor="text1"/>
                <w14:textFill>
                  <w14:solidFill>
                    <w14:schemeClr w14:val="tx1"/>
                  </w14:solidFill>
                </w14:textFill>
              </w:rPr>
            </w:pPr>
          </w:p>
          <w:p w14:paraId="2F02C913">
            <w:pPr>
              <w:pStyle w:val="11"/>
              <w:jc w:val="left"/>
              <w:rPr>
                <w:color w:val="000000" w:themeColor="text1"/>
                <w14:textFill>
                  <w14:solidFill>
                    <w14:schemeClr w14:val="tx1"/>
                  </w14:solidFill>
                </w14:textFill>
              </w:rPr>
            </w:pPr>
            <w:r>
              <w:rPr>
                <w:color w:val="000000" w:themeColor="text1"/>
                <w14:textFill>
                  <w14:solidFill>
                    <w14:schemeClr w14:val="tx1"/>
                  </w14:solidFill>
                </w14:textFill>
              </w:rPr>
              <w:t>验收、交付标准和方法</w:t>
            </w:r>
          </w:p>
        </w:tc>
        <w:tc>
          <w:tcPr>
            <w:tcW w:w="6154" w:type="dxa"/>
          </w:tcPr>
          <w:p w14:paraId="6503DD93">
            <w:pPr>
              <w:pStyle w:val="11"/>
              <w:jc w:val="left"/>
              <w:rPr>
                <w:color w:val="000000" w:themeColor="text1"/>
                <w14:textFill>
                  <w14:solidFill>
                    <w14:schemeClr w14:val="tx1"/>
                  </w14:solidFill>
                </w14:textFill>
              </w:rPr>
            </w:pPr>
            <w:r>
              <w:rPr>
                <w:color w:val="000000" w:themeColor="text1"/>
                <w14:textFill>
                  <w14:solidFill>
                    <w14:schemeClr w14:val="tx1"/>
                  </w14:solidFill>
                </w14:textFill>
              </w:rPr>
              <w:t>1.履约验收主体：</w:t>
            </w:r>
            <w:r>
              <w:rPr>
                <w:rFonts w:hint="eastAsia"/>
                <w:color w:val="000000" w:themeColor="text1"/>
                <w:lang w:eastAsia="zh-CN"/>
                <w14:textFill>
                  <w14:solidFill>
                    <w14:schemeClr w14:val="tx1"/>
                  </w14:solidFill>
                </w14:textFill>
              </w:rPr>
              <w:t>剑阁</w:t>
            </w:r>
            <w:r>
              <w:rPr>
                <w:color w:val="000000" w:themeColor="text1"/>
                <w14:textFill>
                  <w14:solidFill>
                    <w14:schemeClr w14:val="tx1"/>
                  </w14:solidFill>
                </w14:textFill>
              </w:rPr>
              <w:t>县</w:t>
            </w:r>
            <w:r>
              <w:rPr>
                <w:rFonts w:hint="eastAsia"/>
                <w:color w:val="000000" w:themeColor="text1"/>
                <w:lang w:eastAsia="zh-CN"/>
                <w14:textFill>
                  <w14:solidFill>
                    <w14:schemeClr w14:val="tx1"/>
                  </w14:solidFill>
                </w14:textFill>
              </w:rPr>
              <w:t>第一</w:t>
            </w:r>
            <w:r>
              <w:rPr>
                <w:color w:val="000000" w:themeColor="text1"/>
                <w14:textFill>
                  <w14:solidFill>
                    <w14:schemeClr w14:val="tx1"/>
                  </w14:solidFill>
                </w14:textFill>
              </w:rPr>
              <w:t>人民医院</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2.履约验收时间：供应商提出验收申请之日起</w:t>
            </w: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日内组织验收</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3.验收组织方式：自行验收</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4.履约验收程序：一次性验收</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5.货物到达现场后，中标供应商应在采购人在场情况下当面开包，共同清点、检查外观，作出验货记录，双方签字确认后开始安装调试</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6.中标供应商应保证货物到达采购人所在地完好无损，如有缺漏、损坏，由供应商负责调换、补齐或赔偿</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7.中标供应商应提供完备的技术资料、装箱单、生产厂商提供的原厂正品出货证明材料（非装箱清单组成材料）等，并派遣专业技术人员进行现场部署调试。验收合格条件如下： ①产品技术参数与谈判文件中技术参数一致，性能指标达到规定的标准； ②产品技术资料、装箱单生产厂商提供的原厂正品出货证明材料等资料齐全； ③在产品（系统）试运行期间所出现的问题得到解决，并</w:t>
            </w:r>
            <w:r>
              <w:rPr>
                <w:rFonts w:hint="eastAsia"/>
                <w:color w:val="000000" w:themeColor="text1"/>
                <w:lang w:eastAsia="zh-CN"/>
                <w14:textFill>
                  <w14:solidFill>
                    <w14:schemeClr w14:val="tx1"/>
                  </w14:solidFill>
                </w14:textFill>
              </w:rPr>
              <w:t>使用</w:t>
            </w:r>
            <w:r>
              <w:rPr>
                <w:color w:val="000000" w:themeColor="text1"/>
                <w14:textFill>
                  <w14:solidFill>
                    <w14:schemeClr w14:val="tx1"/>
                  </w14:solidFill>
                </w14:textFill>
              </w:rPr>
              <w:t>正常；④中标供应商签订合同</w:t>
            </w:r>
            <w:r>
              <w:rPr>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t>0日内完成交货，供应商提出验收申请之日起</w:t>
            </w: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日内组织验收。8.采购人对中标供应商交付的产品（包括质量、技术参数等）进行确认，并出具书面最终验收意见。 9.履约验收标准：严格按照《财政部关于进一步加强政府采购需求和履约验收管理的指导意见》（财库〔2016〕205号）等政府采购相关法律法规的要求进行。</w:t>
            </w:r>
          </w:p>
        </w:tc>
      </w:tr>
      <w:tr w14:paraId="184190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tcPr>
          <w:p w14:paraId="33471168">
            <w:pPr>
              <w:pStyle w:val="11"/>
              <w:jc w:val="center"/>
              <w:rPr>
                <w:rFonts w:hint="eastAsia"/>
                <w:color w:val="000000" w:themeColor="text1"/>
                <w:lang w:val="en-US" w:eastAsia="zh-CN"/>
                <w14:textFill>
                  <w14:solidFill>
                    <w14:schemeClr w14:val="tx1"/>
                  </w14:solidFill>
                </w14:textFill>
              </w:rPr>
            </w:pPr>
          </w:p>
          <w:p w14:paraId="08654BB3">
            <w:pPr>
              <w:pStyle w:val="11"/>
              <w:jc w:val="center"/>
              <w:rPr>
                <w:rFonts w:hint="eastAsia"/>
                <w:color w:val="000000" w:themeColor="text1"/>
                <w:lang w:val="en-US" w:eastAsia="zh-CN"/>
                <w14:textFill>
                  <w14:solidFill>
                    <w14:schemeClr w14:val="tx1"/>
                  </w14:solidFill>
                </w14:textFill>
              </w:rPr>
            </w:pPr>
          </w:p>
          <w:p w14:paraId="33E0A76B">
            <w:pPr>
              <w:pStyle w:val="11"/>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p>
        </w:tc>
        <w:tc>
          <w:tcPr>
            <w:tcW w:w="2295" w:type="dxa"/>
          </w:tcPr>
          <w:p w14:paraId="3C6F53FE">
            <w:pPr>
              <w:pStyle w:val="11"/>
              <w:jc w:val="left"/>
              <w:rPr>
                <w:color w:val="000000" w:themeColor="text1"/>
                <w14:textFill>
                  <w14:solidFill>
                    <w14:schemeClr w14:val="tx1"/>
                  </w14:solidFill>
                </w14:textFill>
              </w:rPr>
            </w:pPr>
          </w:p>
          <w:p w14:paraId="28FBB898">
            <w:pPr>
              <w:pStyle w:val="11"/>
              <w:jc w:val="left"/>
              <w:rPr>
                <w:color w:val="000000" w:themeColor="text1"/>
                <w14:textFill>
                  <w14:solidFill>
                    <w14:schemeClr w14:val="tx1"/>
                  </w14:solidFill>
                </w14:textFill>
              </w:rPr>
            </w:pPr>
          </w:p>
          <w:p w14:paraId="2C5DB25A">
            <w:pPr>
              <w:pStyle w:val="11"/>
              <w:jc w:val="left"/>
              <w:rPr>
                <w:color w:val="000000" w:themeColor="text1"/>
                <w14:textFill>
                  <w14:solidFill>
                    <w14:schemeClr w14:val="tx1"/>
                  </w14:solidFill>
                </w14:textFill>
              </w:rPr>
            </w:pPr>
            <w:r>
              <w:rPr>
                <w:color w:val="000000" w:themeColor="text1"/>
                <w14:textFill>
                  <w14:solidFill>
                    <w14:schemeClr w14:val="tx1"/>
                  </w14:solidFill>
                </w14:textFill>
              </w:rPr>
              <w:t>质量保修范围和保修期</w:t>
            </w:r>
          </w:p>
        </w:tc>
        <w:tc>
          <w:tcPr>
            <w:tcW w:w="6154" w:type="dxa"/>
          </w:tcPr>
          <w:p w14:paraId="5D37E654">
            <w:pPr>
              <w:pStyle w:val="11"/>
              <w:jc w:val="left"/>
              <w:rPr>
                <w:color w:val="000000" w:themeColor="text1"/>
                <w14:textFill>
                  <w14:solidFill>
                    <w14:schemeClr w14:val="tx1"/>
                  </w14:solidFill>
                </w14:textFill>
              </w:rPr>
            </w:pPr>
            <w:r>
              <w:rPr>
                <w:color w:val="000000" w:themeColor="text1"/>
                <w14:textFill>
                  <w14:solidFill>
                    <w14:schemeClr w14:val="tx1"/>
                  </w14:solidFill>
                </w14:textFill>
              </w:rPr>
              <w:t>1.所有家具售后维护期为24个月，时间自家具验收合格并交付使用之日起计算。 2.对反映的问题在4个小时之内能得到及时响应，在远程不能解决问题的情况下，供应商必须确保在12小时之内赶到现场。 3.维护期内，投标人负责对其提供的</w:t>
            </w:r>
            <w:r>
              <w:rPr>
                <w:rFonts w:hint="eastAsia"/>
                <w:color w:val="000000" w:themeColor="text1"/>
                <w:lang w:eastAsia="zh-CN"/>
                <w14:textFill>
                  <w14:solidFill>
                    <w14:schemeClr w14:val="tx1"/>
                  </w14:solidFill>
                </w14:textFill>
              </w:rPr>
              <w:t>货物</w:t>
            </w:r>
            <w:r>
              <w:rPr>
                <w:color w:val="000000" w:themeColor="text1"/>
                <w14:textFill>
                  <w14:solidFill>
                    <w14:schemeClr w14:val="tx1"/>
                  </w14:solidFill>
                </w14:textFill>
              </w:rPr>
              <w:t>进行现场维修，本项目的报价包括质量保证期的任何费用（如部件费、材料费、人工费、差旅费等）。</w:t>
            </w:r>
          </w:p>
        </w:tc>
      </w:tr>
      <w:tr w14:paraId="37F972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tcPr>
          <w:p w14:paraId="7754D67A">
            <w:pPr>
              <w:pStyle w:val="11"/>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w:t>
            </w:r>
          </w:p>
        </w:tc>
        <w:tc>
          <w:tcPr>
            <w:tcW w:w="2295" w:type="dxa"/>
          </w:tcPr>
          <w:p w14:paraId="45C452D6">
            <w:pPr>
              <w:pStyle w:val="11"/>
              <w:jc w:val="left"/>
              <w:rPr>
                <w:color w:val="000000" w:themeColor="text1"/>
                <w14:textFill>
                  <w14:solidFill>
                    <w14:schemeClr w14:val="tx1"/>
                  </w14:solidFill>
                </w14:textFill>
              </w:rPr>
            </w:pPr>
            <w:r>
              <w:rPr>
                <w:color w:val="000000" w:themeColor="text1"/>
                <w14:textFill>
                  <w14:solidFill>
                    <w14:schemeClr w14:val="tx1"/>
                  </w14:solidFill>
                </w14:textFill>
              </w:rPr>
              <w:t>违约责任与解决争议的方法</w:t>
            </w:r>
          </w:p>
        </w:tc>
        <w:tc>
          <w:tcPr>
            <w:tcW w:w="6154" w:type="dxa"/>
          </w:tcPr>
          <w:p w14:paraId="3E74F340">
            <w:pPr>
              <w:pStyle w:val="11"/>
              <w:jc w:val="left"/>
              <w:rPr>
                <w:color w:val="000000" w:themeColor="text1"/>
                <w14:textFill>
                  <w14:solidFill>
                    <w14:schemeClr w14:val="tx1"/>
                  </w14:solidFill>
                </w14:textFill>
              </w:rPr>
            </w:pPr>
            <w:r>
              <w:rPr>
                <w:color w:val="000000" w:themeColor="text1"/>
                <w14:textFill>
                  <w14:solidFill>
                    <w14:schemeClr w14:val="tx1"/>
                  </w14:solidFill>
                </w14:textFill>
              </w:rPr>
              <w:t>双方违约责任在合同中约定，如有违约责任，采购人有权向主管部门反映和投诉。</w:t>
            </w:r>
          </w:p>
        </w:tc>
      </w:tr>
      <w:tr w14:paraId="742226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tcPr>
          <w:p w14:paraId="299BB999">
            <w:pPr>
              <w:pStyle w:val="11"/>
              <w:jc w:val="center"/>
              <w:rPr>
                <w:rFonts w:hint="eastAsia"/>
                <w:color w:val="000000" w:themeColor="text1"/>
                <w:lang w:val="en-US" w:eastAsia="zh-CN"/>
                <w14:textFill>
                  <w14:solidFill>
                    <w14:schemeClr w14:val="tx1"/>
                  </w14:solidFill>
                </w14:textFill>
              </w:rPr>
            </w:pPr>
          </w:p>
          <w:p w14:paraId="617B8A97">
            <w:pPr>
              <w:pStyle w:val="11"/>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w:t>
            </w:r>
          </w:p>
        </w:tc>
        <w:tc>
          <w:tcPr>
            <w:tcW w:w="2295" w:type="dxa"/>
          </w:tcPr>
          <w:p w14:paraId="16DBA257">
            <w:pPr>
              <w:pStyle w:val="11"/>
              <w:jc w:val="left"/>
              <w:rPr>
                <w:color w:val="000000" w:themeColor="text1"/>
                <w14:textFill>
                  <w14:solidFill>
                    <w14:schemeClr w14:val="tx1"/>
                  </w14:solidFill>
                </w14:textFill>
              </w:rPr>
            </w:pPr>
          </w:p>
          <w:p w14:paraId="079DE7F4">
            <w:pPr>
              <w:pStyle w:val="11"/>
              <w:jc w:val="left"/>
              <w:rPr>
                <w:color w:val="000000" w:themeColor="text1"/>
                <w14:textFill>
                  <w14:solidFill>
                    <w14:schemeClr w14:val="tx1"/>
                  </w14:solidFill>
                </w14:textFill>
              </w:rPr>
            </w:pPr>
            <w:r>
              <w:rPr>
                <w:color w:val="000000" w:themeColor="text1"/>
                <w14:textFill>
                  <w14:solidFill>
                    <w14:schemeClr w14:val="tx1"/>
                  </w14:solidFill>
                </w14:textFill>
              </w:rPr>
              <w:t>包装方式及运输</w:t>
            </w:r>
          </w:p>
        </w:tc>
        <w:tc>
          <w:tcPr>
            <w:tcW w:w="6154" w:type="dxa"/>
          </w:tcPr>
          <w:p w14:paraId="042487B3">
            <w:pPr>
              <w:pStyle w:val="11"/>
              <w:jc w:val="left"/>
              <w:rPr>
                <w:color w:val="000000" w:themeColor="text1"/>
                <w14:textFill>
                  <w14:solidFill>
                    <w14:schemeClr w14:val="tx1"/>
                  </w14:solidFill>
                </w14:textFill>
              </w:rPr>
            </w:pPr>
            <w:r>
              <w:rPr>
                <w:color w:val="000000" w:themeColor="text1"/>
                <w14:textFill>
                  <w14:solidFill>
                    <w14:schemeClr w14:val="tx1"/>
                  </w14:solidFill>
                </w14:textFill>
              </w:rPr>
              <w:t>涉及的商品包装，均应符合《商品包装政府采购需求标准（试行）》的要求，包装应适应于远距离运输、防潮、防震、防锈和防野蛮装卸，以确保货物安全无损运抵指定地点。</w:t>
            </w:r>
          </w:p>
        </w:tc>
      </w:tr>
    </w:tbl>
    <w:p w14:paraId="45D51CC1">
      <w:pPr>
        <w:pStyle w:val="11"/>
        <w:jc w:val="left"/>
        <w:outlineLvl w:val="2"/>
        <w:rPr>
          <w:color w:val="000000" w:themeColor="text1"/>
          <w14:textFill>
            <w14:solidFill>
              <w14:schemeClr w14:val="tx1"/>
            </w14:solidFill>
          </w14:textFill>
        </w:rPr>
      </w:pPr>
    </w:p>
    <w:p w14:paraId="5B125B6A">
      <w:pPr>
        <w:pStyle w:val="11"/>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30C07C1-4837-4290-B169-35C2CE7B9E6B}"/>
  </w:font>
  <w:font w:name="黑体">
    <w:panose1 w:val="02010609060101010101"/>
    <w:charset w:val="86"/>
    <w:family w:val="auto"/>
    <w:pitch w:val="default"/>
    <w:sig w:usb0="800002BF" w:usb1="38CF7CFA" w:usb2="00000016" w:usb3="00000000" w:csb0="00040001" w:csb1="00000000"/>
    <w:embedRegular r:id="rId2" w:fontKey="{A8B00B9D-78F5-4F8E-B116-27BAF33BF79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390ECE00-B96D-4857-9A12-4A76DDA27949}"/>
  </w:font>
  <w:font w:name="方正小标宋简体">
    <w:panose1 w:val="03000509000000000000"/>
    <w:charset w:val="86"/>
    <w:family w:val="auto"/>
    <w:pitch w:val="default"/>
    <w:sig w:usb0="00000001" w:usb1="080E0000" w:usb2="00000000" w:usb3="00000000" w:csb0="00040000" w:csb1="00000000"/>
    <w:embedRegular r:id="rId4" w:fontKey="{DD04542B-518A-458B-A1C3-4E92B09499D7}"/>
  </w:font>
  <w:font w:name="仿宋_GB2312">
    <w:panose1 w:val="02010609030101010101"/>
    <w:charset w:val="86"/>
    <w:family w:val="auto"/>
    <w:pitch w:val="default"/>
    <w:sig w:usb0="00000001" w:usb1="080E0000" w:usb2="00000000" w:usb3="00000000" w:csb0="00040000" w:csb1="00000000"/>
    <w:embedRegular r:id="rId5" w:fontKey="{CBD445AB-F228-48E1-A132-9AE1A174BC78}"/>
  </w:font>
  <w:font w:name="仿宋">
    <w:panose1 w:val="02010609060101010101"/>
    <w:charset w:val="86"/>
    <w:family w:val="auto"/>
    <w:pitch w:val="default"/>
    <w:sig w:usb0="800002BF" w:usb1="38CF7CFA" w:usb2="00000016" w:usb3="00000000" w:csb0="00040001" w:csb1="00000000"/>
    <w:embedRegular r:id="rId6" w:fontKey="{94010FA8-99CB-42CC-A88D-BF23545AEF9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C2DA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D847B8">
                          <w:pPr>
                            <w:pStyle w:val="4"/>
                            <w:rPr>
                              <w:sz w:val="21"/>
                              <w:szCs w:val="32"/>
                            </w:rPr>
                          </w:pP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D847B8">
                    <w:pPr>
                      <w:pStyle w:val="4"/>
                      <w:rPr>
                        <w:sz w:val="21"/>
                        <w:szCs w:val="32"/>
                      </w:rPr>
                    </w:pP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279D0">
    <w:pPr>
      <w:spacing w:line="169" w:lineRule="auto"/>
      <w:ind w:left="4306"/>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D865B8">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0D865B8">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62A6D"/>
    <w:multiLevelType w:val="singleLevel"/>
    <w:tmpl w:val="87562A6D"/>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0NzY3ZDBiYTk5YjZlODNmYzRkMjE3Mjc2OTEyNGMifQ=="/>
  </w:docVars>
  <w:rsids>
    <w:rsidRoot w:val="1E7A2D87"/>
    <w:rsid w:val="007418BC"/>
    <w:rsid w:val="00E03D8F"/>
    <w:rsid w:val="03C97176"/>
    <w:rsid w:val="03D66BA6"/>
    <w:rsid w:val="03F4527E"/>
    <w:rsid w:val="04275653"/>
    <w:rsid w:val="055C132D"/>
    <w:rsid w:val="0560706F"/>
    <w:rsid w:val="05B918B5"/>
    <w:rsid w:val="06DD024B"/>
    <w:rsid w:val="07043A2A"/>
    <w:rsid w:val="074B6533"/>
    <w:rsid w:val="077E37DC"/>
    <w:rsid w:val="083C4C0D"/>
    <w:rsid w:val="086A4662"/>
    <w:rsid w:val="0A71587A"/>
    <w:rsid w:val="0A7B4003"/>
    <w:rsid w:val="0A9657FE"/>
    <w:rsid w:val="0C665EFC"/>
    <w:rsid w:val="0C6C62F9"/>
    <w:rsid w:val="0C8278CB"/>
    <w:rsid w:val="0DB3678A"/>
    <w:rsid w:val="0DFC545B"/>
    <w:rsid w:val="0E506C3C"/>
    <w:rsid w:val="0F035D4F"/>
    <w:rsid w:val="0F8F2568"/>
    <w:rsid w:val="0F933B9D"/>
    <w:rsid w:val="0FD03043"/>
    <w:rsid w:val="11276C93"/>
    <w:rsid w:val="119F2AEF"/>
    <w:rsid w:val="11B12A00"/>
    <w:rsid w:val="121214F5"/>
    <w:rsid w:val="12BA4DA0"/>
    <w:rsid w:val="131B2827"/>
    <w:rsid w:val="131E2317"/>
    <w:rsid w:val="13415773"/>
    <w:rsid w:val="135B2C24"/>
    <w:rsid w:val="136046DE"/>
    <w:rsid w:val="13BD568C"/>
    <w:rsid w:val="13D34EB0"/>
    <w:rsid w:val="14292D22"/>
    <w:rsid w:val="14327E28"/>
    <w:rsid w:val="145A2EDB"/>
    <w:rsid w:val="150177FB"/>
    <w:rsid w:val="154C316C"/>
    <w:rsid w:val="15E47672"/>
    <w:rsid w:val="16C46D32"/>
    <w:rsid w:val="17F95CAE"/>
    <w:rsid w:val="186901F5"/>
    <w:rsid w:val="189E3CDE"/>
    <w:rsid w:val="18D74616"/>
    <w:rsid w:val="18DA45EA"/>
    <w:rsid w:val="1A22449B"/>
    <w:rsid w:val="1A7D4559"/>
    <w:rsid w:val="1B17570E"/>
    <w:rsid w:val="1B6F142F"/>
    <w:rsid w:val="1B7F1479"/>
    <w:rsid w:val="1B965141"/>
    <w:rsid w:val="1C0F3D37"/>
    <w:rsid w:val="1C817B9F"/>
    <w:rsid w:val="1D9531D6"/>
    <w:rsid w:val="1DA344B8"/>
    <w:rsid w:val="1DBC61B6"/>
    <w:rsid w:val="1E2E78B2"/>
    <w:rsid w:val="1E544EE0"/>
    <w:rsid w:val="1E566E09"/>
    <w:rsid w:val="1E7A2D87"/>
    <w:rsid w:val="20032679"/>
    <w:rsid w:val="207E12F3"/>
    <w:rsid w:val="2113467D"/>
    <w:rsid w:val="21325907"/>
    <w:rsid w:val="21E07116"/>
    <w:rsid w:val="22474405"/>
    <w:rsid w:val="22552F34"/>
    <w:rsid w:val="230E1A60"/>
    <w:rsid w:val="23356FED"/>
    <w:rsid w:val="242B6642"/>
    <w:rsid w:val="24973794"/>
    <w:rsid w:val="24C841E5"/>
    <w:rsid w:val="256E541F"/>
    <w:rsid w:val="25987D07"/>
    <w:rsid w:val="267C4F33"/>
    <w:rsid w:val="26853786"/>
    <w:rsid w:val="268C3635"/>
    <w:rsid w:val="26911B57"/>
    <w:rsid w:val="272F329E"/>
    <w:rsid w:val="286D3505"/>
    <w:rsid w:val="28795BCE"/>
    <w:rsid w:val="289C18BC"/>
    <w:rsid w:val="28D64DCE"/>
    <w:rsid w:val="28E57C8A"/>
    <w:rsid w:val="2CC86599"/>
    <w:rsid w:val="2D6A1F89"/>
    <w:rsid w:val="2E1E435A"/>
    <w:rsid w:val="2EAE2349"/>
    <w:rsid w:val="2EFA65C8"/>
    <w:rsid w:val="2F7E3ACA"/>
    <w:rsid w:val="2FAA48BF"/>
    <w:rsid w:val="30515682"/>
    <w:rsid w:val="305E5FA5"/>
    <w:rsid w:val="30907893"/>
    <w:rsid w:val="30C714A1"/>
    <w:rsid w:val="32193F7E"/>
    <w:rsid w:val="324C7EAF"/>
    <w:rsid w:val="327D275F"/>
    <w:rsid w:val="32F4314F"/>
    <w:rsid w:val="3381002D"/>
    <w:rsid w:val="33B41736"/>
    <w:rsid w:val="3422536C"/>
    <w:rsid w:val="34347FF0"/>
    <w:rsid w:val="348F0527"/>
    <w:rsid w:val="368A369C"/>
    <w:rsid w:val="36AB5F2B"/>
    <w:rsid w:val="36D52B69"/>
    <w:rsid w:val="376C4B50"/>
    <w:rsid w:val="389600D6"/>
    <w:rsid w:val="3937794D"/>
    <w:rsid w:val="396A68A4"/>
    <w:rsid w:val="3AB37F92"/>
    <w:rsid w:val="3BBB75D3"/>
    <w:rsid w:val="3C0B4937"/>
    <w:rsid w:val="3C357C06"/>
    <w:rsid w:val="3C6A5B02"/>
    <w:rsid w:val="3D2A703F"/>
    <w:rsid w:val="3E46434D"/>
    <w:rsid w:val="3E8B2434"/>
    <w:rsid w:val="3FCD655C"/>
    <w:rsid w:val="3FE91433"/>
    <w:rsid w:val="406F0ECC"/>
    <w:rsid w:val="40DB5220"/>
    <w:rsid w:val="41BD2B78"/>
    <w:rsid w:val="426D634C"/>
    <w:rsid w:val="42B17BA0"/>
    <w:rsid w:val="42BF647C"/>
    <w:rsid w:val="43C71A8C"/>
    <w:rsid w:val="4723347D"/>
    <w:rsid w:val="472B0583"/>
    <w:rsid w:val="4745607B"/>
    <w:rsid w:val="4761239C"/>
    <w:rsid w:val="47D61BE1"/>
    <w:rsid w:val="48474F49"/>
    <w:rsid w:val="48D7293E"/>
    <w:rsid w:val="493C57C4"/>
    <w:rsid w:val="4A143551"/>
    <w:rsid w:val="4AE86DA0"/>
    <w:rsid w:val="4B8E37A9"/>
    <w:rsid w:val="4BA61722"/>
    <w:rsid w:val="4CD314A1"/>
    <w:rsid w:val="4D862070"/>
    <w:rsid w:val="4DE33966"/>
    <w:rsid w:val="4DFC4A28"/>
    <w:rsid w:val="4E4D5283"/>
    <w:rsid w:val="4E911A80"/>
    <w:rsid w:val="4EA94D57"/>
    <w:rsid w:val="4FB05ACA"/>
    <w:rsid w:val="500E459E"/>
    <w:rsid w:val="50724B2D"/>
    <w:rsid w:val="508B5552"/>
    <w:rsid w:val="50937C93"/>
    <w:rsid w:val="50BB0282"/>
    <w:rsid w:val="51AC0513"/>
    <w:rsid w:val="520914C1"/>
    <w:rsid w:val="52100AA2"/>
    <w:rsid w:val="52171E30"/>
    <w:rsid w:val="524F15CA"/>
    <w:rsid w:val="52697337"/>
    <w:rsid w:val="528D111C"/>
    <w:rsid w:val="52AA6800"/>
    <w:rsid w:val="539B25ED"/>
    <w:rsid w:val="53FC12DE"/>
    <w:rsid w:val="54260108"/>
    <w:rsid w:val="543547EF"/>
    <w:rsid w:val="54511F15"/>
    <w:rsid w:val="5452339C"/>
    <w:rsid w:val="54576514"/>
    <w:rsid w:val="54613836"/>
    <w:rsid w:val="54AD082A"/>
    <w:rsid w:val="54B6306A"/>
    <w:rsid w:val="553F15B5"/>
    <w:rsid w:val="555F6C5D"/>
    <w:rsid w:val="55D41DE6"/>
    <w:rsid w:val="55EF6B25"/>
    <w:rsid w:val="562C1C22"/>
    <w:rsid w:val="56DC113A"/>
    <w:rsid w:val="57C33EC0"/>
    <w:rsid w:val="57CA6DF2"/>
    <w:rsid w:val="580F7106"/>
    <w:rsid w:val="585079D2"/>
    <w:rsid w:val="593A6404"/>
    <w:rsid w:val="59600F92"/>
    <w:rsid w:val="59B974E0"/>
    <w:rsid w:val="59E76A67"/>
    <w:rsid w:val="5A930319"/>
    <w:rsid w:val="5B3D1052"/>
    <w:rsid w:val="5B694D7F"/>
    <w:rsid w:val="5B6F05E7"/>
    <w:rsid w:val="5BCE7A03"/>
    <w:rsid w:val="5BFE2486"/>
    <w:rsid w:val="5C6F4617"/>
    <w:rsid w:val="5C8C6F77"/>
    <w:rsid w:val="5E3307F9"/>
    <w:rsid w:val="5E3C677A"/>
    <w:rsid w:val="5EC0115A"/>
    <w:rsid w:val="5F8329AF"/>
    <w:rsid w:val="608C39E9"/>
    <w:rsid w:val="60C07B37"/>
    <w:rsid w:val="61D76EE6"/>
    <w:rsid w:val="61E41603"/>
    <w:rsid w:val="621517BC"/>
    <w:rsid w:val="622A347C"/>
    <w:rsid w:val="629E5C56"/>
    <w:rsid w:val="62BB2364"/>
    <w:rsid w:val="62C05BCC"/>
    <w:rsid w:val="62D84CC4"/>
    <w:rsid w:val="631D4DCC"/>
    <w:rsid w:val="638E4A4E"/>
    <w:rsid w:val="64AD2AA7"/>
    <w:rsid w:val="64D30FD6"/>
    <w:rsid w:val="64F1206D"/>
    <w:rsid w:val="650736DE"/>
    <w:rsid w:val="65A74CE3"/>
    <w:rsid w:val="65F97C61"/>
    <w:rsid w:val="67B35CFF"/>
    <w:rsid w:val="67C93F71"/>
    <w:rsid w:val="67CE48E7"/>
    <w:rsid w:val="688B27D8"/>
    <w:rsid w:val="68906041"/>
    <w:rsid w:val="69594684"/>
    <w:rsid w:val="6A641533"/>
    <w:rsid w:val="6AF44665"/>
    <w:rsid w:val="6B2A0087"/>
    <w:rsid w:val="6BC05610"/>
    <w:rsid w:val="6BD81586"/>
    <w:rsid w:val="6CEB5F3B"/>
    <w:rsid w:val="6D614296"/>
    <w:rsid w:val="6DCD5210"/>
    <w:rsid w:val="6E4678CD"/>
    <w:rsid w:val="6F125A01"/>
    <w:rsid w:val="6FEC1DAE"/>
    <w:rsid w:val="703F45D4"/>
    <w:rsid w:val="7064228D"/>
    <w:rsid w:val="70E67BFF"/>
    <w:rsid w:val="71B903B6"/>
    <w:rsid w:val="723A2DA8"/>
    <w:rsid w:val="729C5709"/>
    <w:rsid w:val="73942E89"/>
    <w:rsid w:val="73B70925"/>
    <w:rsid w:val="740423F1"/>
    <w:rsid w:val="741B2C62"/>
    <w:rsid w:val="74A52E74"/>
    <w:rsid w:val="74E120FE"/>
    <w:rsid w:val="75263FB5"/>
    <w:rsid w:val="769B62DC"/>
    <w:rsid w:val="76CC5461"/>
    <w:rsid w:val="77A30CCA"/>
    <w:rsid w:val="780D4134"/>
    <w:rsid w:val="78931961"/>
    <w:rsid w:val="789D27E0"/>
    <w:rsid w:val="791371E1"/>
    <w:rsid w:val="79206045"/>
    <w:rsid w:val="79BF6786"/>
    <w:rsid w:val="79EA1A55"/>
    <w:rsid w:val="7A324962"/>
    <w:rsid w:val="7A463EDB"/>
    <w:rsid w:val="7AA40914"/>
    <w:rsid w:val="7AC05C3B"/>
    <w:rsid w:val="7B256ABC"/>
    <w:rsid w:val="7BAD0F8C"/>
    <w:rsid w:val="7CD71937"/>
    <w:rsid w:val="7CE9012A"/>
    <w:rsid w:val="7D060D93"/>
    <w:rsid w:val="7E1150D6"/>
    <w:rsid w:val="7E2B3786"/>
    <w:rsid w:val="7E3F60E7"/>
    <w:rsid w:val="7E5D3316"/>
    <w:rsid w:val="7E7A2C7B"/>
    <w:rsid w:val="7E940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null3"/>
    <w:hidden/>
    <w:qFormat/>
    <w:uiPriority w:val="0"/>
    <w:rPr>
      <w:rFonts w:hint="eastAsia" w:asciiTheme="minorHAnsi" w:hAnsiTheme="minorHAnsi" w:eastAsiaTheme="minorEastAsia" w:cstheme="minorBidi"/>
      <w:lang w:val="en-US" w:eastAsia="zh-Hans"/>
    </w:rPr>
  </w:style>
  <w:style w:type="paragraph" w:customStyle="1" w:styleId="12">
    <w:name w:val="Table Text"/>
    <w:basedOn w:val="1"/>
    <w:semiHidden/>
    <w:qFormat/>
    <w:uiPriority w:val="0"/>
    <w:rPr>
      <w:rFonts w:ascii="宋体" w:hAnsi="宋体" w:eastAsia="宋体" w:cs="宋体"/>
      <w:sz w:val="28"/>
      <w:szCs w:val="28"/>
      <w:lang w:val="en-US" w:eastAsia="en-US" w:bidi="ar-SA"/>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8788</Words>
  <Characters>11076</Characters>
  <Lines>0</Lines>
  <Paragraphs>0</Paragraphs>
  <TotalTime>19</TotalTime>
  <ScaleCrop>false</ScaleCrop>
  <LinksUpToDate>false</LinksUpToDate>
  <CharactersWithSpaces>11218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2024-07-29T01:27:00Z</dcterms:created>
  <dc:creator>Administrator</dc:creator>
  <cp:lastModifiedBy>Administrator</cp:lastModifiedBy>
  <dcterms:modified xsi:type="dcterms:W3CDTF">2024-08-07T02:03:55Z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F98B47421C3E4DDDA316905AEDD25F9F_13</vt:lpwstr>
  </property>
</Properties>
</file>