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0F" w:rsidRDefault="00894845" w:rsidP="00894845">
      <w:pPr>
        <w:spacing w:line="520" w:lineRule="exact"/>
        <w:rPr>
          <w:rFonts w:ascii="仿宋_GB2312" w:eastAsia="仿宋_GB2312" w:hAnsi="Times New Roman" w:cs="方正小标宋简体" w:hint="eastAsia"/>
          <w:sz w:val="32"/>
          <w:szCs w:val="32"/>
        </w:rPr>
      </w:pPr>
      <w:r w:rsidRPr="00894845">
        <w:rPr>
          <w:rFonts w:ascii="仿宋_GB2312" w:eastAsia="仿宋_GB2312" w:hAnsi="Times New Roman" w:cs="方正小标宋简体" w:hint="eastAsia"/>
          <w:sz w:val="32"/>
          <w:szCs w:val="32"/>
        </w:rPr>
        <w:t>附件1</w:t>
      </w:r>
      <w:bookmarkStart w:id="0" w:name="_GoBack"/>
      <w:bookmarkEnd w:id="0"/>
    </w:p>
    <w:p w:rsidR="00894845" w:rsidRPr="00894845" w:rsidRDefault="00894845" w:rsidP="00894845">
      <w:pPr>
        <w:pStyle w:val="1"/>
        <w:spacing w:line="520" w:lineRule="exact"/>
      </w:pPr>
    </w:p>
    <w:p w:rsidR="00FF7314" w:rsidRDefault="00FF7314" w:rsidP="00894845">
      <w:pPr>
        <w:spacing w:line="52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通辽市高质量发展基金设立方案</w:t>
      </w:r>
    </w:p>
    <w:p w:rsidR="00FF7314" w:rsidRDefault="00FF7314" w:rsidP="00894845">
      <w:pPr>
        <w:spacing w:line="520" w:lineRule="exact"/>
        <w:rPr>
          <w:rFonts w:ascii="Times New Roman" w:eastAsia="方正仿宋简体" w:hAnsi="Times New Roman" w:cs="Times New Roman"/>
          <w:sz w:val="32"/>
          <w:szCs w:val="36"/>
        </w:rPr>
      </w:pP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为进一步创新财政资金投入方式，有效带动社会资本投入全市重大项目、重点产业和重要领域，促进经济高质量发展，制定本方案。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一、设立思路</w:t>
      </w:r>
    </w:p>
    <w:p w:rsidR="00FF7314" w:rsidRPr="00FA5A92" w:rsidRDefault="00FF7314" w:rsidP="00894845">
      <w:pPr>
        <w:spacing w:line="52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A5A92">
        <w:rPr>
          <w:rFonts w:ascii="仿宋_GB2312" w:eastAsia="仿宋_GB2312" w:hAnsi="Times New Roman" w:cs="仿宋_GB2312" w:hint="eastAsia"/>
          <w:sz w:val="32"/>
          <w:szCs w:val="32"/>
        </w:rPr>
        <w:t>紧紧围绕市委、市政府工作部署，由通辽市财政局（以下简称市财政局）委托内蒙古</w:t>
      </w:r>
      <w:proofErr w:type="gramStart"/>
      <w:r w:rsidRPr="00FA5A92">
        <w:rPr>
          <w:rFonts w:ascii="仿宋_GB2312" w:eastAsia="仿宋_GB2312" w:hAnsi="Times New Roman" w:cs="仿宋_GB2312" w:hint="eastAsia"/>
          <w:sz w:val="32"/>
          <w:szCs w:val="32"/>
        </w:rPr>
        <w:t>通盛资本</w:t>
      </w:r>
      <w:proofErr w:type="gramEnd"/>
      <w:r w:rsidRPr="00FA5A92">
        <w:rPr>
          <w:rFonts w:ascii="仿宋_GB2312" w:eastAsia="仿宋_GB2312" w:hAnsi="Times New Roman" w:cs="仿宋_GB2312" w:hint="eastAsia"/>
          <w:sz w:val="32"/>
          <w:szCs w:val="32"/>
        </w:rPr>
        <w:t>控股（集团）有限公司（以下简称</w:t>
      </w:r>
      <w:proofErr w:type="gramStart"/>
      <w:r w:rsidRPr="00FA5A92">
        <w:rPr>
          <w:rFonts w:ascii="仿宋_GB2312" w:eastAsia="仿宋_GB2312" w:hAnsi="Times New Roman" w:cs="仿宋_GB2312" w:hint="eastAsia"/>
          <w:sz w:val="32"/>
          <w:szCs w:val="32"/>
        </w:rPr>
        <w:t>市通盛集团</w:t>
      </w:r>
      <w:proofErr w:type="gramEnd"/>
      <w:r w:rsidRPr="00FA5A92">
        <w:rPr>
          <w:rFonts w:ascii="仿宋_GB2312" w:eastAsia="仿宋_GB2312" w:hAnsi="Times New Roman" w:cs="仿宋_GB2312" w:hint="eastAsia"/>
          <w:sz w:val="32"/>
          <w:szCs w:val="32"/>
        </w:rPr>
        <w:t>）作为出资人代表，按照市场化方式发起设立通辽市高质量发展基金（以下简称高质量发展基金）。高质量发展基金采取“1+N”母子基金相结合的运作方式，其中：“1”为引导母基金；“N”为若干单支子基金。高质量发展基金的运作遵循“政府引导、专业管理、市旗联动、良性发展”的原则，充分发挥财政资金的引导放大作用，带动社会和金融资本参与全市重点领域的投资，扩大全市重点项目资本金来源和直接融资规模，提升资金使用效率和效益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二、设立原则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（一）政府引导。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助力全市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经济高质量发展为目的，突出政策引导性和让利性，引导金融和社会资本投向全市重点领域项目，形成资本供给效应，实现政策导向和目标。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（二）专业管理</w:t>
      </w:r>
      <w:r>
        <w:rPr>
          <w:rFonts w:ascii="Times New Roman" w:eastAsia="方正楷体简体" w:hAnsi="Times New Roman" w:cs="方正楷体简体" w:hint="eastAsia"/>
          <w:sz w:val="32"/>
          <w:szCs w:val="36"/>
        </w:rPr>
        <w:t>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按照市场化原则，对基金的资金募集、项目投资、投后管理等实行专业化运作，发挥基金招商引资、招才引智</w:t>
      </w:r>
      <w:r w:rsidR="00886600">
        <w:rPr>
          <w:rFonts w:ascii="Times New Roman" w:eastAsia="仿宋_GB2312" w:hAnsi="Times New Roman" w:cs="仿宋_GB2312" w:hint="eastAsia"/>
          <w:sz w:val="32"/>
          <w:szCs w:val="32"/>
        </w:rPr>
        <w:t>的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“双招双引”作用，对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基金</w:t>
      </w:r>
      <w:r w:rsidR="00886600">
        <w:rPr>
          <w:rFonts w:ascii="Times New Roman" w:eastAsia="仿宋_GB2312" w:hAnsi="Times New Roman" w:cs="仿宋_GB2312" w:hint="eastAsia"/>
          <w:sz w:val="32"/>
          <w:szCs w:val="32"/>
        </w:rPr>
        <w:t>跟投</w:t>
      </w:r>
      <w:r>
        <w:rPr>
          <w:rFonts w:ascii="Times New Roman" w:eastAsia="仿宋_GB2312" w:hAnsi="Times New Roman" w:cs="仿宋_GB2312" w:hint="eastAsia"/>
          <w:sz w:val="32"/>
          <w:szCs w:val="32"/>
        </w:rPr>
        <w:t>的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重点项目，</w:t>
      </w:r>
      <w:r w:rsidR="00886600">
        <w:rPr>
          <w:rFonts w:ascii="Times New Roman" w:eastAsia="仿宋_GB2312" w:hAnsi="Times New Roman" w:cs="仿宋_GB2312" w:hint="eastAsia"/>
          <w:sz w:val="32"/>
          <w:szCs w:val="32"/>
        </w:rPr>
        <w:t>通过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采取各投资方共同组建项目公司等模式，引入专业化队伍进行运营及管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理。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（三）市旗联动。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鼓励具备条件的旗县财政参与高质量发展基金及其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子基金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的出资，统筹推动市旗两级重点项目统一纳入基金优先投资范围。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（四）良性发展。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严格按照政府投资基金相关规定执行，建立健全内部控制和外部监管制度。建立约束机制、容错机制，强化绩效考核与监督制度。严禁新增政府债务，严禁违规担保承诺，切实防范基金运作过程中可能出现的风险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三、引导</w:t>
      </w:r>
      <w:proofErr w:type="gramStart"/>
      <w:r>
        <w:rPr>
          <w:rFonts w:ascii="Times New Roman" w:eastAsia="黑体" w:hAnsi="Times New Roman" w:cs="黑体" w:hint="eastAsia"/>
          <w:sz w:val="32"/>
          <w:szCs w:val="32"/>
        </w:rPr>
        <w:t>母基金</w:t>
      </w:r>
      <w:proofErr w:type="gramEnd"/>
      <w:r>
        <w:rPr>
          <w:rFonts w:ascii="Times New Roman" w:eastAsia="黑体" w:hAnsi="Times New Roman" w:cs="黑体" w:hint="eastAsia"/>
          <w:sz w:val="32"/>
          <w:szCs w:val="32"/>
        </w:rPr>
        <w:t>的设立与运作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（一）设立要素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基金名称：通辽市高质量发展基金（暂用名，最终以工商登记注册为准）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基金性质：政府投资基金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注册地：通辽市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组织形式：公司制或有限合伙制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规模及来源：暂定为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亿元，由市级财政单独出资或与其他资金方合作出资，出资方式为认缴制，视项目投资进度分期</w:t>
      </w:r>
      <w:r w:rsidR="00886600">
        <w:rPr>
          <w:rFonts w:ascii="Times New Roman" w:eastAsia="仿宋_GB2312" w:hAnsi="Times New Roman" w:cs="仿宋_GB2312" w:hint="eastAsia"/>
          <w:sz w:val="32"/>
          <w:szCs w:val="32"/>
        </w:rPr>
        <w:t>同步同比例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到位，各出资方出资占比以其实际认缴出资情况为准。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存续期限：存续期不超过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市级财政资金出资人：市财政局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市级财政资金出资人代表：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市通盛集团</w:t>
      </w:r>
      <w:proofErr w:type="gramEnd"/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投资范围及对象：符合经济高质量发展要求的单支子基金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10.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基金管理人：按照市场化方式遴选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投资方式：以参股投资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子基金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的模式对外投资</w:t>
      </w:r>
    </w:p>
    <w:p w:rsidR="00FF7314" w:rsidRPr="003B2F8C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投资比例：原则上为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子基金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设立规模的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20%-35%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（二）组织架构及职责分工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市财政局负责高质量发展基金顶层制度设计、筹集和拨付资金，牵头组织开展绩效评价工作。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市发改委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、农牧局、水务局、住建局、工信局、商务局、交通局等部门负责相关领域基金筹划设计、项目库建设及项目推介等工作。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市金融办负责协调金融机构通过“基贷联动”放大基金投资效果。</w:t>
      </w:r>
    </w:p>
    <w:p w:rsidR="00FF7314" w:rsidRDefault="00886600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 w:rsidR="00FF7314">
        <w:rPr>
          <w:rFonts w:ascii="Times New Roman" w:eastAsia="仿宋_GB2312" w:hAnsi="Times New Roman" w:cs="仿宋_GB2312" w:hint="eastAsia"/>
          <w:sz w:val="32"/>
          <w:szCs w:val="32"/>
        </w:rPr>
        <w:t>.</w:t>
      </w:r>
      <w:proofErr w:type="gramStart"/>
      <w:r w:rsidR="00FF7314">
        <w:rPr>
          <w:rFonts w:ascii="Times New Roman" w:eastAsia="仿宋_GB2312" w:hAnsi="Times New Roman" w:cs="仿宋_GB2312" w:hint="eastAsia"/>
          <w:sz w:val="32"/>
          <w:szCs w:val="32"/>
        </w:rPr>
        <w:t>市通盛集团</w:t>
      </w:r>
      <w:proofErr w:type="gramEnd"/>
      <w:r w:rsidR="00FF7314">
        <w:rPr>
          <w:rFonts w:ascii="Times New Roman" w:eastAsia="仿宋_GB2312" w:hAnsi="Times New Roman" w:cs="仿宋_GB2312" w:hint="eastAsia"/>
          <w:sz w:val="32"/>
          <w:szCs w:val="32"/>
        </w:rPr>
        <w:t>作为市级财政资金出资人代表，履行出资人代表职责。</w:t>
      </w:r>
    </w:p>
    <w:p w:rsidR="00FF7314" w:rsidRDefault="00886600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 w:rsidR="00FF7314">
        <w:rPr>
          <w:rFonts w:ascii="Times New Roman" w:eastAsia="仿宋_GB2312" w:hAnsi="Times New Roman" w:cs="仿宋_GB2312" w:hint="eastAsia"/>
          <w:sz w:val="32"/>
          <w:szCs w:val="32"/>
        </w:rPr>
        <w:t>.</w:t>
      </w:r>
      <w:r w:rsidR="00FF7314">
        <w:rPr>
          <w:rFonts w:ascii="Times New Roman" w:eastAsia="仿宋_GB2312" w:hAnsi="Times New Roman" w:cs="仿宋_GB2312" w:hint="eastAsia"/>
          <w:sz w:val="32"/>
          <w:szCs w:val="32"/>
        </w:rPr>
        <w:t>引导</w:t>
      </w:r>
      <w:proofErr w:type="gramStart"/>
      <w:r w:rsidR="00FF7314">
        <w:rPr>
          <w:rFonts w:ascii="Times New Roman" w:eastAsia="仿宋_GB2312" w:hAnsi="Times New Roman" w:cs="仿宋_GB2312" w:hint="eastAsia"/>
          <w:sz w:val="32"/>
          <w:szCs w:val="32"/>
        </w:rPr>
        <w:t>母基金</w:t>
      </w:r>
      <w:proofErr w:type="gramEnd"/>
      <w:r w:rsidR="00FF7314">
        <w:rPr>
          <w:rFonts w:ascii="Times New Roman" w:eastAsia="仿宋_GB2312" w:hAnsi="Times New Roman" w:cs="仿宋_GB2312" w:hint="eastAsia"/>
          <w:sz w:val="32"/>
          <w:szCs w:val="32"/>
        </w:rPr>
        <w:t>管理人由</w:t>
      </w:r>
      <w:proofErr w:type="gramStart"/>
      <w:r w:rsidR="00FF7314">
        <w:rPr>
          <w:rFonts w:ascii="Times New Roman" w:eastAsia="仿宋_GB2312" w:hAnsi="Times New Roman" w:cs="仿宋_GB2312" w:hint="eastAsia"/>
          <w:sz w:val="32"/>
          <w:szCs w:val="32"/>
        </w:rPr>
        <w:t>市通盛集团</w:t>
      </w:r>
      <w:proofErr w:type="gramEnd"/>
      <w:r w:rsidR="00FF7314">
        <w:rPr>
          <w:rFonts w:ascii="Times New Roman" w:eastAsia="仿宋_GB2312" w:hAnsi="Times New Roman" w:cs="仿宋_GB2312" w:hint="eastAsia"/>
          <w:sz w:val="32"/>
          <w:szCs w:val="32"/>
        </w:rPr>
        <w:t>按市场化方式进</w:t>
      </w:r>
      <w:r w:rsidR="00FF7314">
        <w:rPr>
          <w:rFonts w:ascii="Times New Roman" w:eastAsia="方正仿宋简体" w:hAnsi="Times New Roman" w:cs="Times New Roman"/>
          <w:sz w:val="32"/>
          <w:szCs w:val="36"/>
        </w:rPr>
        <w:t>行遴选</w:t>
      </w:r>
      <w:r w:rsidR="00FF7314">
        <w:rPr>
          <w:rFonts w:ascii="Times New Roman" w:eastAsia="仿宋_GB2312" w:hAnsi="Times New Roman" w:cs="仿宋_GB2312" w:hint="eastAsia"/>
          <w:sz w:val="32"/>
          <w:szCs w:val="32"/>
        </w:rPr>
        <w:t>确定，负责高质量发展基金“募、投、管、退”等日常事务管理工作，定期报送基金运行情况。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（三）投资程序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bookmarkStart w:id="1" w:name="_Hlk62898001"/>
      <w:bookmarkEnd w:id="1"/>
      <w:r>
        <w:rPr>
          <w:rFonts w:ascii="Times New Roman" w:eastAsia="仿宋_GB2312" w:hAnsi="Times New Roman" w:cs="仿宋_GB2312" w:hint="eastAsia"/>
          <w:sz w:val="32"/>
          <w:szCs w:val="32"/>
        </w:rPr>
        <w:t>按照项目申报、项目筛选及推荐、项目尽调、投资决策、法律文件签署和资金拨付等程序进行。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（四）投后管理及退出</w:t>
      </w:r>
    </w:p>
    <w:p w:rsidR="00FF7314" w:rsidRDefault="00100A09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bookmarkStart w:id="2" w:name="_Hlk66117452"/>
      <w:bookmarkEnd w:id="2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高质量发展基金参股投资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子基金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可通过提前或到期清算、份额转让或并购重组等方式实现退出，原则上可采取差异化的退出顺序安排。高质量发展基金存续期满后，由高质量发展基金管理人组织清算，清算后的本金和投资收益全部上缴市财政。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bookmarkStart w:id="3" w:name="_Hlk62899317"/>
      <w:bookmarkEnd w:id="3"/>
      <w:r>
        <w:rPr>
          <w:rFonts w:ascii="Times New Roman" w:eastAsia="黑体" w:hAnsi="Times New Roman" w:cs="黑体" w:hint="eastAsia"/>
          <w:sz w:val="32"/>
          <w:szCs w:val="32"/>
        </w:rPr>
        <w:t>四、</w:t>
      </w:r>
      <w:proofErr w:type="gramStart"/>
      <w:r>
        <w:rPr>
          <w:rFonts w:ascii="Times New Roman" w:eastAsia="黑体" w:hAnsi="Times New Roman" w:cs="黑体" w:hint="eastAsia"/>
          <w:sz w:val="32"/>
          <w:szCs w:val="32"/>
        </w:rPr>
        <w:t>子基金</w:t>
      </w:r>
      <w:proofErr w:type="gramEnd"/>
      <w:r>
        <w:rPr>
          <w:rFonts w:ascii="Times New Roman" w:eastAsia="黑体" w:hAnsi="Times New Roman" w:cs="黑体" w:hint="eastAsia"/>
          <w:sz w:val="32"/>
          <w:szCs w:val="32"/>
        </w:rPr>
        <w:t>的设立与运作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（一）设立要素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bookmarkStart w:id="4" w:name="_Hlk62899386"/>
      <w:bookmarkEnd w:id="4"/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基金名称：根据具体投向个性化命名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基金注册地：通辽市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bookmarkStart w:id="5" w:name="_Hlk62899504"/>
      <w:bookmarkEnd w:id="5"/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组织形式：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子基金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的组织形式以有限合伙型为主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基金规模：总规模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30-50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亿元，单支子基金规模根据实际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情况确定。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存续期：可根据投资的行业特征和出资人的需求确定，但不得超过高质量发展基金存续期。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投资范围及对象：重点投向创新创业、优势特色产业、城市基础设施、民生事业、乡村振兴等领域企业和项目。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子基金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原则上只能投资市内企业。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7.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子基金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管理人：按照市场化方式遴选。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资金募集：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子基金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应面向市内外募集社会资本，各出资人根据项目投资进度按认缴比例实缴出资。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bookmarkStart w:id="6" w:name="_Hlk62899765"/>
      <w:bookmarkEnd w:id="6"/>
      <w:r>
        <w:rPr>
          <w:rFonts w:ascii="Times New Roman" w:eastAsia="仿宋_GB2312" w:hAnsi="Times New Roman" w:cs="仿宋_GB2312" w:hint="eastAsia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投资方式：采取股权方式直接投资项目，不再下设子基金。对单一企业股权投资占比原则上不超过投资后该企业总股权的</w:t>
      </w:r>
      <w:r>
        <w:rPr>
          <w:rFonts w:ascii="Times New Roman" w:eastAsia="仿宋_GB2312" w:hAnsi="Times New Roman" w:cs="仿宋_GB2312" w:hint="eastAsia"/>
          <w:sz w:val="32"/>
          <w:szCs w:val="32"/>
        </w:rPr>
        <w:t>50%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，投资金额原则上不超过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子基金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认缴规模的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30%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（二）投资程序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bookmarkStart w:id="7" w:name="_Hlk62900018"/>
      <w:bookmarkEnd w:id="7"/>
      <w:r>
        <w:rPr>
          <w:rFonts w:ascii="Times New Roman" w:eastAsia="仿宋_GB2312" w:hAnsi="Times New Roman" w:cs="仿宋_GB2312" w:hint="eastAsia"/>
          <w:sz w:val="32"/>
          <w:szCs w:val="32"/>
        </w:rPr>
        <w:t>按照申报及立项、尽职调查、投资决策、法律文件签署和资金拨付等程序进行。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（三）投后管理及退出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bookmarkStart w:id="8" w:name="_Hlk62900251"/>
      <w:bookmarkStart w:id="9" w:name="_Hlk62900218"/>
      <w:bookmarkEnd w:id="8"/>
      <w:bookmarkEnd w:id="9"/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子基金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管理人负责对子基金投资的项目进行投后管理，高质量发展基金管理人不参与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子基金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投资项目的日常投资管理。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子基金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投资的项目通过上市、管理层及原股东回购、股权及份额转让、并购重组、到期清算等方式实现退出。</w:t>
      </w:r>
    </w:p>
    <w:p w:rsidR="00FF7314" w:rsidRDefault="00FF7314" w:rsidP="00894845">
      <w:pPr>
        <w:spacing w:line="52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五、其他</w:t>
      </w:r>
    </w:p>
    <w:p w:rsidR="00FF7314" w:rsidRPr="001C26E0" w:rsidRDefault="00100A09" w:rsidP="00894845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基金费用、收益分配</w:t>
      </w:r>
      <w:r w:rsidR="00FF7314">
        <w:rPr>
          <w:rFonts w:ascii="Times New Roman" w:eastAsia="仿宋_GB2312" w:hAnsi="Times New Roman" w:cs="仿宋_GB2312" w:hint="eastAsia"/>
          <w:sz w:val="32"/>
          <w:szCs w:val="32"/>
        </w:rPr>
        <w:t>、风险控制、考核与监督等在《通辽市高质量发展基金管理办法》中规定。</w:t>
      </w:r>
    </w:p>
    <w:sectPr w:rsidR="00FF7314" w:rsidRPr="001C26E0" w:rsidSect="00FF7314">
      <w:footerReference w:type="default" r:id="rId9"/>
      <w:pgSz w:w="11906" w:h="16838"/>
      <w:pgMar w:top="1701" w:right="1531" w:bottom="1417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28" w:rsidRDefault="004A3A28" w:rsidP="0097654E">
      <w:r>
        <w:separator/>
      </w:r>
    </w:p>
  </w:endnote>
  <w:endnote w:type="continuationSeparator" w:id="0">
    <w:p w:rsidR="004A3A28" w:rsidRDefault="004A3A28" w:rsidP="0097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7542"/>
      <w:docPartObj>
        <w:docPartGallery w:val="Page Numbers (Bottom of Page)"/>
        <w:docPartUnique/>
      </w:docPartObj>
    </w:sdtPr>
    <w:sdtEndPr/>
    <w:sdtContent>
      <w:p w:rsidR="00FF7314" w:rsidRDefault="00FF73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845" w:rsidRPr="00894845">
          <w:rPr>
            <w:noProof/>
            <w:lang w:val="zh-CN"/>
          </w:rPr>
          <w:t>4</w:t>
        </w:r>
        <w:r>
          <w:fldChar w:fldCharType="end"/>
        </w:r>
      </w:p>
    </w:sdtContent>
  </w:sdt>
  <w:p w:rsidR="0097654E" w:rsidRDefault="009765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28" w:rsidRDefault="004A3A28" w:rsidP="0097654E">
      <w:r>
        <w:separator/>
      </w:r>
    </w:p>
  </w:footnote>
  <w:footnote w:type="continuationSeparator" w:id="0">
    <w:p w:rsidR="004A3A28" w:rsidRDefault="004A3A28" w:rsidP="0097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3MmUwNmI1ZmU0MDgyYTk3ZDY3ZTQ1OGViYTRmNWEifQ=="/>
  </w:docVars>
  <w:rsids>
    <w:rsidRoot w:val="064F37B9"/>
    <w:rsid w:val="FB3FCA32"/>
    <w:rsid w:val="00080B7C"/>
    <w:rsid w:val="000878E4"/>
    <w:rsid w:val="000E5637"/>
    <w:rsid w:val="00100A09"/>
    <w:rsid w:val="0011034F"/>
    <w:rsid w:val="00112968"/>
    <w:rsid w:val="00131D7D"/>
    <w:rsid w:val="001C26E0"/>
    <w:rsid w:val="0023315C"/>
    <w:rsid w:val="0023770E"/>
    <w:rsid w:val="002B2994"/>
    <w:rsid w:val="002B5FD8"/>
    <w:rsid w:val="002C6BA0"/>
    <w:rsid w:val="003116E9"/>
    <w:rsid w:val="003249C5"/>
    <w:rsid w:val="00333F4C"/>
    <w:rsid w:val="003441FF"/>
    <w:rsid w:val="00351A0F"/>
    <w:rsid w:val="00386D7C"/>
    <w:rsid w:val="00387599"/>
    <w:rsid w:val="003D46CC"/>
    <w:rsid w:val="003E3CE9"/>
    <w:rsid w:val="003F2761"/>
    <w:rsid w:val="004227A8"/>
    <w:rsid w:val="0045394C"/>
    <w:rsid w:val="00454515"/>
    <w:rsid w:val="00457C1C"/>
    <w:rsid w:val="00461034"/>
    <w:rsid w:val="0046340B"/>
    <w:rsid w:val="004A3A28"/>
    <w:rsid w:val="004A5838"/>
    <w:rsid w:val="004E6C07"/>
    <w:rsid w:val="00511181"/>
    <w:rsid w:val="005735F5"/>
    <w:rsid w:val="005E2DAE"/>
    <w:rsid w:val="0060380A"/>
    <w:rsid w:val="00657E86"/>
    <w:rsid w:val="006B021C"/>
    <w:rsid w:val="006B3AF2"/>
    <w:rsid w:val="006C255F"/>
    <w:rsid w:val="00742D0A"/>
    <w:rsid w:val="007A5A3A"/>
    <w:rsid w:val="008217E0"/>
    <w:rsid w:val="00881618"/>
    <w:rsid w:val="00886600"/>
    <w:rsid w:val="00894845"/>
    <w:rsid w:val="008D7FB2"/>
    <w:rsid w:val="00942D14"/>
    <w:rsid w:val="009652FC"/>
    <w:rsid w:val="0097654E"/>
    <w:rsid w:val="009A099E"/>
    <w:rsid w:val="009E7D56"/>
    <w:rsid w:val="00A5154F"/>
    <w:rsid w:val="00AF2412"/>
    <w:rsid w:val="00BA596E"/>
    <w:rsid w:val="00BB463E"/>
    <w:rsid w:val="00BC0687"/>
    <w:rsid w:val="00BD2825"/>
    <w:rsid w:val="00C63475"/>
    <w:rsid w:val="00CE400F"/>
    <w:rsid w:val="00D94FF8"/>
    <w:rsid w:val="00DB56E9"/>
    <w:rsid w:val="00E53111"/>
    <w:rsid w:val="00E54BB0"/>
    <w:rsid w:val="00E86C54"/>
    <w:rsid w:val="00EC7584"/>
    <w:rsid w:val="00F01999"/>
    <w:rsid w:val="00F12CFD"/>
    <w:rsid w:val="00F27FA5"/>
    <w:rsid w:val="00F50A15"/>
    <w:rsid w:val="00F83306"/>
    <w:rsid w:val="00FF7314"/>
    <w:rsid w:val="064F37B9"/>
    <w:rsid w:val="0E687A59"/>
    <w:rsid w:val="1C9C4B7F"/>
    <w:rsid w:val="1D861ABF"/>
    <w:rsid w:val="2B566F4F"/>
    <w:rsid w:val="2F726CFF"/>
    <w:rsid w:val="302868F3"/>
    <w:rsid w:val="3277224D"/>
    <w:rsid w:val="33F65B97"/>
    <w:rsid w:val="369441C1"/>
    <w:rsid w:val="40B72191"/>
    <w:rsid w:val="4E2448D3"/>
    <w:rsid w:val="514E10F6"/>
    <w:rsid w:val="52C30529"/>
    <w:rsid w:val="601F3B32"/>
    <w:rsid w:val="6070777A"/>
    <w:rsid w:val="68106CAE"/>
    <w:rsid w:val="68BF9BAD"/>
    <w:rsid w:val="68D221B5"/>
    <w:rsid w:val="6DCE09AC"/>
    <w:rsid w:val="72196D41"/>
    <w:rsid w:val="77FB30AD"/>
    <w:rsid w:val="7A9833CB"/>
    <w:rsid w:val="7FBF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9765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97654E"/>
  </w:style>
  <w:style w:type="paragraph" w:styleId="a3">
    <w:name w:val="footer"/>
    <w:basedOn w:val="a"/>
    <w:link w:val="Char"/>
    <w:uiPriority w:val="99"/>
    <w:qFormat/>
    <w:rsid w:val="009765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765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7654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97654E"/>
    <w:rPr>
      <w:b/>
    </w:rPr>
  </w:style>
  <w:style w:type="paragraph" w:styleId="a7">
    <w:name w:val="Balloon Text"/>
    <w:basedOn w:val="a"/>
    <w:link w:val="Char0"/>
    <w:rsid w:val="00112968"/>
    <w:rPr>
      <w:sz w:val="18"/>
      <w:szCs w:val="18"/>
    </w:rPr>
  </w:style>
  <w:style w:type="character" w:customStyle="1" w:styleId="Char0">
    <w:name w:val="批注框文本 Char"/>
    <w:basedOn w:val="a0"/>
    <w:link w:val="a7"/>
    <w:rsid w:val="0011296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6C07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9765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97654E"/>
  </w:style>
  <w:style w:type="paragraph" w:styleId="a3">
    <w:name w:val="footer"/>
    <w:basedOn w:val="a"/>
    <w:uiPriority w:val="99"/>
    <w:qFormat/>
    <w:rsid w:val="009765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765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7654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97654E"/>
    <w:rPr>
      <w:b/>
    </w:rPr>
  </w:style>
  <w:style w:type="paragraph" w:styleId="a7">
    <w:name w:val="Balloon Text"/>
    <w:basedOn w:val="a"/>
    <w:link w:val="Char0"/>
    <w:rsid w:val="00112968"/>
    <w:rPr>
      <w:sz w:val="18"/>
      <w:szCs w:val="18"/>
    </w:rPr>
  </w:style>
  <w:style w:type="character" w:customStyle="1" w:styleId="Char0">
    <w:name w:val="批注框文本 Char"/>
    <w:basedOn w:val="a0"/>
    <w:link w:val="a7"/>
    <w:rsid w:val="001129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8317F-095F-489C-8BB7-41D20F1B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周恺</dc:creator>
  <cp:lastModifiedBy>黄微</cp:lastModifiedBy>
  <cp:revision>21</cp:revision>
  <cp:lastPrinted>2022-07-27T03:21:00Z</cp:lastPrinted>
  <dcterms:created xsi:type="dcterms:W3CDTF">2022-07-07T02:54:00Z</dcterms:created>
  <dcterms:modified xsi:type="dcterms:W3CDTF">2022-07-27T03:21:00Z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E4B8EE35D908469B89D9F31289D24250</vt:lpwstr>
  </property>
</Properties>
</file>