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CAC2C">
      <w:pPr>
        <w:jc w:val="center"/>
        <w:rPr>
          <w:rFonts w:hint="eastAsia" w:ascii="Times New Roman" w:hAnsi="Times New Roman" w:eastAsia="黑体" w:cs="Times New Roman"/>
          <w:b w:val="0"/>
          <w:bCs w:val="0"/>
          <w:spacing w:val="-17"/>
          <w:sz w:val="44"/>
          <w:szCs w:val="44"/>
          <w:lang w:val="en-US" w:eastAsia="zh-CN"/>
        </w:rPr>
      </w:pPr>
    </w:p>
    <w:p w14:paraId="553574CC">
      <w:pPr>
        <w:pStyle w:val="2"/>
        <w:numPr>
          <w:ilvl w:val="1"/>
          <w:numId w:val="0"/>
        </w:numPr>
        <w:ind w:left="1260" w:leftChars="0"/>
        <w:rPr>
          <w:rFonts w:hint="eastAsia"/>
          <w:lang w:val="en-US" w:eastAsia="zh-CN"/>
        </w:rPr>
      </w:pPr>
    </w:p>
    <w:p w14:paraId="0B201893">
      <w:pPr>
        <w:jc w:val="center"/>
        <w:rPr>
          <w:rFonts w:hint="eastAsia" w:ascii="仿宋" w:hAnsi="仿宋" w:eastAsia="仿宋" w:cs="仿宋"/>
          <w:b/>
          <w:color w:val="auto"/>
          <w:sz w:val="100"/>
          <w:highlight w:val="none"/>
        </w:rPr>
      </w:pPr>
      <w:r>
        <w:rPr>
          <w:rFonts w:hint="eastAsia" w:ascii="仿宋" w:hAnsi="仿宋" w:eastAsia="仿宋" w:cs="仿宋"/>
          <w:b w:val="0"/>
          <w:bCs w:val="0"/>
          <w:spacing w:val="-17"/>
          <w:sz w:val="44"/>
          <w:szCs w:val="44"/>
          <w:lang w:val="en-US" w:eastAsia="zh-CN"/>
        </w:rPr>
        <w:t>新宇东升家园11号栋商业项目整体租赁</w:t>
      </w:r>
    </w:p>
    <w:p w14:paraId="261B47DD">
      <w:pPr>
        <w:jc w:val="center"/>
        <w:rPr>
          <w:rFonts w:hint="eastAsia" w:ascii="仿宋" w:hAnsi="仿宋" w:eastAsia="仿宋" w:cs="仿宋"/>
          <w:b/>
          <w:color w:val="auto"/>
          <w:sz w:val="96"/>
          <w:szCs w:val="22"/>
          <w:highlight w:val="none"/>
        </w:rPr>
      </w:pPr>
    </w:p>
    <w:p w14:paraId="0592EA59">
      <w:pPr>
        <w:jc w:val="both"/>
        <w:rPr>
          <w:rFonts w:hint="eastAsia" w:ascii="仿宋" w:hAnsi="仿宋" w:eastAsia="仿宋" w:cs="仿宋"/>
          <w:b/>
          <w:color w:val="auto"/>
          <w:sz w:val="96"/>
          <w:szCs w:val="22"/>
          <w:highlight w:val="none"/>
        </w:rPr>
      </w:pPr>
    </w:p>
    <w:p w14:paraId="00710DB7">
      <w:pPr>
        <w:jc w:val="center"/>
        <w:rPr>
          <w:rFonts w:hint="eastAsia" w:ascii="仿宋" w:hAnsi="仿宋" w:eastAsia="仿宋" w:cs="仿宋"/>
          <w:b/>
          <w:color w:val="auto"/>
          <w:sz w:val="96"/>
          <w:szCs w:val="22"/>
          <w:highlight w:val="none"/>
        </w:rPr>
      </w:pPr>
      <w:r>
        <w:rPr>
          <w:rFonts w:hint="eastAsia" w:ascii="仿宋" w:hAnsi="仿宋" w:eastAsia="仿宋" w:cs="仿宋"/>
          <w:b/>
          <w:color w:val="auto"/>
          <w:sz w:val="96"/>
          <w:szCs w:val="22"/>
          <w:highlight w:val="none"/>
        </w:rPr>
        <w:t>招 标 文 件</w:t>
      </w:r>
    </w:p>
    <w:p w14:paraId="3ED4A250">
      <w:pPr>
        <w:jc w:val="center"/>
        <w:rPr>
          <w:rFonts w:hint="eastAsia" w:ascii="仿宋" w:hAnsi="仿宋" w:eastAsia="仿宋" w:cs="仿宋"/>
          <w:b/>
          <w:color w:val="auto"/>
          <w:sz w:val="32"/>
          <w:szCs w:val="32"/>
          <w:highlight w:val="none"/>
        </w:rPr>
      </w:pPr>
    </w:p>
    <w:p w14:paraId="45E58AF4">
      <w:pPr>
        <w:widowControl/>
        <w:jc w:val="center"/>
        <w:rPr>
          <w:rFonts w:hint="default" w:ascii="仿宋" w:hAnsi="仿宋" w:eastAsia="仿宋" w:cs="仿宋"/>
          <w:color w:val="auto"/>
          <w:highlight w:val="none"/>
          <w:lang w:val="en-US" w:eastAsia="zh-CN"/>
        </w:rPr>
      </w:pPr>
      <w:r>
        <w:rPr>
          <w:rFonts w:hint="eastAsia" w:ascii="仿宋" w:hAnsi="仿宋" w:eastAsia="仿宋" w:cs="仿宋"/>
          <w:b/>
          <w:color w:val="auto"/>
          <w:sz w:val="32"/>
          <w:szCs w:val="32"/>
          <w:highlight w:val="none"/>
          <w:lang w:val="en-US" w:eastAsia="zh-CN"/>
        </w:rPr>
        <w:t>招标</w:t>
      </w:r>
      <w:r>
        <w:rPr>
          <w:rFonts w:hint="eastAsia" w:ascii="仿宋" w:hAnsi="仿宋" w:eastAsia="仿宋" w:cs="仿宋"/>
          <w:b/>
          <w:color w:val="auto"/>
          <w:sz w:val="32"/>
          <w:szCs w:val="32"/>
          <w:highlight w:val="none"/>
        </w:rPr>
        <w:t>编号：</w:t>
      </w:r>
      <w:r>
        <w:rPr>
          <w:rFonts w:hint="eastAsia" w:ascii="仿宋" w:hAnsi="仿宋" w:eastAsia="仿宋" w:cs="仿宋"/>
          <w:b/>
          <w:color w:val="auto"/>
          <w:sz w:val="32"/>
          <w:szCs w:val="32"/>
          <w:highlight w:val="none"/>
          <w:lang w:val="en-US" w:eastAsia="zh-CN"/>
        </w:rPr>
        <w:t>HNYHCG-2024051</w:t>
      </w:r>
    </w:p>
    <w:p w14:paraId="391EDE5E">
      <w:pPr>
        <w:jc w:val="center"/>
        <w:rPr>
          <w:rFonts w:hint="eastAsia" w:ascii="仿宋" w:hAnsi="仿宋" w:eastAsia="仿宋" w:cs="仿宋"/>
          <w:b/>
          <w:color w:val="auto"/>
          <w:sz w:val="32"/>
          <w:szCs w:val="32"/>
          <w:highlight w:val="none"/>
        </w:rPr>
      </w:pPr>
    </w:p>
    <w:p w14:paraId="785A1A13">
      <w:pPr>
        <w:jc w:val="center"/>
        <w:rPr>
          <w:rFonts w:hint="eastAsia" w:ascii="仿宋" w:hAnsi="仿宋" w:eastAsia="仿宋" w:cs="仿宋"/>
          <w:b/>
          <w:color w:val="auto"/>
          <w:sz w:val="72"/>
          <w:highlight w:val="none"/>
        </w:rPr>
      </w:pPr>
    </w:p>
    <w:p w14:paraId="44B9CECB">
      <w:pPr>
        <w:ind w:left="0"/>
        <w:rPr>
          <w:rFonts w:hint="eastAsia" w:ascii="仿宋" w:hAnsi="仿宋" w:eastAsia="仿宋" w:cs="仿宋"/>
          <w:color w:val="auto"/>
          <w:sz w:val="36"/>
          <w:highlight w:val="none"/>
        </w:rPr>
      </w:pPr>
    </w:p>
    <w:p w14:paraId="1206F1CD">
      <w:pPr>
        <w:ind w:left="0"/>
        <w:rPr>
          <w:rFonts w:hint="eastAsia" w:ascii="仿宋" w:hAnsi="仿宋" w:eastAsia="仿宋" w:cs="仿宋"/>
          <w:color w:val="auto"/>
          <w:sz w:val="36"/>
          <w:highlight w:val="none"/>
        </w:rPr>
      </w:pPr>
    </w:p>
    <w:p w14:paraId="4F671B7F">
      <w:pPr>
        <w:ind w:firstLine="1800" w:firstLineChars="500"/>
        <w:rPr>
          <w:rFonts w:hint="eastAsia" w:ascii="仿宋" w:hAnsi="仿宋" w:eastAsia="仿宋" w:cs="仿宋"/>
          <w:color w:val="auto"/>
          <w:sz w:val="36"/>
          <w:szCs w:val="36"/>
          <w:highlight w:val="none"/>
          <w:lang w:eastAsia="zh-CN"/>
        </w:rPr>
      </w:pPr>
      <w:r>
        <w:rPr>
          <w:rFonts w:hint="eastAsia" w:ascii="仿宋" w:hAnsi="仿宋" w:eastAsia="仿宋" w:cs="仿宋"/>
          <w:color w:val="auto"/>
          <w:sz w:val="36"/>
          <w:szCs w:val="36"/>
          <w:highlight w:val="none"/>
        </w:rPr>
        <w:t>招标人：</w:t>
      </w:r>
      <w:r>
        <w:rPr>
          <w:rFonts w:hint="eastAsia" w:ascii="仿宋" w:hAnsi="仿宋" w:eastAsia="仿宋" w:cs="仿宋"/>
          <w:b w:val="0"/>
          <w:bCs w:val="0"/>
          <w:color w:val="auto"/>
          <w:sz w:val="36"/>
          <w:szCs w:val="36"/>
          <w:highlight w:val="none"/>
          <w:lang w:val="en-US" w:eastAsia="zh-CN"/>
        </w:rPr>
        <w:t>长沙市雨花城市建设投资集团有限公司</w:t>
      </w:r>
    </w:p>
    <w:p w14:paraId="35D2C0EC">
      <w:pPr>
        <w:ind w:firstLine="1800" w:firstLineChars="500"/>
        <w:jc w:val="both"/>
        <w:rPr>
          <w:rFonts w:hint="default"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rPr>
        <w:t>招标代理机构：</w:t>
      </w:r>
      <w:r>
        <w:rPr>
          <w:rFonts w:hint="eastAsia" w:ascii="仿宋" w:hAnsi="仿宋" w:eastAsia="仿宋" w:cs="仿宋"/>
          <w:color w:val="auto"/>
          <w:sz w:val="36"/>
          <w:szCs w:val="36"/>
          <w:highlight w:val="none"/>
          <w:lang w:val="en-US" w:eastAsia="zh-CN"/>
        </w:rPr>
        <w:t>湖南扬航项目管理有限公司</w:t>
      </w:r>
    </w:p>
    <w:p w14:paraId="474A3C45">
      <w:pPr>
        <w:ind w:firstLine="3960" w:firstLineChars="1100"/>
        <w:jc w:val="both"/>
        <w:rPr>
          <w:rFonts w:hint="eastAsia" w:ascii="仿宋" w:hAnsi="仿宋" w:eastAsia="仿宋" w:cs="仿宋"/>
          <w:color w:val="auto"/>
          <w:spacing w:val="0"/>
          <w:sz w:val="36"/>
          <w:szCs w:val="36"/>
          <w:highlight w:val="none"/>
        </w:rPr>
      </w:pPr>
    </w:p>
    <w:p w14:paraId="671B43EA">
      <w:pPr>
        <w:ind w:firstLine="3960" w:firstLineChars="1100"/>
        <w:jc w:val="both"/>
        <w:rPr>
          <w:rFonts w:hint="eastAsia" w:ascii="仿宋" w:hAnsi="仿宋" w:eastAsia="仿宋" w:cs="仿宋"/>
          <w:color w:val="auto"/>
          <w:spacing w:val="0"/>
          <w:sz w:val="36"/>
          <w:szCs w:val="36"/>
          <w:highlight w:val="none"/>
        </w:rPr>
      </w:pPr>
    </w:p>
    <w:p w14:paraId="680E9D4D">
      <w:pPr>
        <w:ind w:firstLine="3960" w:firstLineChars="1100"/>
        <w:jc w:val="both"/>
        <w:rPr>
          <w:rFonts w:hint="eastAsia" w:ascii="仿宋" w:hAnsi="仿宋" w:eastAsia="仿宋" w:cs="仿宋"/>
          <w:color w:val="auto"/>
          <w:spacing w:val="0"/>
          <w:sz w:val="36"/>
          <w:szCs w:val="36"/>
          <w:highlight w:val="none"/>
        </w:rPr>
      </w:pPr>
    </w:p>
    <w:p w14:paraId="5D095B9A">
      <w:pPr>
        <w:jc w:val="center"/>
        <w:rPr>
          <w:rFonts w:hint="eastAsia" w:ascii="仿宋" w:hAnsi="仿宋" w:eastAsia="仿宋" w:cs="仿宋"/>
          <w:b w:val="0"/>
          <w:bCs w:val="0"/>
          <w:color w:val="auto"/>
          <w:sz w:val="36"/>
          <w:szCs w:val="36"/>
          <w:highlight w:val="none"/>
        </w:rPr>
      </w:pPr>
      <w:r>
        <w:rPr>
          <w:rFonts w:hint="eastAsia" w:ascii="仿宋" w:hAnsi="仿宋" w:eastAsia="仿宋" w:cs="仿宋"/>
          <w:color w:val="auto"/>
          <w:spacing w:val="0"/>
          <w:sz w:val="36"/>
          <w:szCs w:val="36"/>
          <w:highlight w:val="none"/>
        </w:rPr>
        <w:t>二○二</w:t>
      </w:r>
      <w:r>
        <w:rPr>
          <w:rFonts w:hint="eastAsia" w:ascii="仿宋" w:hAnsi="仿宋" w:eastAsia="仿宋" w:cs="仿宋"/>
          <w:color w:val="auto"/>
          <w:spacing w:val="0"/>
          <w:sz w:val="36"/>
          <w:szCs w:val="36"/>
          <w:highlight w:val="none"/>
          <w:lang w:val="en-US" w:eastAsia="zh-CN"/>
        </w:rPr>
        <w:t>四</w:t>
      </w:r>
      <w:r>
        <w:rPr>
          <w:rFonts w:hint="eastAsia" w:ascii="仿宋" w:hAnsi="仿宋" w:eastAsia="仿宋" w:cs="仿宋"/>
          <w:color w:val="auto"/>
          <w:spacing w:val="0"/>
          <w:sz w:val="36"/>
          <w:szCs w:val="36"/>
          <w:highlight w:val="none"/>
        </w:rPr>
        <w:t>年</w:t>
      </w:r>
      <w:r>
        <w:rPr>
          <w:rFonts w:hint="eastAsia" w:ascii="仿宋" w:hAnsi="仿宋" w:eastAsia="仿宋" w:cs="仿宋"/>
          <w:color w:val="auto"/>
          <w:spacing w:val="0"/>
          <w:sz w:val="36"/>
          <w:szCs w:val="36"/>
          <w:highlight w:val="none"/>
          <w:lang w:val="en-US" w:eastAsia="zh-CN"/>
        </w:rPr>
        <w:t>九</w:t>
      </w:r>
      <w:r>
        <w:rPr>
          <w:rFonts w:hint="eastAsia" w:ascii="仿宋" w:hAnsi="仿宋" w:eastAsia="仿宋" w:cs="仿宋"/>
          <w:color w:val="auto"/>
          <w:spacing w:val="0"/>
          <w:sz w:val="36"/>
          <w:szCs w:val="36"/>
          <w:highlight w:val="none"/>
        </w:rPr>
        <w:t>月</w:t>
      </w:r>
    </w:p>
    <w:p w14:paraId="19CE4985">
      <w:pPr>
        <w:rPr>
          <w:rFonts w:hint="eastAsia" w:ascii="仿宋" w:hAnsi="仿宋" w:eastAsia="仿宋" w:cs="仿宋"/>
          <w:color w:val="auto"/>
          <w:highlight w:val="none"/>
        </w:rPr>
        <w:sectPr>
          <w:footerReference r:id="rId3" w:type="default"/>
          <w:pgSz w:w="11906" w:h="16838"/>
          <w:pgMar w:top="720" w:right="720" w:bottom="720" w:left="720" w:header="851" w:footer="992" w:gutter="0"/>
          <w:pgNumType w:start="1"/>
          <w:cols w:space="720" w:num="1"/>
          <w:docGrid w:type="lines" w:linePitch="312" w:charSpace="0"/>
        </w:sectPr>
      </w:pPr>
    </w:p>
    <w:p w14:paraId="32017ADF">
      <w:pPr>
        <w:jc w:val="center"/>
        <w:rPr>
          <w:rFonts w:hint="eastAsia" w:ascii="仿宋" w:hAnsi="仿宋" w:eastAsia="仿宋" w:cs="仿宋"/>
          <w:b/>
          <w:bCs/>
          <w:color w:val="auto"/>
          <w:sz w:val="44"/>
          <w:highlight w:val="none"/>
        </w:rPr>
      </w:pPr>
    </w:p>
    <w:p w14:paraId="3DBD7923">
      <w:pPr>
        <w:jc w:val="center"/>
        <w:rPr>
          <w:rFonts w:hint="eastAsia" w:ascii="仿宋" w:hAnsi="仿宋" w:eastAsia="仿宋" w:cs="仿宋"/>
          <w:b/>
          <w:bCs/>
          <w:color w:val="auto"/>
          <w:sz w:val="44"/>
          <w:highlight w:val="none"/>
        </w:rPr>
      </w:pPr>
      <w:r>
        <w:rPr>
          <w:rFonts w:hint="eastAsia" w:ascii="仿宋" w:hAnsi="仿宋" w:eastAsia="仿宋" w:cs="仿宋"/>
          <w:b/>
          <w:bCs/>
          <w:color w:val="auto"/>
          <w:sz w:val="44"/>
          <w:highlight w:val="none"/>
        </w:rPr>
        <w:t>目  录</w:t>
      </w:r>
    </w:p>
    <w:p w14:paraId="4A448FA7">
      <w:pPr>
        <w:jc w:val="center"/>
        <w:rPr>
          <w:rFonts w:hint="eastAsia" w:ascii="仿宋" w:hAnsi="仿宋" w:eastAsia="仿宋" w:cs="仿宋"/>
          <w:color w:val="auto"/>
          <w:highlight w:val="none"/>
        </w:rPr>
      </w:pPr>
    </w:p>
    <w:p w14:paraId="7C257750">
      <w:pPr>
        <w:pStyle w:val="13"/>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 w:val="0"/>
          <w:bCs w:val="0"/>
          <w:color w:val="auto"/>
          <w:sz w:val="28"/>
          <w:szCs w:val="48"/>
          <w:highlight w:val="none"/>
        </w:rPr>
        <w:fldChar w:fldCharType="begin"/>
      </w:r>
      <w:r>
        <w:rPr>
          <w:rFonts w:hint="eastAsia" w:ascii="仿宋" w:hAnsi="仿宋" w:eastAsia="仿宋" w:cs="仿宋"/>
          <w:b w:val="0"/>
          <w:bCs w:val="0"/>
          <w:color w:val="auto"/>
          <w:sz w:val="28"/>
          <w:szCs w:val="48"/>
          <w:highlight w:val="none"/>
        </w:rPr>
        <w:instrText xml:space="preserve"> TOC \o "1-3" \h \z \u </w:instrText>
      </w:r>
      <w:r>
        <w:rPr>
          <w:rFonts w:hint="eastAsia" w:ascii="仿宋" w:hAnsi="仿宋" w:eastAsia="仿宋" w:cs="仿宋"/>
          <w:b w:val="0"/>
          <w:bCs w:val="0"/>
          <w:color w:val="auto"/>
          <w:sz w:val="28"/>
          <w:szCs w:val="48"/>
          <w:highlight w:val="none"/>
        </w:rPr>
        <w:fldChar w:fldCharType="separate"/>
      </w:r>
      <w:r>
        <w:rPr>
          <w:rFonts w:hint="eastAsia" w:ascii="仿宋" w:hAnsi="仿宋" w:eastAsia="仿宋" w:cs="仿宋"/>
          <w:bCs w:val="0"/>
          <w:color w:val="auto"/>
          <w:szCs w:val="48"/>
          <w:highlight w:val="none"/>
        </w:rPr>
        <w:fldChar w:fldCharType="begin"/>
      </w:r>
      <w:r>
        <w:rPr>
          <w:rFonts w:hint="eastAsia" w:ascii="仿宋" w:hAnsi="仿宋" w:eastAsia="仿宋" w:cs="仿宋"/>
          <w:bCs w:val="0"/>
          <w:szCs w:val="48"/>
          <w:highlight w:val="none"/>
        </w:rPr>
        <w:instrText xml:space="preserve"> HYPERLINK \l _Toc2328 </w:instrText>
      </w:r>
      <w:r>
        <w:rPr>
          <w:rFonts w:hint="eastAsia" w:ascii="仿宋" w:hAnsi="仿宋" w:eastAsia="仿宋" w:cs="仿宋"/>
          <w:bCs w:val="0"/>
          <w:szCs w:val="48"/>
          <w:highlight w:val="none"/>
        </w:rPr>
        <w:fldChar w:fldCharType="separate"/>
      </w:r>
      <w:r>
        <w:rPr>
          <w:rFonts w:hint="eastAsia" w:ascii="仿宋" w:hAnsi="仿宋" w:eastAsia="仿宋" w:cs="仿宋"/>
          <w:szCs w:val="44"/>
          <w:highlight w:val="none"/>
        </w:rPr>
        <w:t>关键信息</w:t>
      </w:r>
      <w:r>
        <w:tab/>
      </w:r>
      <w:r>
        <w:fldChar w:fldCharType="begin"/>
      </w:r>
      <w:r>
        <w:instrText xml:space="preserve"> PAGEREF _Toc2328 \h </w:instrText>
      </w:r>
      <w:r>
        <w:fldChar w:fldCharType="separate"/>
      </w:r>
      <w:r>
        <w:t>1</w:t>
      </w:r>
      <w:r>
        <w:fldChar w:fldCharType="end"/>
      </w:r>
      <w:r>
        <w:rPr>
          <w:rFonts w:hint="eastAsia" w:ascii="仿宋" w:hAnsi="仿宋" w:eastAsia="仿宋" w:cs="仿宋"/>
          <w:bCs w:val="0"/>
          <w:color w:val="auto"/>
          <w:szCs w:val="48"/>
          <w:highlight w:val="none"/>
        </w:rPr>
        <w:fldChar w:fldCharType="end"/>
      </w:r>
    </w:p>
    <w:p w14:paraId="1FB37F06">
      <w:pPr>
        <w:pStyle w:val="13"/>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_Toc2987 </w:instrText>
      </w:r>
      <w:r>
        <w:rPr>
          <w:rFonts w:hint="eastAsia" w:ascii="仿宋" w:hAnsi="仿宋" w:eastAsia="仿宋" w:cs="仿宋"/>
          <w:bCs/>
          <w:kern w:val="44"/>
          <w:szCs w:val="48"/>
          <w:highlight w:val="none"/>
        </w:rPr>
        <w:fldChar w:fldCharType="separate"/>
      </w:r>
      <w:r>
        <w:rPr>
          <w:rFonts w:hint="eastAsia" w:ascii="仿宋" w:hAnsi="仿宋" w:eastAsia="仿宋" w:cs="仿宋"/>
          <w:szCs w:val="40"/>
          <w:highlight w:val="none"/>
        </w:rPr>
        <w:t>第一章  招标公告</w:t>
      </w:r>
      <w:r>
        <w:tab/>
      </w:r>
      <w:r>
        <w:fldChar w:fldCharType="begin"/>
      </w:r>
      <w:r>
        <w:instrText xml:space="preserve"> PAGEREF _Toc2987 \h </w:instrText>
      </w:r>
      <w:r>
        <w:fldChar w:fldCharType="separate"/>
      </w:r>
      <w:r>
        <w:t>3</w:t>
      </w:r>
      <w:r>
        <w:fldChar w:fldCharType="end"/>
      </w:r>
      <w:r>
        <w:rPr>
          <w:rFonts w:hint="eastAsia" w:ascii="仿宋" w:hAnsi="仿宋" w:eastAsia="仿宋" w:cs="仿宋"/>
          <w:bCs/>
          <w:color w:val="auto"/>
          <w:kern w:val="44"/>
          <w:szCs w:val="48"/>
          <w:highlight w:val="none"/>
        </w:rPr>
        <w:fldChar w:fldCharType="end"/>
      </w:r>
    </w:p>
    <w:p w14:paraId="42639CB5">
      <w:pPr>
        <w:pStyle w:val="13"/>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_Toc26206 </w:instrText>
      </w:r>
      <w:r>
        <w:rPr>
          <w:rFonts w:hint="eastAsia" w:ascii="仿宋" w:hAnsi="仿宋" w:eastAsia="仿宋" w:cs="仿宋"/>
          <w:bCs/>
          <w:kern w:val="44"/>
          <w:szCs w:val="48"/>
          <w:highlight w:val="none"/>
        </w:rPr>
        <w:fldChar w:fldCharType="separate"/>
      </w:r>
      <w:r>
        <w:rPr>
          <w:rFonts w:hint="eastAsia" w:ascii="仿宋" w:hAnsi="仿宋" w:eastAsia="仿宋" w:cs="仿宋"/>
          <w:bCs/>
          <w:kern w:val="44"/>
          <w:szCs w:val="40"/>
          <w:highlight w:val="none"/>
          <w:shd w:val="clear"/>
        </w:rPr>
        <w:t>第二章  投标人须知</w:t>
      </w:r>
      <w:r>
        <w:tab/>
      </w:r>
      <w:r>
        <w:fldChar w:fldCharType="begin"/>
      </w:r>
      <w:r>
        <w:instrText xml:space="preserve"> PAGEREF _Toc26206 \h </w:instrText>
      </w:r>
      <w:r>
        <w:fldChar w:fldCharType="separate"/>
      </w:r>
      <w:r>
        <w:t>7</w:t>
      </w:r>
      <w:r>
        <w:fldChar w:fldCharType="end"/>
      </w:r>
      <w:r>
        <w:rPr>
          <w:rFonts w:hint="eastAsia" w:ascii="仿宋" w:hAnsi="仿宋" w:eastAsia="仿宋" w:cs="仿宋"/>
          <w:bCs/>
          <w:color w:val="auto"/>
          <w:kern w:val="44"/>
          <w:szCs w:val="48"/>
          <w:highlight w:val="none"/>
        </w:rPr>
        <w:fldChar w:fldCharType="end"/>
      </w:r>
    </w:p>
    <w:p w14:paraId="0AE331CD">
      <w:pPr>
        <w:pStyle w:val="15"/>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_Toc23663 </w:instrText>
      </w:r>
      <w:r>
        <w:rPr>
          <w:rFonts w:hint="eastAsia" w:ascii="仿宋" w:hAnsi="仿宋" w:eastAsia="仿宋" w:cs="仿宋"/>
          <w:bCs/>
          <w:kern w:val="44"/>
          <w:szCs w:val="48"/>
          <w:highlight w:val="none"/>
        </w:rPr>
        <w:fldChar w:fldCharType="separate"/>
      </w:r>
      <w:r>
        <w:rPr>
          <w:rFonts w:hint="eastAsia" w:ascii="仿宋" w:hAnsi="仿宋" w:eastAsia="仿宋" w:cs="仿宋"/>
          <w:highlight w:val="none"/>
        </w:rPr>
        <w:t>投标须知前附表</w:t>
      </w:r>
      <w:r>
        <w:tab/>
      </w:r>
      <w:r>
        <w:fldChar w:fldCharType="begin"/>
      </w:r>
      <w:r>
        <w:instrText xml:space="preserve"> PAGEREF _Toc23663 \h </w:instrText>
      </w:r>
      <w:r>
        <w:fldChar w:fldCharType="separate"/>
      </w:r>
      <w:r>
        <w:t>7</w:t>
      </w:r>
      <w:r>
        <w:fldChar w:fldCharType="end"/>
      </w:r>
      <w:r>
        <w:rPr>
          <w:rFonts w:hint="eastAsia" w:ascii="仿宋" w:hAnsi="仿宋" w:eastAsia="仿宋" w:cs="仿宋"/>
          <w:bCs/>
          <w:color w:val="auto"/>
          <w:kern w:val="44"/>
          <w:szCs w:val="48"/>
          <w:highlight w:val="none"/>
        </w:rPr>
        <w:fldChar w:fldCharType="end"/>
      </w:r>
    </w:p>
    <w:p w14:paraId="37FED3EF">
      <w:pPr>
        <w:pStyle w:val="9"/>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_Toc8047 </w:instrText>
      </w:r>
      <w:r>
        <w:rPr>
          <w:rFonts w:hint="eastAsia" w:ascii="仿宋" w:hAnsi="仿宋" w:eastAsia="仿宋" w:cs="仿宋"/>
          <w:bCs/>
          <w:kern w:val="44"/>
          <w:szCs w:val="48"/>
          <w:highlight w:val="none"/>
        </w:rPr>
        <w:fldChar w:fldCharType="separate"/>
      </w:r>
      <w:r>
        <w:rPr>
          <w:rFonts w:hint="eastAsia" w:ascii="仿宋" w:hAnsi="仿宋" w:eastAsia="仿宋" w:cs="仿宋"/>
          <w:highlight w:val="none"/>
        </w:rPr>
        <w:t>一、总</w:t>
      </w:r>
      <w:r>
        <w:rPr>
          <w:rFonts w:hint="eastAsia" w:ascii="仿宋" w:hAnsi="仿宋" w:eastAsia="仿宋" w:cs="仿宋"/>
          <w:highlight w:val="none"/>
          <w:lang w:val="en-US" w:eastAsia="zh-CN"/>
        </w:rPr>
        <w:t xml:space="preserve"> </w:t>
      </w:r>
      <w:r>
        <w:rPr>
          <w:rFonts w:hint="eastAsia" w:ascii="仿宋" w:hAnsi="仿宋" w:eastAsia="仿宋" w:cs="仿宋"/>
          <w:highlight w:val="none"/>
        </w:rPr>
        <w:t>则</w:t>
      </w:r>
      <w:r>
        <w:tab/>
      </w:r>
      <w:r>
        <w:fldChar w:fldCharType="begin"/>
      </w:r>
      <w:r>
        <w:instrText xml:space="preserve"> PAGEREF _Toc8047 \h </w:instrText>
      </w:r>
      <w:r>
        <w:fldChar w:fldCharType="separate"/>
      </w:r>
      <w:r>
        <w:t>11</w:t>
      </w:r>
      <w:r>
        <w:fldChar w:fldCharType="end"/>
      </w:r>
      <w:r>
        <w:rPr>
          <w:rFonts w:hint="eastAsia" w:ascii="仿宋" w:hAnsi="仿宋" w:eastAsia="仿宋" w:cs="仿宋"/>
          <w:bCs/>
          <w:color w:val="auto"/>
          <w:kern w:val="44"/>
          <w:szCs w:val="48"/>
          <w:highlight w:val="none"/>
        </w:rPr>
        <w:fldChar w:fldCharType="end"/>
      </w:r>
    </w:p>
    <w:p w14:paraId="6428E152">
      <w:pPr>
        <w:pStyle w:val="9"/>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_Toc32713 </w:instrText>
      </w:r>
      <w:r>
        <w:rPr>
          <w:rFonts w:hint="eastAsia" w:ascii="仿宋" w:hAnsi="仿宋" w:eastAsia="仿宋" w:cs="仿宋"/>
          <w:bCs/>
          <w:kern w:val="44"/>
          <w:szCs w:val="48"/>
          <w:highlight w:val="none"/>
        </w:rPr>
        <w:fldChar w:fldCharType="separate"/>
      </w:r>
      <w:r>
        <w:rPr>
          <w:rFonts w:hint="eastAsia" w:ascii="仿宋" w:hAnsi="仿宋" w:eastAsia="仿宋" w:cs="仿宋"/>
          <w:highlight w:val="none"/>
        </w:rPr>
        <w:t>二、招标文件</w:t>
      </w:r>
      <w:r>
        <w:tab/>
      </w:r>
      <w:r>
        <w:fldChar w:fldCharType="begin"/>
      </w:r>
      <w:r>
        <w:instrText xml:space="preserve"> PAGEREF _Toc32713 \h </w:instrText>
      </w:r>
      <w:r>
        <w:fldChar w:fldCharType="separate"/>
      </w:r>
      <w:r>
        <w:t>12</w:t>
      </w:r>
      <w:r>
        <w:fldChar w:fldCharType="end"/>
      </w:r>
      <w:r>
        <w:rPr>
          <w:rFonts w:hint="eastAsia" w:ascii="仿宋" w:hAnsi="仿宋" w:eastAsia="仿宋" w:cs="仿宋"/>
          <w:bCs/>
          <w:color w:val="auto"/>
          <w:kern w:val="44"/>
          <w:szCs w:val="48"/>
          <w:highlight w:val="none"/>
        </w:rPr>
        <w:fldChar w:fldCharType="end"/>
      </w:r>
    </w:p>
    <w:p w14:paraId="1FFE114B">
      <w:pPr>
        <w:pStyle w:val="9"/>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_Toc22489 </w:instrText>
      </w:r>
      <w:r>
        <w:rPr>
          <w:rFonts w:hint="eastAsia" w:ascii="仿宋" w:hAnsi="仿宋" w:eastAsia="仿宋" w:cs="仿宋"/>
          <w:bCs/>
          <w:kern w:val="44"/>
          <w:szCs w:val="48"/>
          <w:highlight w:val="none"/>
        </w:rPr>
        <w:fldChar w:fldCharType="separate"/>
      </w:r>
      <w:r>
        <w:rPr>
          <w:rFonts w:hint="eastAsia" w:ascii="仿宋" w:hAnsi="仿宋" w:eastAsia="仿宋" w:cs="仿宋"/>
          <w:highlight w:val="none"/>
        </w:rPr>
        <w:t>三、投标文件</w:t>
      </w:r>
      <w:r>
        <w:tab/>
      </w:r>
      <w:r>
        <w:fldChar w:fldCharType="begin"/>
      </w:r>
      <w:r>
        <w:instrText xml:space="preserve"> PAGEREF _Toc22489 \h </w:instrText>
      </w:r>
      <w:r>
        <w:fldChar w:fldCharType="separate"/>
      </w:r>
      <w:r>
        <w:t>13</w:t>
      </w:r>
      <w:r>
        <w:fldChar w:fldCharType="end"/>
      </w:r>
      <w:r>
        <w:rPr>
          <w:rFonts w:hint="eastAsia" w:ascii="仿宋" w:hAnsi="仿宋" w:eastAsia="仿宋" w:cs="仿宋"/>
          <w:bCs/>
          <w:color w:val="auto"/>
          <w:kern w:val="44"/>
          <w:szCs w:val="48"/>
          <w:highlight w:val="none"/>
        </w:rPr>
        <w:fldChar w:fldCharType="end"/>
      </w:r>
    </w:p>
    <w:p w14:paraId="6C5CB98F">
      <w:pPr>
        <w:pStyle w:val="9"/>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_Toc17599 </w:instrText>
      </w:r>
      <w:r>
        <w:rPr>
          <w:rFonts w:hint="eastAsia" w:ascii="仿宋" w:hAnsi="仿宋" w:eastAsia="仿宋" w:cs="仿宋"/>
          <w:bCs/>
          <w:kern w:val="44"/>
          <w:szCs w:val="48"/>
          <w:highlight w:val="none"/>
        </w:rPr>
        <w:fldChar w:fldCharType="separate"/>
      </w:r>
      <w:r>
        <w:rPr>
          <w:rFonts w:hint="eastAsia" w:ascii="仿宋" w:hAnsi="仿宋" w:eastAsia="仿宋" w:cs="仿宋"/>
          <w:highlight w:val="none"/>
        </w:rPr>
        <w:t>四、投</w:t>
      </w:r>
      <w:r>
        <w:rPr>
          <w:rFonts w:hint="eastAsia" w:ascii="仿宋" w:hAnsi="仿宋" w:eastAsia="仿宋" w:cs="仿宋"/>
          <w:highlight w:val="none"/>
          <w:lang w:val="en-US" w:eastAsia="zh-CN"/>
        </w:rPr>
        <w:t xml:space="preserve"> </w:t>
      </w:r>
      <w:r>
        <w:rPr>
          <w:rFonts w:hint="eastAsia" w:ascii="仿宋" w:hAnsi="仿宋" w:eastAsia="仿宋" w:cs="仿宋"/>
          <w:highlight w:val="none"/>
        </w:rPr>
        <w:t>标</w:t>
      </w:r>
      <w:r>
        <w:tab/>
      </w:r>
      <w:r>
        <w:fldChar w:fldCharType="begin"/>
      </w:r>
      <w:r>
        <w:instrText xml:space="preserve"> PAGEREF _Toc17599 \h </w:instrText>
      </w:r>
      <w:r>
        <w:fldChar w:fldCharType="separate"/>
      </w:r>
      <w:r>
        <w:t>15</w:t>
      </w:r>
      <w:r>
        <w:fldChar w:fldCharType="end"/>
      </w:r>
      <w:r>
        <w:rPr>
          <w:rFonts w:hint="eastAsia" w:ascii="仿宋" w:hAnsi="仿宋" w:eastAsia="仿宋" w:cs="仿宋"/>
          <w:bCs/>
          <w:color w:val="auto"/>
          <w:kern w:val="44"/>
          <w:szCs w:val="48"/>
          <w:highlight w:val="none"/>
        </w:rPr>
        <w:fldChar w:fldCharType="end"/>
      </w:r>
    </w:p>
    <w:p w14:paraId="476AA283">
      <w:pPr>
        <w:pStyle w:val="9"/>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_Toc15734 </w:instrText>
      </w:r>
      <w:r>
        <w:rPr>
          <w:rFonts w:hint="eastAsia" w:ascii="仿宋" w:hAnsi="仿宋" w:eastAsia="仿宋" w:cs="仿宋"/>
          <w:bCs/>
          <w:kern w:val="44"/>
          <w:szCs w:val="48"/>
          <w:highlight w:val="none"/>
        </w:rPr>
        <w:fldChar w:fldCharType="separate"/>
      </w:r>
      <w:r>
        <w:rPr>
          <w:rFonts w:hint="eastAsia" w:ascii="仿宋" w:hAnsi="仿宋" w:eastAsia="仿宋" w:cs="仿宋"/>
          <w:highlight w:val="none"/>
        </w:rPr>
        <w:t>五、开标、资格审查和评标</w:t>
      </w:r>
      <w:r>
        <w:tab/>
      </w:r>
      <w:r>
        <w:fldChar w:fldCharType="begin"/>
      </w:r>
      <w:r>
        <w:instrText xml:space="preserve"> PAGEREF _Toc15734 \h </w:instrText>
      </w:r>
      <w:r>
        <w:fldChar w:fldCharType="separate"/>
      </w:r>
      <w:r>
        <w:t>17</w:t>
      </w:r>
      <w:r>
        <w:fldChar w:fldCharType="end"/>
      </w:r>
      <w:r>
        <w:rPr>
          <w:rFonts w:hint="eastAsia" w:ascii="仿宋" w:hAnsi="仿宋" w:eastAsia="仿宋" w:cs="仿宋"/>
          <w:bCs/>
          <w:color w:val="auto"/>
          <w:kern w:val="44"/>
          <w:szCs w:val="48"/>
          <w:highlight w:val="none"/>
        </w:rPr>
        <w:fldChar w:fldCharType="end"/>
      </w:r>
    </w:p>
    <w:p w14:paraId="202EB0B0">
      <w:pPr>
        <w:pStyle w:val="9"/>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_Toc30986 </w:instrText>
      </w:r>
      <w:r>
        <w:rPr>
          <w:rFonts w:hint="eastAsia" w:ascii="仿宋" w:hAnsi="仿宋" w:eastAsia="仿宋" w:cs="仿宋"/>
          <w:bCs/>
          <w:kern w:val="44"/>
          <w:szCs w:val="48"/>
          <w:highlight w:val="none"/>
        </w:rPr>
        <w:fldChar w:fldCharType="separate"/>
      </w:r>
      <w:r>
        <w:rPr>
          <w:rFonts w:hint="eastAsia" w:ascii="仿宋" w:hAnsi="仿宋" w:eastAsia="仿宋" w:cs="仿宋"/>
          <w:highlight w:val="none"/>
        </w:rPr>
        <w:t>六、中标信息公布</w:t>
      </w:r>
      <w:r>
        <w:tab/>
      </w:r>
      <w:r>
        <w:fldChar w:fldCharType="begin"/>
      </w:r>
      <w:r>
        <w:instrText xml:space="preserve"> PAGEREF _Toc30986 \h </w:instrText>
      </w:r>
      <w:r>
        <w:fldChar w:fldCharType="separate"/>
      </w:r>
      <w:r>
        <w:t>19</w:t>
      </w:r>
      <w:r>
        <w:fldChar w:fldCharType="end"/>
      </w:r>
      <w:r>
        <w:rPr>
          <w:rFonts w:hint="eastAsia" w:ascii="仿宋" w:hAnsi="仿宋" w:eastAsia="仿宋" w:cs="仿宋"/>
          <w:bCs/>
          <w:color w:val="auto"/>
          <w:kern w:val="44"/>
          <w:szCs w:val="48"/>
          <w:highlight w:val="none"/>
        </w:rPr>
        <w:fldChar w:fldCharType="end"/>
      </w:r>
    </w:p>
    <w:p w14:paraId="62B3FBB9">
      <w:pPr>
        <w:pStyle w:val="9"/>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_Toc26969 </w:instrText>
      </w:r>
      <w:r>
        <w:rPr>
          <w:rFonts w:hint="eastAsia" w:ascii="仿宋" w:hAnsi="仿宋" w:eastAsia="仿宋" w:cs="仿宋"/>
          <w:bCs/>
          <w:kern w:val="44"/>
          <w:szCs w:val="48"/>
          <w:highlight w:val="none"/>
        </w:rPr>
        <w:fldChar w:fldCharType="separate"/>
      </w:r>
      <w:r>
        <w:rPr>
          <w:rFonts w:hint="eastAsia" w:ascii="仿宋" w:hAnsi="仿宋" w:eastAsia="仿宋" w:cs="仿宋"/>
          <w:highlight w:val="none"/>
        </w:rPr>
        <w:t>七、合同签订</w:t>
      </w:r>
      <w:r>
        <w:tab/>
      </w:r>
      <w:r>
        <w:fldChar w:fldCharType="begin"/>
      </w:r>
      <w:r>
        <w:instrText xml:space="preserve"> PAGEREF _Toc26969 \h </w:instrText>
      </w:r>
      <w:r>
        <w:fldChar w:fldCharType="separate"/>
      </w:r>
      <w:r>
        <w:t>20</w:t>
      </w:r>
      <w:r>
        <w:fldChar w:fldCharType="end"/>
      </w:r>
      <w:r>
        <w:rPr>
          <w:rFonts w:hint="eastAsia" w:ascii="仿宋" w:hAnsi="仿宋" w:eastAsia="仿宋" w:cs="仿宋"/>
          <w:bCs/>
          <w:color w:val="auto"/>
          <w:kern w:val="44"/>
          <w:szCs w:val="48"/>
          <w:highlight w:val="none"/>
        </w:rPr>
        <w:fldChar w:fldCharType="end"/>
      </w:r>
    </w:p>
    <w:p w14:paraId="6081A3A6">
      <w:pPr>
        <w:pStyle w:val="9"/>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_Toc12989 </w:instrText>
      </w:r>
      <w:r>
        <w:rPr>
          <w:rFonts w:hint="eastAsia" w:ascii="仿宋" w:hAnsi="仿宋" w:eastAsia="仿宋" w:cs="仿宋"/>
          <w:bCs/>
          <w:kern w:val="44"/>
          <w:szCs w:val="48"/>
          <w:highlight w:val="none"/>
        </w:rPr>
        <w:fldChar w:fldCharType="separate"/>
      </w:r>
      <w:r>
        <w:rPr>
          <w:rFonts w:hint="eastAsia" w:ascii="仿宋" w:hAnsi="仿宋" w:eastAsia="仿宋" w:cs="仿宋"/>
          <w:highlight w:val="none"/>
        </w:rPr>
        <w:t>八、其他规定</w:t>
      </w:r>
      <w:r>
        <w:tab/>
      </w:r>
      <w:r>
        <w:fldChar w:fldCharType="begin"/>
      </w:r>
      <w:r>
        <w:instrText xml:space="preserve"> PAGEREF _Toc12989 \h </w:instrText>
      </w:r>
      <w:r>
        <w:fldChar w:fldCharType="separate"/>
      </w:r>
      <w:r>
        <w:t>20</w:t>
      </w:r>
      <w:r>
        <w:fldChar w:fldCharType="end"/>
      </w:r>
      <w:r>
        <w:rPr>
          <w:rFonts w:hint="eastAsia" w:ascii="仿宋" w:hAnsi="仿宋" w:eastAsia="仿宋" w:cs="仿宋"/>
          <w:bCs/>
          <w:color w:val="auto"/>
          <w:kern w:val="44"/>
          <w:szCs w:val="48"/>
          <w:highlight w:val="none"/>
        </w:rPr>
        <w:fldChar w:fldCharType="end"/>
      </w:r>
    </w:p>
    <w:p w14:paraId="1E4616B1">
      <w:pPr>
        <w:pStyle w:val="13"/>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_Toc15692 </w:instrText>
      </w:r>
      <w:r>
        <w:rPr>
          <w:rFonts w:hint="eastAsia" w:ascii="仿宋" w:hAnsi="仿宋" w:eastAsia="仿宋" w:cs="仿宋"/>
          <w:bCs/>
          <w:kern w:val="44"/>
          <w:szCs w:val="48"/>
          <w:highlight w:val="none"/>
        </w:rPr>
        <w:fldChar w:fldCharType="separate"/>
      </w:r>
      <w:r>
        <w:rPr>
          <w:rFonts w:hint="eastAsia" w:ascii="仿宋" w:hAnsi="仿宋" w:eastAsia="仿宋" w:cs="仿宋"/>
          <w:highlight w:val="none"/>
        </w:rPr>
        <w:t>第</w:t>
      </w:r>
      <w:r>
        <w:rPr>
          <w:rFonts w:hint="eastAsia" w:ascii="仿宋" w:hAnsi="仿宋" w:eastAsia="仿宋" w:cs="仿宋"/>
          <w:highlight w:val="none"/>
          <w:lang w:val="en-US" w:eastAsia="zh-CN"/>
        </w:rPr>
        <w:t>三</w:t>
      </w:r>
      <w:r>
        <w:rPr>
          <w:rFonts w:hint="eastAsia" w:ascii="仿宋" w:hAnsi="仿宋" w:eastAsia="仿宋" w:cs="仿宋"/>
          <w:highlight w:val="none"/>
        </w:rPr>
        <w:t>章  项目相关</w:t>
      </w:r>
      <w:r>
        <w:rPr>
          <w:rFonts w:hint="eastAsia" w:ascii="仿宋" w:hAnsi="仿宋" w:eastAsia="仿宋" w:cs="仿宋"/>
          <w:highlight w:val="none"/>
          <w:lang w:eastAsia="zh-CN"/>
        </w:rPr>
        <w:t>情况说明及要求</w:t>
      </w:r>
      <w:r>
        <w:tab/>
      </w:r>
      <w:r>
        <w:fldChar w:fldCharType="begin"/>
      </w:r>
      <w:r>
        <w:instrText xml:space="preserve"> PAGEREF _Toc15692 \h </w:instrText>
      </w:r>
      <w:r>
        <w:fldChar w:fldCharType="separate"/>
      </w:r>
      <w:r>
        <w:t>22</w:t>
      </w:r>
      <w:r>
        <w:fldChar w:fldCharType="end"/>
      </w:r>
      <w:r>
        <w:rPr>
          <w:rFonts w:hint="eastAsia" w:ascii="仿宋" w:hAnsi="仿宋" w:eastAsia="仿宋" w:cs="仿宋"/>
          <w:bCs/>
          <w:color w:val="auto"/>
          <w:kern w:val="44"/>
          <w:szCs w:val="48"/>
          <w:highlight w:val="none"/>
        </w:rPr>
        <w:fldChar w:fldCharType="end"/>
      </w:r>
    </w:p>
    <w:p w14:paraId="435F7CDC">
      <w:pPr>
        <w:pStyle w:val="13"/>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_Toc2143 </w:instrText>
      </w:r>
      <w:r>
        <w:rPr>
          <w:rFonts w:hint="eastAsia" w:ascii="仿宋" w:hAnsi="仿宋" w:eastAsia="仿宋" w:cs="仿宋"/>
          <w:bCs/>
          <w:kern w:val="44"/>
          <w:szCs w:val="48"/>
          <w:highlight w:val="none"/>
        </w:rPr>
        <w:fldChar w:fldCharType="separate"/>
      </w:r>
      <w:r>
        <w:rPr>
          <w:rFonts w:hint="eastAsia" w:ascii="仿宋" w:hAnsi="仿宋" w:eastAsia="仿宋" w:cs="仿宋"/>
          <w:highlight w:val="none"/>
        </w:rPr>
        <w:t>第四章  租赁合同格式</w:t>
      </w:r>
      <w:r>
        <w:tab/>
      </w:r>
      <w:r>
        <w:fldChar w:fldCharType="begin"/>
      </w:r>
      <w:r>
        <w:instrText xml:space="preserve"> PAGEREF _Toc2143 \h </w:instrText>
      </w:r>
      <w:r>
        <w:fldChar w:fldCharType="separate"/>
      </w:r>
      <w:r>
        <w:t>24</w:t>
      </w:r>
      <w:r>
        <w:fldChar w:fldCharType="end"/>
      </w:r>
      <w:r>
        <w:rPr>
          <w:rFonts w:hint="eastAsia" w:ascii="仿宋" w:hAnsi="仿宋" w:eastAsia="仿宋" w:cs="仿宋"/>
          <w:bCs/>
          <w:color w:val="auto"/>
          <w:kern w:val="44"/>
          <w:szCs w:val="48"/>
          <w:highlight w:val="none"/>
        </w:rPr>
        <w:fldChar w:fldCharType="end"/>
      </w:r>
    </w:p>
    <w:p w14:paraId="55E97C7D">
      <w:pPr>
        <w:pStyle w:val="13"/>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_Toc18968 </w:instrText>
      </w:r>
      <w:r>
        <w:rPr>
          <w:rFonts w:hint="eastAsia" w:ascii="仿宋" w:hAnsi="仿宋" w:eastAsia="仿宋" w:cs="仿宋"/>
          <w:bCs/>
          <w:kern w:val="44"/>
          <w:szCs w:val="48"/>
          <w:highlight w:val="none"/>
        </w:rPr>
        <w:fldChar w:fldCharType="separate"/>
      </w:r>
      <w:r>
        <w:rPr>
          <w:rFonts w:hint="eastAsia" w:ascii="仿宋" w:hAnsi="仿宋" w:eastAsia="仿宋" w:cs="仿宋"/>
          <w:szCs w:val="40"/>
          <w:highlight w:val="none"/>
        </w:rPr>
        <w:t>第</w:t>
      </w:r>
      <w:r>
        <w:rPr>
          <w:rFonts w:hint="eastAsia" w:ascii="仿宋" w:hAnsi="仿宋" w:eastAsia="仿宋" w:cs="仿宋"/>
          <w:szCs w:val="40"/>
          <w:highlight w:val="none"/>
          <w:lang w:eastAsia="zh-CN"/>
        </w:rPr>
        <w:t>五</w:t>
      </w:r>
      <w:r>
        <w:rPr>
          <w:rFonts w:hint="eastAsia" w:ascii="仿宋" w:hAnsi="仿宋" w:eastAsia="仿宋" w:cs="仿宋"/>
          <w:szCs w:val="40"/>
          <w:highlight w:val="none"/>
        </w:rPr>
        <w:t>章  投标文件格式</w:t>
      </w:r>
      <w:r>
        <w:tab/>
      </w:r>
      <w:r>
        <w:fldChar w:fldCharType="begin"/>
      </w:r>
      <w:r>
        <w:instrText xml:space="preserve"> PAGEREF _Toc18968 \h </w:instrText>
      </w:r>
      <w:r>
        <w:fldChar w:fldCharType="separate"/>
      </w:r>
      <w:r>
        <w:t>56</w:t>
      </w:r>
      <w:r>
        <w:fldChar w:fldCharType="end"/>
      </w:r>
      <w:r>
        <w:rPr>
          <w:rFonts w:hint="eastAsia" w:ascii="仿宋" w:hAnsi="仿宋" w:eastAsia="仿宋" w:cs="仿宋"/>
          <w:bCs/>
          <w:color w:val="auto"/>
          <w:kern w:val="44"/>
          <w:szCs w:val="48"/>
          <w:highlight w:val="none"/>
        </w:rPr>
        <w:fldChar w:fldCharType="end"/>
      </w:r>
    </w:p>
    <w:p w14:paraId="35B45561">
      <w:pPr>
        <w:pStyle w:val="15"/>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_Toc12930 </w:instrText>
      </w:r>
      <w:r>
        <w:rPr>
          <w:rFonts w:hint="eastAsia" w:ascii="仿宋" w:hAnsi="仿宋" w:eastAsia="仿宋" w:cs="仿宋"/>
          <w:bCs/>
          <w:kern w:val="44"/>
          <w:szCs w:val="48"/>
          <w:highlight w:val="none"/>
        </w:rPr>
        <w:fldChar w:fldCharType="separate"/>
      </w:r>
      <w:r>
        <w:rPr>
          <w:rFonts w:hint="eastAsia" w:ascii="仿宋" w:hAnsi="仿宋" w:eastAsia="仿宋" w:cs="仿宋"/>
          <w:w w:val="100"/>
          <w:kern w:val="32"/>
          <w:szCs w:val="36"/>
          <w:highlight w:val="none"/>
        </w:rPr>
        <w:t>（一）投标承诺函</w:t>
      </w:r>
      <w:r>
        <w:tab/>
      </w:r>
      <w:r>
        <w:fldChar w:fldCharType="begin"/>
      </w:r>
      <w:r>
        <w:instrText xml:space="preserve"> PAGEREF _Toc12930 \h </w:instrText>
      </w:r>
      <w:r>
        <w:fldChar w:fldCharType="separate"/>
      </w:r>
      <w:r>
        <w:t>58</w:t>
      </w:r>
      <w:r>
        <w:fldChar w:fldCharType="end"/>
      </w:r>
      <w:r>
        <w:rPr>
          <w:rFonts w:hint="eastAsia" w:ascii="仿宋" w:hAnsi="仿宋" w:eastAsia="仿宋" w:cs="仿宋"/>
          <w:bCs/>
          <w:color w:val="auto"/>
          <w:kern w:val="44"/>
          <w:szCs w:val="48"/>
          <w:highlight w:val="none"/>
        </w:rPr>
        <w:fldChar w:fldCharType="end"/>
      </w:r>
    </w:p>
    <w:p w14:paraId="43D4F732">
      <w:pPr>
        <w:pStyle w:val="15"/>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_Toc27950 </w:instrText>
      </w:r>
      <w:r>
        <w:rPr>
          <w:rFonts w:hint="eastAsia" w:ascii="仿宋" w:hAnsi="仿宋" w:eastAsia="仿宋" w:cs="仿宋"/>
          <w:bCs/>
          <w:kern w:val="44"/>
          <w:szCs w:val="48"/>
          <w:highlight w:val="none"/>
        </w:rPr>
        <w:fldChar w:fldCharType="separate"/>
      </w:r>
      <w:r>
        <w:rPr>
          <w:rFonts w:hint="eastAsia" w:ascii="仿宋" w:hAnsi="仿宋" w:eastAsia="仿宋" w:cs="仿宋"/>
          <w:bCs/>
          <w:w w:val="100"/>
          <w:kern w:val="32"/>
          <w:szCs w:val="36"/>
          <w:highlight w:val="none"/>
          <w:lang w:val="en-US" w:eastAsia="zh-CN" w:bidi="ar-SA"/>
        </w:rPr>
        <w:t>（二）法定代表人身份证明和授权委托书</w:t>
      </w:r>
      <w:r>
        <w:tab/>
      </w:r>
      <w:r>
        <w:fldChar w:fldCharType="begin"/>
      </w:r>
      <w:r>
        <w:instrText xml:space="preserve"> PAGEREF _Toc27950 \h </w:instrText>
      </w:r>
      <w:r>
        <w:fldChar w:fldCharType="separate"/>
      </w:r>
      <w:r>
        <w:t>59</w:t>
      </w:r>
      <w:r>
        <w:fldChar w:fldCharType="end"/>
      </w:r>
      <w:r>
        <w:rPr>
          <w:rFonts w:hint="eastAsia" w:ascii="仿宋" w:hAnsi="仿宋" w:eastAsia="仿宋" w:cs="仿宋"/>
          <w:bCs/>
          <w:color w:val="auto"/>
          <w:kern w:val="44"/>
          <w:szCs w:val="48"/>
          <w:highlight w:val="none"/>
        </w:rPr>
        <w:fldChar w:fldCharType="end"/>
      </w:r>
    </w:p>
    <w:p w14:paraId="201A8DAB">
      <w:pPr>
        <w:pStyle w:val="15"/>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_Toc11102 </w:instrText>
      </w:r>
      <w:r>
        <w:rPr>
          <w:rFonts w:hint="eastAsia" w:ascii="仿宋" w:hAnsi="仿宋" w:eastAsia="仿宋" w:cs="仿宋"/>
          <w:bCs/>
          <w:kern w:val="44"/>
          <w:szCs w:val="48"/>
          <w:highlight w:val="none"/>
        </w:rPr>
        <w:fldChar w:fldCharType="separate"/>
      </w:r>
      <w:r>
        <w:rPr>
          <w:rFonts w:hint="eastAsia" w:ascii="仿宋" w:hAnsi="仿宋" w:eastAsia="仿宋" w:cs="仿宋"/>
          <w:bCs/>
          <w:w w:val="100"/>
          <w:kern w:val="32"/>
          <w:szCs w:val="36"/>
          <w:highlight w:val="none"/>
          <w:lang w:val="en-US" w:eastAsia="zh-CN" w:bidi="ar-SA"/>
        </w:rPr>
        <w:t>（三）投标人基本情况说明</w:t>
      </w:r>
      <w:r>
        <w:tab/>
      </w:r>
      <w:r>
        <w:fldChar w:fldCharType="begin"/>
      </w:r>
      <w:r>
        <w:instrText xml:space="preserve"> PAGEREF _Toc11102 \h </w:instrText>
      </w:r>
      <w:r>
        <w:fldChar w:fldCharType="separate"/>
      </w:r>
      <w:r>
        <w:t>61</w:t>
      </w:r>
      <w:r>
        <w:fldChar w:fldCharType="end"/>
      </w:r>
      <w:r>
        <w:rPr>
          <w:rFonts w:hint="eastAsia" w:ascii="仿宋" w:hAnsi="仿宋" w:eastAsia="仿宋" w:cs="仿宋"/>
          <w:bCs/>
          <w:color w:val="auto"/>
          <w:kern w:val="44"/>
          <w:szCs w:val="48"/>
          <w:highlight w:val="none"/>
        </w:rPr>
        <w:fldChar w:fldCharType="end"/>
      </w:r>
    </w:p>
    <w:p w14:paraId="59A9B741">
      <w:pPr>
        <w:pStyle w:val="15"/>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_Toc2149 </w:instrText>
      </w:r>
      <w:r>
        <w:rPr>
          <w:rFonts w:hint="eastAsia" w:ascii="仿宋" w:hAnsi="仿宋" w:eastAsia="仿宋" w:cs="仿宋"/>
          <w:bCs/>
          <w:kern w:val="44"/>
          <w:szCs w:val="48"/>
          <w:highlight w:val="none"/>
        </w:rPr>
        <w:fldChar w:fldCharType="separate"/>
      </w:r>
      <w:r>
        <w:rPr>
          <w:rFonts w:hint="eastAsia" w:ascii="仿宋" w:hAnsi="仿宋" w:eastAsia="仿宋" w:cs="仿宋"/>
          <w:bCs/>
          <w:w w:val="100"/>
          <w:kern w:val="32"/>
          <w:szCs w:val="36"/>
          <w:highlight w:val="none"/>
          <w:lang w:val="en-US" w:eastAsia="zh-CN" w:bidi="ar-SA"/>
        </w:rPr>
        <w:t>（四）投标报价汇总表</w:t>
      </w:r>
      <w:r>
        <w:tab/>
      </w:r>
      <w:r>
        <w:fldChar w:fldCharType="begin"/>
      </w:r>
      <w:r>
        <w:instrText xml:space="preserve"> PAGEREF _Toc2149 \h </w:instrText>
      </w:r>
      <w:r>
        <w:fldChar w:fldCharType="separate"/>
      </w:r>
      <w:r>
        <w:t>62</w:t>
      </w:r>
      <w:r>
        <w:fldChar w:fldCharType="end"/>
      </w:r>
      <w:r>
        <w:rPr>
          <w:rFonts w:hint="eastAsia" w:ascii="仿宋" w:hAnsi="仿宋" w:eastAsia="仿宋" w:cs="仿宋"/>
          <w:bCs/>
          <w:color w:val="auto"/>
          <w:kern w:val="44"/>
          <w:szCs w:val="48"/>
          <w:highlight w:val="none"/>
        </w:rPr>
        <w:fldChar w:fldCharType="end"/>
      </w:r>
    </w:p>
    <w:p w14:paraId="2B40B200">
      <w:pPr>
        <w:pStyle w:val="15"/>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_Toc17403 </w:instrText>
      </w:r>
      <w:r>
        <w:rPr>
          <w:rFonts w:hint="eastAsia" w:ascii="仿宋" w:hAnsi="仿宋" w:eastAsia="仿宋" w:cs="仿宋"/>
          <w:bCs/>
          <w:kern w:val="44"/>
          <w:szCs w:val="48"/>
          <w:highlight w:val="none"/>
        </w:rPr>
        <w:fldChar w:fldCharType="separate"/>
      </w:r>
      <w:r>
        <w:rPr>
          <w:rFonts w:hint="eastAsia" w:ascii="仿宋" w:hAnsi="仿宋" w:eastAsia="仿宋" w:cs="仿宋"/>
          <w:bCs/>
          <w:w w:val="100"/>
          <w:kern w:val="32"/>
          <w:szCs w:val="36"/>
          <w:highlight w:val="none"/>
          <w:lang w:val="en-US" w:eastAsia="zh-CN" w:bidi="ar-SA"/>
        </w:rPr>
        <w:t>（五）商务响应/偏离表</w:t>
      </w:r>
      <w:r>
        <w:tab/>
      </w:r>
      <w:r>
        <w:fldChar w:fldCharType="begin"/>
      </w:r>
      <w:r>
        <w:instrText xml:space="preserve"> PAGEREF _Toc17403 \h </w:instrText>
      </w:r>
      <w:r>
        <w:fldChar w:fldCharType="separate"/>
      </w:r>
      <w:r>
        <w:t>63</w:t>
      </w:r>
      <w:r>
        <w:fldChar w:fldCharType="end"/>
      </w:r>
      <w:r>
        <w:rPr>
          <w:rFonts w:hint="eastAsia" w:ascii="仿宋" w:hAnsi="仿宋" w:eastAsia="仿宋" w:cs="仿宋"/>
          <w:bCs/>
          <w:color w:val="auto"/>
          <w:kern w:val="44"/>
          <w:szCs w:val="48"/>
          <w:highlight w:val="none"/>
        </w:rPr>
        <w:fldChar w:fldCharType="end"/>
      </w:r>
    </w:p>
    <w:p w14:paraId="163EB687">
      <w:pPr>
        <w:pStyle w:val="15"/>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_Toc3309 </w:instrText>
      </w:r>
      <w:r>
        <w:rPr>
          <w:rFonts w:hint="eastAsia" w:ascii="仿宋" w:hAnsi="仿宋" w:eastAsia="仿宋" w:cs="仿宋"/>
          <w:bCs/>
          <w:kern w:val="44"/>
          <w:szCs w:val="48"/>
          <w:highlight w:val="none"/>
        </w:rPr>
        <w:fldChar w:fldCharType="separate"/>
      </w:r>
      <w:r>
        <w:rPr>
          <w:rFonts w:hint="eastAsia" w:ascii="仿宋" w:hAnsi="仿宋" w:eastAsia="仿宋" w:cs="仿宋"/>
          <w:bCs/>
          <w:w w:val="100"/>
          <w:kern w:val="32"/>
          <w:szCs w:val="36"/>
          <w:highlight w:val="none"/>
          <w:lang w:val="en-US" w:eastAsia="zh-CN" w:bidi="ar-SA"/>
        </w:rPr>
        <w:t>（六）投标人资格证明文件</w:t>
      </w:r>
      <w:r>
        <w:tab/>
      </w:r>
      <w:r>
        <w:fldChar w:fldCharType="begin"/>
      </w:r>
      <w:r>
        <w:instrText xml:space="preserve"> PAGEREF _Toc3309 \h </w:instrText>
      </w:r>
      <w:r>
        <w:fldChar w:fldCharType="separate"/>
      </w:r>
      <w:r>
        <w:t>64</w:t>
      </w:r>
      <w:r>
        <w:fldChar w:fldCharType="end"/>
      </w:r>
      <w:r>
        <w:rPr>
          <w:rFonts w:hint="eastAsia" w:ascii="仿宋" w:hAnsi="仿宋" w:eastAsia="仿宋" w:cs="仿宋"/>
          <w:bCs/>
          <w:color w:val="auto"/>
          <w:kern w:val="44"/>
          <w:szCs w:val="48"/>
          <w:highlight w:val="none"/>
        </w:rPr>
        <w:fldChar w:fldCharType="end"/>
      </w:r>
    </w:p>
    <w:p w14:paraId="459034E5">
      <w:pPr>
        <w:pStyle w:val="15"/>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_Toc9193 </w:instrText>
      </w:r>
      <w:r>
        <w:rPr>
          <w:rFonts w:hint="eastAsia" w:ascii="仿宋" w:hAnsi="仿宋" w:eastAsia="仿宋" w:cs="仿宋"/>
          <w:bCs/>
          <w:kern w:val="44"/>
          <w:szCs w:val="48"/>
          <w:highlight w:val="none"/>
        </w:rPr>
        <w:fldChar w:fldCharType="separate"/>
      </w:r>
      <w:r>
        <w:rPr>
          <w:rFonts w:hint="eastAsia" w:ascii="仿宋" w:hAnsi="仿宋" w:eastAsia="仿宋" w:cs="仿宋"/>
          <w:bCs/>
          <w:w w:val="100"/>
          <w:kern w:val="32"/>
          <w:szCs w:val="36"/>
          <w:highlight w:val="none"/>
          <w:lang w:val="en-US" w:eastAsia="zh-CN" w:bidi="ar-SA"/>
        </w:rPr>
        <w:t>（七）技术响应偏离表</w:t>
      </w:r>
      <w:r>
        <w:tab/>
      </w:r>
      <w:r>
        <w:fldChar w:fldCharType="begin"/>
      </w:r>
      <w:r>
        <w:instrText xml:space="preserve"> PAGEREF _Toc9193 \h </w:instrText>
      </w:r>
      <w:r>
        <w:fldChar w:fldCharType="separate"/>
      </w:r>
      <w:r>
        <w:t>65</w:t>
      </w:r>
      <w:r>
        <w:fldChar w:fldCharType="end"/>
      </w:r>
      <w:r>
        <w:rPr>
          <w:rFonts w:hint="eastAsia" w:ascii="仿宋" w:hAnsi="仿宋" w:eastAsia="仿宋" w:cs="仿宋"/>
          <w:bCs/>
          <w:color w:val="auto"/>
          <w:kern w:val="44"/>
          <w:szCs w:val="48"/>
          <w:highlight w:val="none"/>
        </w:rPr>
        <w:fldChar w:fldCharType="end"/>
      </w:r>
    </w:p>
    <w:p w14:paraId="0FEB9FBB">
      <w:pPr>
        <w:pStyle w:val="15"/>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_Toc6830 </w:instrText>
      </w:r>
      <w:r>
        <w:rPr>
          <w:rFonts w:hint="eastAsia" w:ascii="仿宋" w:hAnsi="仿宋" w:eastAsia="仿宋" w:cs="仿宋"/>
          <w:bCs/>
          <w:kern w:val="44"/>
          <w:szCs w:val="48"/>
          <w:highlight w:val="none"/>
        </w:rPr>
        <w:fldChar w:fldCharType="separate"/>
      </w:r>
      <w:r>
        <w:rPr>
          <w:rFonts w:hint="eastAsia" w:ascii="仿宋" w:hAnsi="仿宋" w:eastAsia="仿宋" w:cs="仿宋"/>
          <w:bCs/>
          <w:w w:val="100"/>
          <w:kern w:val="32"/>
          <w:szCs w:val="36"/>
          <w:highlight w:val="none"/>
          <w:lang w:val="en-US" w:eastAsia="zh-CN" w:bidi="ar-SA"/>
        </w:rPr>
        <w:t>（八）投标人需要的其他证明资料</w:t>
      </w:r>
      <w:r>
        <w:tab/>
      </w:r>
      <w:r>
        <w:fldChar w:fldCharType="begin"/>
      </w:r>
      <w:r>
        <w:instrText xml:space="preserve"> PAGEREF _Toc6830 \h </w:instrText>
      </w:r>
      <w:r>
        <w:fldChar w:fldCharType="separate"/>
      </w:r>
      <w:r>
        <w:t>66</w:t>
      </w:r>
      <w:r>
        <w:fldChar w:fldCharType="end"/>
      </w:r>
      <w:r>
        <w:rPr>
          <w:rFonts w:hint="eastAsia" w:ascii="仿宋" w:hAnsi="仿宋" w:eastAsia="仿宋" w:cs="仿宋"/>
          <w:bCs/>
          <w:color w:val="auto"/>
          <w:kern w:val="44"/>
          <w:szCs w:val="48"/>
          <w:highlight w:val="none"/>
        </w:rPr>
        <w:fldChar w:fldCharType="end"/>
      </w:r>
    </w:p>
    <w:p w14:paraId="4A3E8D0C">
      <w:pPr>
        <w:pStyle w:val="15"/>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_Toc4004 </w:instrText>
      </w:r>
      <w:r>
        <w:rPr>
          <w:rFonts w:hint="eastAsia" w:ascii="仿宋" w:hAnsi="仿宋" w:eastAsia="仿宋" w:cs="仿宋"/>
          <w:bCs/>
          <w:kern w:val="44"/>
          <w:szCs w:val="48"/>
          <w:highlight w:val="none"/>
        </w:rPr>
        <w:fldChar w:fldCharType="separate"/>
      </w:r>
      <w:r>
        <w:rPr>
          <w:rFonts w:hint="eastAsia" w:ascii="仿宋" w:hAnsi="仿宋" w:eastAsia="仿宋" w:cs="仿宋"/>
          <w:bCs/>
          <w:w w:val="100"/>
          <w:kern w:val="32"/>
          <w:szCs w:val="36"/>
          <w:highlight w:val="none"/>
          <w:lang w:val="en-US" w:eastAsia="zh-CN" w:bidi="ar-SA"/>
        </w:rPr>
        <w:t>（九）经营方案</w:t>
      </w:r>
      <w:r>
        <w:tab/>
      </w:r>
      <w:r>
        <w:fldChar w:fldCharType="begin"/>
      </w:r>
      <w:r>
        <w:instrText xml:space="preserve"> PAGEREF _Toc4004 \h </w:instrText>
      </w:r>
      <w:r>
        <w:fldChar w:fldCharType="separate"/>
      </w:r>
      <w:r>
        <w:t>67</w:t>
      </w:r>
      <w:r>
        <w:fldChar w:fldCharType="end"/>
      </w:r>
      <w:r>
        <w:rPr>
          <w:rFonts w:hint="eastAsia" w:ascii="仿宋" w:hAnsi="仿宋" w:eastAsia="仿宋" w:cs="仿宋"/>
          <w:bCs/>
          <w:color w:val="auto"/>
          <w:kern w:val="44"/>
          <w:szCs w:val="48"/>
          <w:highlight w:val="none"/>
        </w:rPr>
        <w:fldChar w:fldCharType="end"/>
      </w:r>
    </w:p>
    <w:p w14:paraId="7FBC4135">
      <w:pPr>
        <w:pStyle w:val="13"/>
        <w:pageBreakBefore w:val="0"/>
        <w:widowControl w:val="0"/>
        <w:tabs>
          <w:tab w:val="right" w:leader="dot" w:pos="10466"/>
        </w:tabs>
        <w:kinsoku/>
        <w:wordWrap/>
        <w:overflowPunct/>
        <w:topLinePunct w:val="0"/>
        <w:autoSpaceDE/>
        <w:autoSpaceDN/>
        <w:bidi w:val="0"/>
        <w:adjustRightInd/>
        <w:snapToGrid/>
        <w:spacing w:line="360" w:lineRule="auto"/>
        <w:textAlignment w:val="auto"/>
      </w:pPr>
      <w:r>
        <w:rPr>
          <w:rFonts w:hint="eastAsia" w:ascii="仿宋" w:hAnsi="仿宋" w:eastAsia="仿宋" w:cs="仿宋"/>
          <w:bCs/>
          <w:color w:val="auto"/>
          <w:kern w:val="44"/>
          <w:szCs w:val="48"/>
          <w:highlight w:val="none"/>
        </w:rPr>
        <w:fldChar w:fldCharType="begin"/>
      </w:r>
      <w:r>
        <w:rPr>
          <w:rFonts w:hint="eastAsia" w:ascii="仿宋" w:hAnsi="仿宋" w:eastAsia="仿宋" w:cs="仿宋"/>
          <w:bCs/>
          <w:kern w:val="44"/>
          <w:szCs w:val="48"/>
          <w:highlight w:val="none"/>
        </w:rPr>
        <w:instrText xml:space="preserve"> HYPERLINK \l _Toc16287 </w:instrText>
      </w:r>
      <w:r>
        <w:rPr>
          <w:rFonts w:hint="eastAsia" w:ascii="仿宋" w:hAnsi="仿宋" w:eastAsia="仿宋" w:cs="仿宋"/>
          <w:bCs/>
          <w:kern w:val="44"/>
          <w:szCs w:val="48"/>
          <w:highlight w:val="none"/>
        </w:rPr>
        <w:fldChar w:fldCharType="separate"/>
      </w:r>
      <w:r>
        <w:rPr>
          <w:rFonts w:hint="eastAsia" w:ascii="仿宋" w:hAnsi="仿宋" w:eastAsia="仿宋" w:cs="仿宋"/>
          <w:szCs w:val="40"/>
          <w:highlight w:val="none"/>
        </w:rPr>
        <w:t>第六章 评标办法</w:t>
      </w:r>
      <w:r>
        <w:tab/>
      </w:r>
      <w:r>
        <w:fldChar w:fldCharType="begin"/>
      </w:r>
      <w:r>
        <w:instrText xml:space="preserve"> PAGEREF _Toc16287 \h </w:instrText>
      </w:r>
      <w:r>
        <w:fldChar w:fldCharType="separate"/>
      </w:r>
      <w:r>
        <w:t>68</w:t>
      </w:r>
      <w:r>
        <w:fldChar w:fldCharType="end"/>
      </w:r>
      <w:r>
        <w:rPr>
          <w:rFonts w:hint="eastAsia" w:ascii="仿宋" w:hAnsi="仿宋" w:eastAsia="仿宋" w:cs="仿宋"/>
          <w:bCs/>
          <w:color w:val="auto"/>
          <w:kern w:val="44"/>
          <w:szCs w:val="48"/>
          <w:highlight w:val="none"/>
        </w:rPr>
        <w:fldChar w:fldCharType="end"/>
      </w:r>
    </w:p>
    <w:p w14:paraId="3C99ADE0">
      <w:pPr>
        <w:pStyle w:val="15"/>
        <w:tabs>
          <w:tab w:val="right" w:leader="dot" w:pos="9890"/>
        </w:tabs>
        <w:spacing w:line="800" w:lineRule="exact"/>
        <w:rPr>
          <w:rFonts w:hint="eastAsia" w:ascii="仿宋" w:hAnsi="仿宋" w:eastAsia="仿宋" w:cs="仿宋"/>
          <w:color w:val="auto"/>
          <w:highlight w:val="none"/>
        </w:rPr>
      </w:pPr>
      <w:r>
        <w:rPr>
          <w:rFonts w:hint="eastAsia" w:ascii="仿宋" w:hAnsi="仿宋" w:eastAsia="仿宋" w:cs="仿宋"/>
          <w:bCs/>
          <w:color w:val="auto"/>
          <w:kern w:val="44"/>
          <w:szCs w:val="48"/>
          <w:highlight w:val="none"/>
        </w:rPr>
        <w:fldChar w:fldCharType="end"/>
      </w:r>
    </w:p>
    <w:p w14:paraId="4A7816C6">
      <w:pPr>
        <w:jc w:val="center"/>
        <w:outlineLvl w:val="0"/>
        <w:rPr>
          <w:rFonts w:hint="eastAsia" w:ascii="仿宋" w:hAnsi="仿宋" w:eastAsia="仿宋" w:cs="仿宋"/>
          <w:color w:val="auto"/>
          <w:sz w:val="24"/>
          <w:highlight w:val="none"/>
        </w:rPr>
        <w:sectPr>
          <w:footerReference r:id="rId4" w:type="default"/>
          <w:pgSz w:w="11906" w:h="16838"/>
          <w:pgMar w:top="720" w:right="720" w:bottom="720" w:left="720" w:header="851" w:footer="992" w:gutter="0"/>
          <w:pgNumType w:start="1"/>
          <w:cols w:space="720" w:num="1"/>
          <w:docGrid w:type="lines" w:linePitch="312" w:charSpace="0"/>
        </w:sectPr>
      </w:pPr>
      <w:bookmarkStart w:id="0" w:name="_Toc89691353"/>
      <w:bookmarkStart w:id="1" w:name="_Toc321052819"/>
    </w:p>
    <w:p w14:paraId="361273D4">
      <w:pPr>
        <w:jc w:val="center"/>
        <w:outlineLvl w:val="0"/>
        <w:rPr>
          <w:rFonts w:hint="eastAsia" w:ascii="仿宋" w:hAnsi="仿宋" w:eastAsia="仿宋" w:cs="仿宋"/>
          <w:b/>
          <w:color w:val="auto"/>
          <w:sz w:val="44"/>
          <w:szCs w:val="44"/>
          <w:highlight w:val="none"/>
        </w:rPr>
      </w:pPr>
    </w:p>
    <w:p w14:paraId="05B0E53F">
      <w:pPr>
        <w:jc w:val="center"/>
        <w:outlineLvl w:val="0"/>
        <w:rPr>
          <w:rFonts w:hint="eastAsia" w:ascii="仿宋" w:hAnsi="仿宋" w:eastAsia="仿宋" w:cs="仿宋"/>
          <w:b/>
          <w:color w:val="auto"/>
          <w:sz w:val="32"/>
          <w:szCs w:val="32"/>
          <w:highlight w:val="none"/>
        </w:rPr>
      </w:pPr>
      <w:bookmarkStart w:id="2" w:name="_Toc2493"/>
      <w:bookmarkStart w:id="3" w:name="_Toc2328"/>
      <w:r>
        <w:rPr>
          <w:rFonts w:hint="eastAsia" w:ascii="仿宋" w:hAnsi="仿宋" w:eastAsia="仿宋" w:cs="仿宋"/>
          <w:b/>
          <w:color w:val="auto"/>
          <w:sz w:val="44"/>
          <w:szCs w:val="44"/>
          <w:highlight w:val="none"/>
        </w:rPr>
        <w:t>关键信息</w:t>
      </w:r>
      <w:bookmarkEnd w:id="0"/>
      <w:bookmarkEnd w:id="2"/>
      <w:bookmarkEnd w:id="3"/>
    </w:p>
    <w:p w14:paraId="2191324E">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一、资格性审查</w:t>
      </w:r>
    </w:p>
    <w:tbl>
      <w:tblPr>
        <w:tblStyle w:val="19"/>
        <w:tblW w:w="0" w:type="auto"/>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673"/>
      </w:tblGrid>
      <w:tr w14:paraId="7F1E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50" w:type="dxa"/>
            <w:noWrap w:val="0"/>
            <w:vAlign w:val="center"/>
          </w:tcPr>
          <w:p w14:paraId="468B2ECA">
            <w:pPr>
              <w:adjustRightInd w:val="0"/>
              <w:snapToGrid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8673" w:type="dxa"/>
            <w:noWrap w:val="0"/>
            <w:vAlign w:val="center"/>
          </w:tcPr>
          <w:p w14:paraId="42208554">
            <w:pPr>
              <w:adjustRightInd w:val="0"/>
              <w:snapToGrid w:val="0"/>
              <w:spacing w:line="240" w:lineRule="auto"/>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审查情况</w:t>
            </w:r>
          </w:p>
        </w:tc>
      </w:tr>
      <w:tr w14:paraId="53ADC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2A6F4D8">
            <w:pPr>
              <w:keepNext w:val="0"/>
              <w:keepLines w:val="0"/>
              <w:pageBreakBefore w:val="0"/>
              <w:widowControl/>
              <w:kinsoku/>
              <w:wordWrap/>
              <w:overflowPunct/>
              <w:topLinePunct w:val="0"/>
              <w:autoSpaceDE/>
              <w:autoSpaceDN/>
              <w:bidi w:val="0"/>
              <w:adjustRightInd w:val="0"/>
              <w:snapToGrid w:val="0"/>
              <w:spacing w:before="156" w:beforeLines="50" w:line="360" w:lineRule="auto"/>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8673" w:type="dxa"/>
            <w:noWrap w:val="0"/>
            <w:vAlign w:val="center"/>
          </w:tcPr>
          <w:p w14:paraId="1B22D15F">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法人</w:t>
            </w:r>
            <w:r>
              <w:rPr>
                <w:rFonts w:hint="eastAsia" w:ascii="仿宋" w:hAnsi="仿宋" w:eastAsia="仿宋" w:cs="仿宋"/>
                <w:color w:val="auto"/>
                <w:sz w:val="22"/>
                <w:szCs w:val="22"/>
                <w:highlight w:val="none"/>
              </w:rPr>
              <w:t>提交企业法人营业执照副本</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或者法人登记证书</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原件扫描件</w:t>
            </w:r>
            <w:r>
              <w:rPr>
                <w:rFonts w:hint="eastAsia" w:ascii="仿宋" w:hAnsi="仿宋" w:eastAsia="仿宋" w:cs="仿宋"/>
                <w:color w:val="auto"/>
                <w:sz w:val="22"/>
                <w:szCs w:val="22"/>
                <w:highlight w:val="none"/>
                <w:lang w:eastAsia="zh-CN"/>
              </w:rPr>
              <w:t>。</w:t>
            </w:r>
          </w:p>
        </w:tc>
      </w:tr>
      <w:tr w14:paraId="0BE59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50" w:type="dxa"/>
            <w:noWrap w:val="0"/>
            <w:vAlign w:val="center"/>
          </w:tcPr>
          <w:p w14:paraId="34D680C4">
            <w:pPr>
              <w:keepNext w:val="0"/>
              <w:keepLines w:val="0"/>
              <w:pageBreakBefore w:val="0"/>
              <w:widowControl/>
              <w:kinsoku/>
              <w:wordWrap/>
              <w:overflowPunct/>
              <w:topLinePunct w:val="0"/>
              <w:autoSpaceDE/>
              <w:autoSpaceDN/>
              <w:bidi w:val="0"/>
              <w:adjustRightInd w:val="0"/>
              <w:snapToGrid w:val="0"/>
              <w:spacing w:before="156" w:beforeLines="50" w:line="36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w:t>
            </w:r>
          </w:p>
        </w:tc>
        <w:tc>
          <w:tcPr>
            <w:tcW w:w="8673" w:type="dxa"/>
            <w:noWrap w:val="0"/>
            <w:vAlign w:val="center"/>
          </w:tcPr>
          <w:p w14:paraId="6CC4BE5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eastAsia="zh-CN"/>
              </w:rPr>
              <w:t>法人提交法定代表人身份证明原件或者法定代表人授权委托书原件并附法定代表人身份证明原件扫描件。</w:t>
            </w:r>
          </w:p>
        </w:tc>
      </w:tr>
      <w:tr w14:paraId="7321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5B69450E">
            <w:pPr>
              <w:keepNext w:val="0"/>
              <w:keepLines w:val="0"/>
              <w:pageBreakBefore w:val="0"/>
              <w:widowControl/>
              <w:kinsoku/>
              <w:wordWrap/>
              <w:overflowPunct/>
              <w:topLinePunct w:val="0"/>
              <w:autoSpaceDE/>
              <w:autoSpaceDN/>
              <w:bidi w:val="0"/>
              <w:adjustRightInd w:val="0"/>
              <w:snapToGrid w:val="0"/>
              <w:spacing w:before="156" w:beforeLines="50" w:line="360"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3</w:t>
            </w:r>
          </w:p>
        </w:tc>
        <w:tc>
          <w:tcPr>
            <w:tcW w:w="8673" w:type="dxa"/>
            <w:noWrap w:val="0"/>
            <w:vAlign w:val="center"/>
          </w:tcPr>
          <w:p w14:paraId="1889199E">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违法违规</w:t>
            </w:r>
            <w:r>
              <w:rPr>
                <w:rFonts w:hint="eastAsia" w:ascii="仿宋" w:hAnsi="仿宋" w:eastAsia="仿宋" w:cs="仿宋"/>
                <w:color w:val="auto"/>
                <w:sz w:val="22"/>
                <w:szCs w:val="22"/>
                <w:highlight w:val="none"/>
              </w:rPr>
              <w:t>记录查询情况</w:t>
            </w:r>
            <w:r>
              <w:rPr>
                <w:rFonts w:hint="eastAsia" w:ascii="仿宋" w:hAnsi="仿宋" w:eastAsia="仿宋" w:cs="仿宋"/>
                <w:color w:val="auto"/>
                <w:sz w:val="22"/>
                <w:szCs w:val="22"/>
                <w:highlight w:val="none"/>
                <w:lang w:eastAsia="zh-CN"/>
              </w:rPr>
              <w:t>。</w:t>
            </w:r>
          </w:p>
        </w:tc>
      </w:tr>
      <w:tr w14:paraId="3B04A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81FA953">
            <w:pPr>
              <w:keepNext w:val="0"/>
              <w:keepLines w:val="0"/>
              <w:pageBreakBefore w:val="0"/>
              <w:widowControl/>
              <w:kinsoku/>
              <w:wordWrap/>
              <w:overflowPunct/>
              <w:topLinePunct w:val="0"/>
              <w:autoSpaceDE/>
              <w:autoSpaceDN/>
              <w:bidi w:val="0"/>
              <w:adjustRightInd w:val="0"/>
              <w:snapToGrid w:val="0"/>
              <w:spacing w:before="156" w:beforeLines="50" w:line="360"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4</w:t>
            </w:r>
          </w:p>
        </w:tc>
        <w:tc>
          <w:tcPr>
            <w:tcW w:w="8673" w:type="dxa"/>
            <w:noWrap w:val="0"/>
            <w:vAlign w:val="center"/>
          </w:tcPr>
          <w:p w14:paraId="7A8B36EA">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本次招标的中标人须按照投标文件叙述</w:t>
            </w:r>
            <w:r>
              <w:rPr>
                <w:rFonts w:hint="eastAsia" w:ascii="仿宋" w:hAnsi="仿宋" w:eastAsia="仿宋" w:cs="仿宋"/>
                <w:color w:val="auto"/>
                <w:sz w:val="22"/>
                <w:szCs w:val="22"/>
                <w:highlight w:val="none"/>
                <w:lang w:val="en-US" w:eastAsia="zh-CN"/>
              </w:rPr>
              <w:t>情况</w:t>
            </w:r>
            <w:r>
              <w:rPr>
                <w:rFonts w:hint="eastAsia" w:ascii="仿宋" w:hAnsi="仿宋" w:eastAsia="仿宋" w:cs="仿宋"/>
                <w:color w:val="auto"/>
                <w:sz w:val="22"/>
                <w:szCs w:val="22"/>
                <w:highlight w:val="none"/>
              </w:rPr>
              <w:t>经营</w:t>
            </w:r>
            <w:r>
              <w:rPr>
                <w:rFonts w:hint="eastAsia" w:ascii="仿宋" w:hAnsi="仿宋" w:eastAsia="仿宋" w:cs="仿宋"/>
                <w:color w:val="auto"/>
                <w:sz w:val="22"/>
                <w:szCs w:val="22"/>
                <w:highlight w:val="none"/>
                <w:lang w:val="en-US" w:eastAsia="zh-CN"/>
              </w:rPr>
              <w:t>的承诺书。</w:t>
            </w:r>
          </w:p>
        </w:tc>
      </w:tr>
      <w:tr w14:paraId="64D6B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tcBorders>
              <w:bottom w:val="single" w:color="auto" w:sz="6" w:space="0"/>
            </w:tcBorders>
            <w:noWrap w:val="0"/>
            <w:vAlign w:val="center"/>
          </w:tcPr>
          <w:p w14:paraId="58A8C5F7">
            <w:pPr>
              <w:keepNext w:val="0"/>
              <w:keepLines w:val="0"/>
              <w:pageBreakBefore w:val="0"/>
              <w:widowControl/>
              <w:kinsoku/>
              <w:wordWrap/>
              <w:overflowPunct/>
              <w:topLinePunct w:val="0"/>
              <w:autoSpaceDE/>
              <w:autoSpaceDN/>
              <w:bidi w:val="0"/>
              <w:adjustRightInd w:val="0"/>
              <w:snapToGrid w:val="0"/>
              <w:spacing w:before="156" w:beforeLines="50" w:line="360" w:lineRule="auto"/>
              <w:jc w:val="center"/>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5</w:t>
            </w:r>
          </w:p>
        </w:tc>
        <w:tc>
          <w:tcPr>
            <w:tcW w:w="8673" w:type="dxa"/>
            <w:noWrap w:val="0"/>
            <w:vAlign w:val="center"/>
          </w:tcPr>
          <w:p w14:paraId="5838FE94">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保证金缴纳情况</w:t>
            </w:r>
            <w:r>
              <w:rPr>
                <w:rFonts w:hint="eastAsia" w:ascii="仿宋" w:hAnsi="仿宋" w:eastAsia="仿宋" w:cs="仿宋"/>
                <w:color w:val="auto"/>
                <w:sz w:val="22"/>
                <w:szCs w:val="22"/>
                <w:highlight w:val="none"/>
                <w:lang w:eastAsia="zh-CN"/>
              </w:rPr>
              <w:t>。</w:t>
            </w:r>
          </w:p>
        </w:tc>
      </w:tr>
      <w:tr w14:paraId="00FA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23" w:type="dxa"/>
            <w:gridSpan w:val="2"/>
            <w:tcBorders>
              <w:top w:val="single" w:color="auto" w:sz="6" w:space="0"/>
              <w:left w:val="nil"/>
              <w:bottom w:val="single" w:color="auto" w:sz="6" w:space="0"/>
              <w:right w:val="nil"/>
            </w:tcBorders>
            <w:noWrap w:val="0"/>
            <w:vAlign w:val="center"/>
          </w:tcPr>
          <w:p w14:paraId="36CCE381">
            <w:pPr>
              <w:rPr>
                <w:rFonts w:hint="eastAsia" w:ascii="仿宋" w:hAnsi="仿宋" w:eastAsia="仿宋" w:cs="仿宋"/>
                <w:color w:val="auto"/>
                <w:sz w:val="20"/>
                <w:szCs w:val="22"/>
                <w:highlight w:val="none"/>
              </w:rPr>
            </w:pPr>
          </w:p>
          <w:p w14:paraId="586BBD7E">
            <w:pPr>
              <w:rPr>
                <w:rFonts w:hint="eastAsia" w:ascii="仿宋" w:hAnsi="仿宋" w:eastAsia="仿宋" w:cs="仿宋"/>
                <w:color w:val="auto"/>
                <w:sz w:val="20"/>
                <w:szCs w:val="22"/>
                <w:highlight w:val="none"/>
              </w:rPr>
            </w:pPr>
          </w:p>
        </w:tc>
      </w:tr>
      <w:tr w14:paraId="34CF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23" w:type="dxa"/>
            <w:gridSpan w:val="2"/>
            <w:tcBorders>
              <w:top w:val="single" w:color="auto" w:sz="6" w:space="0"/>
            </w:tcBorders>
            <w:noWrap w:val="0"/>
            <w:vAlign w:val="top"/>
          </w:tcPr>
          <w:p w14:paraId="640A4849">
            <w:pPr>
              <w:rPr>
                <w:rFonts w:hint="eastAsia" w:ascii="仿宋" w:hAnsi="仿宋" w:eastAsia="仿宋" w:cs="仿宋"/>
                <w:color w:val="auto"/>
                <w:sz w:val="20"/>
                <w:szCs w:val="22"/>
                <w:highlight w:val="none"/>
              </w:rPr>
            </w:pPr>
            <w:bookmarkStart w:id="4" w:name="EB7c6f7bc3e9084c3f8f39c4988ffd72e5"/>
            <w:r>
              <w:rPr>
                <w:rFonts w:hint="eastAsia" w:ascii="仿宋" w:hAnsi="仿宋" w:eastAsia="仿宋" w:cs="仿宋"/>
                <w:color w:val="auto"/>
                <w:sz w:val="18"/>
                <w:szCs w:val="22"/>
                <w:highlight w:val="none"/>
              </w:rPr>
              <w:t xml:space="preserve"> </w:t>
            </w:r>
            <w:bookmarkEnd w:id="4"/>
            <w:bookmarkStart w:id="5" w:name="EB01f354b261cd495aae2d43701569a3f8"/>
            <w:r>
              <w:rPr>
                <w:rFonts w:hint="eastAsia" w:ascii="仿宋" w:hAnsi="仿宋" w:eastAsia="仿宋" w:cs="仿宋"/>
                <w:color w:val="auto"/>
                <w:sz w:val="18"/>
                <w:szCs w:val="22"/>
                <w:highlight w:val="none"/>
              </w:rPr>
              <w:t xml:space="preserve"> </w:t>
            </w:r>
            <w:bookmarkEnd w:id="5"/>
            <w:bookmarkStart w:id="6" w:name="EB702c6bbbbef449dc933e97dd02a6906c"/>
            <w:r>
              <w:rPr>
                <w:rFonts w:hint="eastAsia" w:ascii="仿宋" w:hAnsi="仿宋" w:eastAsia="仿宋" w:cs="仿宋"/>
                <w:color w:val="auto"/>
                <w:sz w:val="18"/>
                <w:szCs w:val="22"/>
                <w:highlight w:val="none"/>
              </w:rPr>
              <w:t xml:space="preserve"> </w:t>
            </w:r>
            <w:bookmarkEnd w:id="6"/>
          </w:p>
          <w:p w14:paraId="58FC0C9E">
            <w:pPr>
              <w:adjustRightInd w:val="0"/>
              <w:snapToGrid w:val="0"/>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p w14:paraId="3C34998B">
            <w:pPr>
              <w:adjustRightInd w:val="0"/>
              <w:snapToGrid w:val="0"/>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1、资格证明文件原件扫描件须加盖投标人公章。</w:t>
            </w:r>
          </w:p>
          <w:p w14:paraId="4742B0C0">
            <w:pPr>
              <w:adjustRightInd w:val="0"/>
              <w:snapToGrid w:val="0"/>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2、投标人有下列情形之一的，视为无效投标：</w:t>
            </w:r>
          </w:p>
          <w:p w14:paraId="33B7BC33">
            <w:pPr>
              <w:adjustRightInd w:val="0"/>
              <w:snapToGrid w:val="0"/>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（1）有一项资格证明文件未提交的；</w:t>
            </w:r>
          </w:p>
          <w:p w14:paraId="512D61B2">
            <w:pPr>
              <w:adjustRightInd w:val="0"/>
              <w:snapToGrid w:val="0"/>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（2）提供不符合要求或虚假资格证明文件的；</w:t>
            </w:r>
          </w:p>
          <w:p w14:paraId="2F2CABEB">
            <w:pPr>
              <w:tabs>
                <w:tab w:val="left" w:pos="5130"/>
              </w:tabs>
              <w:adjustRightInd w:val="0"/>
              <w:snapToGrid w:val="0"/>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（3）资格证明文件过了有效期的；</w:t>
            </w:r>
          </w:p>
          <w:p w14:paraId="3C9CF40C">
            <w:pPr>
              <w:adjustRightInd w:val="0"/>
              <w:snapToGrid w:val="0"/>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（4）资格证明文件原件扫描件未加盖投标人公章的。</w:t>
            </w:r>
          </w:p>
          <w:p w14:paraId="33D6087B">
            <w:pPr>
              <w:adjustRightInd w:val="0"/>
              <w:snapToGrid w:val="0"/>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、被“信用中国”网站列入失信被执行人的，不得参与本项目的</w:t>
            </w:r>
            <w:r>
              <w:rPr>
                <w:rFonts w:hint="eastAsia" w:ascii="仿宋" w:hAnsi="仿宋" w:eastAsia="仿宋" w:cs="仿宋"/>
                <w:color w:val="auto"/>
                <w:sz w:val="22"/>
                <w:szCs w:val="22"/>
                <w:highlight w:val="none"/>
                <w:lang w:val="en-US" w:eastAsia="zh-CN"/>
              </w:rPr>
              <w:t>投标</w:t>
            </w:r>
            <w:r>
              <w:rPr>
                <w:rFonts w:hint="eastAsia" w:ascii="仿宋" w:hAnsi="仿宋" w:eastAsia="仿宋" w:cs="仿宋"/>
                <w:color w:val="auto"/>
                <w:sz w:val="22"/>
                <w:szCs w:val="22"/>
                <w:highlight w:val="none"/>
              </w:rPr>
              <w:t>。</w:t>
            </w:r>
          </w:p>
          <w:p w14:paraId="0EE49258">
            <w:pPr>
              <w:rPr>
                <w:rFonts w:hint="eastAsia" w:ascii="仿宋" w:hAnsi="仿宋" w:eastAsia="仿宋" w:cs="仿宋"/>
                <w:color w:val="auto"/>
                <w:sz w:val="20"/>
                <w:szCs w:val="22"/>
                <w:highlight w:val="none"/>
              </w:rPr>
            </w:pPr>
            <w:bookmarkStart w:id="7" w:name="EBfa5de9cdbdb346d9b8405279675404a1"/>
            <w:r>
              <w:rPr>
                <w:rFonts w:hint="eastAsia" w:ascii="仿宋" w:hAnsi="仿宋" w:eastAsia="仿宋" w:cs="仿宋"/>
                <w:color w:val="auto"/>
                <w:sz w:val="18"/>
                <w:szCs w:val="22"/>
                <w:highlight w:val="none"/>
              </w:rPr>
              <w:t xml:space="preserve"> </w:t>
            </w:r>
            <w:bookmarkEnd w:id="7"/>
          </w:p>
        </w:tc>
      </w:tr>
    </w:tbl>
    <w:p w14:paraId="261CD322">
      <w:pPr>
        <w:adjustRightInd w:val="0"/>
        <w:snapToGrid w:val="0"/>
        <w:spacing w:line="360" w:lineRule="auto"/>
        <w:jc w:val="center"/>
        <w:rPr>
          <w:rFonts w:hint="eastAsia" w:ascii="仿宋" w:hAnsi="仿宋" w:eastAsia="仿宋" w:cs="仿宋"/>
          <w:b/>
          <w:color w:val="auto"/>
          <w:sz w:val="30"/>
          <w:szCs w:val="30"/>
          <w:highlight w:val="none"/>
        </w:rPr>
      </w:pPr>
    </w:p>
    <w:p w14:paraId="71D8DA5A">
      <w:pPr>
        <w:adjustRightInd w:val="0"/>
        <w:snapToGrid w:val="0"/>
        <w:spacing w:line="360" w:lineRule="auto"/>
        <w:jc w:val="center"/>
        <w:rPr>
          <w:rFonts w:hint="eastAsia" w:ascii="仿宋" w:hAnsi="仿宋" w:eastAsia="仿宋" w:cs="仿宋"/>
          <w:b/>
          <w:color w:val="auto"/>
          <w:sz w:val="30"/>
          <w:szCs w:val="30"/>
          <w:highlight w:val="none"/>
        </w:rPr>
        <w:sectPr>
          <w:footerReference r:id="rId5" w:type="default"/>
          <w:pgSz w:w="11906" w:h="16838"/>
          <w:pgMar w:top="720" w:right="720" w:bottom="720" w:left="720" w:header="851" w:footer="992" w:gutter="0"/>
          <w:pgNumType w:start="1"/>
          <w:cols w:space="720" w:num="1"/>
          <w:docGrid w:type="lines" w:linePitch="312" w:charSpace="0"/>
        </w:sectPr>
      </w:pPr>
    </w:p>
    <w:p w14:paraId="496ACD65">
      <w:pPr>
        <w:adjustRightInd w:val="0"/>
        <w:snapToGrid w:val="0"/>
        <w:spacing w:line="360" w:lineRule="auto"/>
        <w:jc w:val="center"/>
        <w:rPr>
          <w:rFonts w:hint="eastAsia" w:ascii="仿宋" w:hAnsi="仿宋" w:eastAsia="仿宋" w:cs="仿宋"/>
          <w:b/>
          <w:color w:val="auto"/>
          <w:sz w:val="30"/>
          <w:szCs w:val="30"/>
          <w:highlight w:val="none"/>
        </w:rPr>
      </w:pPr>
    </w:p>
    <w:p w14:paraId="66F7C6A2">
      <w:pPr>
        <w:adjustRightInd w:val="0"/>
        <w:snapToGrid w:val="0"/>
        <w:spacing w:line="360" w:lineRule="auto"/>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二、符合性审查</w:t>
      </w:r>
    </w:p>
    <w:tbl>
      <w:tblPr>
        <w:tblStyle w:val="19"/>
        <w:tblW w:w="0" w:type="auto"/>
        <w:tblInd w:w="86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1"/>
        <w:gridCol w:w="8133"/>
      </w:tblGrid>
      <w:tr w14:paraId="2F7F58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41" w:hRule="atLeast"/>
        </w:trPr>
        <w:tc>
          <w:tcPr>
            <w:tcW w:w="811" w:type="dxa"/>
            <w:tcBorders>
              <w:top w:val="single" w:color="auto" w:sz="6" w:space="0"/>
              <w:left w:val="single" w:color="auto" w:sz="6" w:space="0"/>
              <w:bottom w:val="single" w:color="auto" w:sz="6" w:space="0"/>
            </w:tcBorders>
            <w:noWrap w:val="0"/>
            <w:vAlign w:val="center"/>
          </w:tcPr>
          <w:p w14:paraId="20DCD5D1">
            <w:pPr>
              <w:widowControl/>
              <w:adjustRightInd w:val="0"/>
              <w:snapToGrid w:val="0"/>
              <w:spacing w:before="0" w:beforeLines="0" w:line="24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8133" w:type="dxa"/>
            <w:tcBorders>
              <w:top w:val="single" w:color="auto" w:sz="6" w:space="0"/>
              <w:bottom w:val="single" w:color="auto" w:sz="6" w:space="0"/>
              <w:right w:val="single" w:color="auto" w:sz="6" w:space="0"/>
            </w:tcBorders>
            <w:noWrap w:val="0"/>
            <w:vAlign w:val="center"/>
          </w:tcPr>
          <w:p w14:paraId="6A452EF0">
            <w:pPr>
              <w:widowControl/>
              <w:adjustRightInd w:val="0"/>
              <w:snapToGrid w:val="0"/>
              <w:spacing w:line="240" w:lineRule="auto"/>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审查情况</w:t>
            </w:r>
          </w:p>
        </w:tc>
      </w:tr>
      <w:tr w14:paraId="358345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3" w:hRule="atLeast"/>
        </w:trPr>
        <w:tc>
          <w:tcPr>
            <w:tcW w:w="811" w:type="dxa"/>
            <w:tcBorders>
              <w:top w:val="single" w:color="auto" w:sz="6" w:space="0"/>
              <w:left w:val="single" w:color="auto" w:sz="6" w:space="0"/>
              <w:bottom w:val="single" w:color="auto" w:sz="6" w:space="0"/>
            </w:tcBorders>
            <w:noWrap w:val="0"/>
            <w:vAlign w:val="center"/>
          </w:tcPr>
          <w:p w14:paraId="54BEA077">
            <w:pPr>
              <w:adjustRightInd w:val="0"/>
              <w:snapToGrid w:val="0"/>
              <w:spacing w:before="156" w:beforeLines="5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8133" w:type="dxa"/>
            <w:tcBorders>
              <w:top w:val="single" w:color="auto" w:sz="6" w:space="0"/>
              <w:bottom w:val="single" w:color="auto" w:sz="6" w:space="0"/>
              <w:right w:val="single" w:color="auto" w:sz="6" w:space="0"/>
            </w:tcBorders>
            <w:noWrap w:val="0"/>
            <w:vAlign w:val="center"/>
          </w:tcPr>
          <w:p w14:paraId="79FA0665">
            <w:pPr>
              <w:adjustRightInd w:val="0"/>
              <w:snapToGrid w:val="0"/>
              <w:spacing w:line="240" w:lineRule="auto"/>
              <w:jc w:val="left"/>
              <w:rPr>
                <w:rFonts w:hint="eastAsia" w:ascii="仿宋" w:hAnsi="仿宋" w:eastAsia="仿宋" w:cs="仿宋"/>
                <w:color w:val="auto"/>
                <w:sz w:val="22"/>
                <w:szCs w:val="22"/>
                <w:highlight w:val="none"/>
              </w:rPr>
            </w:pPr>
            <w:r>
              <w:rPr>
                <w:rFonts w:hint="eastAsia" w:ascii="仿宋" w:hAnsi="仿宋" w:eastAsia="仿宋" w:cs="仿宋"/>
                <w:b/>
                <w:color w:val="auto"/>
                <w:sz w:val="22"/>
                <w:szCs w:val="22"/>
                <w:highlight w:val="none"/>
              </w:rPr>
              <w:t>评标委员会应当对符合资格条件的投标人的投标文件进行符合性审查，以确定其是否满足招标文件商务、技术等实质性要求</w:t>
            </w:r>
            <w:r>
              <w:rPr>
                <w:rFonts w:hint="eastAsia" w:ascii="仿宋" w:hAnsi="仿宋" w:eastAsia="仿宋" w:cs="仿宋"/>
                <w:color w:val="auto"/>
                <w:sz w:val="22"/>
                <w:szCs w:val="22"/>
                <w:highlight w:val="none"/>
              </w:rPr>
              <w:t>。</w:t>
            </w:r>
          </w:p>
        </w:tc>
      </w:tr>
      <w:tr w14:paraId="5F4DA4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66" w:hRule="atLeast"/>
        </w:trPr>
        <w:tc>
          <w:tcPr>
            <w:tcW w:w="811" w:type="dxa"/>
            <w:tcBorders>
              <w:top w:val="single" w:color="auto" w:sz="6" w:space="0"/>
              <w:left w:val="single" w:color="auto" w:sz="6" w:space="0"/>
              <w:bottom w:val="single" w:color="auto" w:sz="6" w:space="0"/>
            </w:tcBorders>
            <w:noWrap w:val="0"/>
            <w:vAlign w:val="center"/>
          </w:tcPr>
          <w:p w14:paraId="5D7AAF4A">
            <w:pPr>
              <w:adjustRightInd w:val="0"/>
              <w:snapToGrid w:val="0"/>
              <w:spacing w:before="156" w:beforeLines="5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8133" w:type="dxa"/>
            <w:tcBorders>
              <w:top w:val="single" w:color="auto" w:sz="6" w:space="0"/>
              <w:bottom w:val="single" w:color="auto" w:sz="6" w:space="0"/>
              <w:right w:val="single" w:color="auto" w:sz="6" w:space="0"/>
            </w:tcBorders>
            <w:noWrap w:val="0"/>
            <w:vAlign w:val="center"/>
          </w:tcPr>
          <w:p w14:paraId="590A4884">
            <w:pPr>
              <w:adjustRightInd w:val="0"/>
              <w:snapToGrid w:val="0"/>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tc>
      </w:tr>
      <w:tr w14:paraId="35CB528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811" w:type="dxa"/>
            <w:tcBorders>
              <w:top w:val="single" w:color="auto" w:sz="6" w:space="0"/>
              <w:left w:val="single" w:color="auto" w:sz="6" w:space="0"/>
              <w:bottom w:val="single" w:color="auto" w:sz="6" w:space="0"/>
            </w:tcBorders>
            <w:noWrap w:val="0"/>
            <w:vAlign w:val="center"/>
          </w:tcPr>
          <w:p w14:paraId="0734427C">
            <w:pPr>
              <w:adjustRightInd w:val="0"/>
              <w:snapToGrid w:val="0"/>
              <w:spacing w:before="156" w:beforeLines="5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8133" w:type="dxa"/>
            <w:tcBorders>
              <w:top w:val="single" w:color="auto" w:sz="6" w:space="0"/>
              <w:bottom w:val="single" w:color="auto" w:sz="6" w:space="0"/>
              <w:right w:val="single" w:color="auto" w:sz="6" w:space="0"/>
            </w:tcBorders>
            <w:noWrap w:val="0"/>
            <w:vAlign w:val="center"/>
          </w:tcPr>
          <w:p w14:paraId="2DF1892F">
            <w:pPr>
              <w:adjustRightInd w:val="0"/>
              <w:snapToGrid w:val="0"/>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投标人不得通过修正或撤销不合要求的偏离从而使其投标成为实质上响应的投标。</w:t>
            </w:r>
          </w:p>
        </w:tc>
      </w:tr>
      <w:tr w14:paraId="1564DB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1" w:type="dxa"/>
            <w:tcBorders>
              <w:top w:val="single" w:color="auto" w:sz="6" w:space="0"/>
              <w:left w:val="single" w:color="auto" w:sz="6" w:space="0"/>
              <w:bottom w:val="single" w:color="auto" w:sz="6" w:space="0"/>
            </w:tcBorders>
            <w:noWrap w:val="0"/>
            <w:vAlign w:val="center"/>
          </w:tcPr>
          <w:p w14:paraId="6635ADC9">
            <w:pPr>
              <w:adjustRightInd w:val="0"/>
              <w:snapToGrid w:val="0"/>
              <w:spacing w:before="156" w:beforeLines="5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8133" w:type="dxa"/>
            <w:tcBorders>
              <w:top w:val="single" w:color="auto" w:sz="6" w:space="0"/>
              <w:bottom w:val="single" w:color="auto" w:sz="6" w:space="0"/>
              <w:right w:val="single" w:color="auto" w:sz="6" w:space="0"/>
            </w:tcBorders>
            <w:noWrap w:val="0"/>
            <w:vAlign w:val="center"/>
          </w:tcPr>
          <w:p w14:paraId="0DA75A99">
            <w:pPr>
              <w:adjustRightInd w:val="0"/>
              <w:snapToGrid w:val="0"/>
              <w:spacing w:line="240" w:lineRule="auto"/>
              <w:jc w:val="lef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投标文件属下列情况之一的，投标无效：</w:t>
            </w:r>
          </w:p>
        </w:tc>
      </w:tr>
      <w:tr w14:paraId="5B0EB6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1" w:type="dxa"/>
            <w:tcBorders>
              <w:top w:val="single" w:color="auto" w:sz="6" w:space="0"/>
              <w:left w:val="single" w:color="auto" w:sz="6" w:space="0"/>
              <w:bottom w:val="single" w:color="auto" w:sz="6" w:space="0"/>
            </w:tcBorders>
            <w:noWrap w:val="0"/>
            <w:vAlign w:val="center"/>
          </w:tcPr>
          <w:p w14:paraId="5A6322BA">
            <w:pPr>
              <w:adjustRightInd w:val="0"/>
              <w:snapToGrid w:val="0"/>
              <w:spacing w:before="156" w:beforeLines="5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8133" w:type="dxa"/>
            <w:tcBorders>
              <w:top w:val="single" w:color="auto" w:sz="6" w:space="0"/>
              <w:bottom w:val="single" w:color="auto" w:sz="6" w:space="0"/>
              <w:right w:val="single" w:color="auto" w:sz="6" w:space="0"/>
            </w:tcBorders>
            <w:noWrap w:val="0"/>
            <w:vAlign w:val="center"/>
          </w:tcPr>
          <w:p w14:paraId="33405ACF">
            <w:pPr>
              <w:adjustRightInd w:val="0"/>
              <w:snapToGrid w:val="0"/>
              <w:spacing w:line="240"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投标文件中商务技术文件未按照招标文件规定要求签署、盖章的</w:t>
            </w:r>
            <w:r>
              <w:rPr>
                <w:rFonts w:hint="eastAsia" w:ascii="仿宋" w:hAnsi="仿宋" w:eastAsia="仿宋" w:cs="仿宋"/>
                <w:color w:val="auto"/>
                <w:sz w:val="22"/>
                <w:szCs w:val="22"/>
                <w:highlight w:val="none"/>
                <w:lang w:eastAsia="zh-CN"/>
              </w:rPr>
              <w:t>。</w:t>
            </w:r>
          </w:p>
        </w:tc>
      </w:tr>
      <w:tr w14:paraId="17D9BB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3" w:hRule="atLeast"/>
        </w:trPr>
        <w:tc>
          <w:tcPr>
            <w:tcW w:w="811" w:type="dxa"/>
            <w:tcBorders>
              <w:top w:val="single" w:color="auto" w:sz="6" w:space="0"/>
              <w:left w:val="single" w:color="auto" w:sz="6" w:space="0"/>
              <w:bottom w:val="single" w:color="auto" w:sz="6" w:space="0"/>
            </w:tcBorders>
            <w:noWrap w:val="0"/>
            <w:vAlign w:val="center"/>
          </w:tcPr>
          <w:p w14:paraId="1A4C0A41">
            <w:pPr>
              <w:adjustRightInd w:val="0"/>
              <w:snapToGrid w:val="0"/>
              <w:spacing w:before="156" w:beforeLines="5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8133" w:type="dxa"/>
            <w:tcBorders>
              <w:top w:val="single" w:color="auto" w:sz="6" w:space="0"/>
              <w:bottom w:val="single" w:color="auto" w:sz="6" w:space="0"/>
              <w:right w:val="single" w:color="auto" w:sz="6" w:space="0"/>
            </w:tcBorders>
            <w:noWrap w:val="0"/>
            <w:vAlign w:val="center"/>
          </w:tcPr>
          <w:p w14:paraId="5EC2F8CD">
            <w:pPr>
              <w:adjustRightInd w:val="0"/>
              <w:snapToGrid w:val="0"/>
              <w:spacing w:line="240"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投标文件没有对招标文件的实质性要求和条件作出响应，或者对招标文件的偏差超出招标文件规定的偏差范围或最高项数</w:t>
            </w:r>
            <w:r>
              <w:rPr>
                <w:rFonts w:hint="eastAsia" w:ascii="仿宋" w:hAnsi="仿宋" w:eastAsia="仿宋" w:cs="仿宋"/>
                <w:color w:val="auto"/>
                <w:sz w:val="22"/>
                <w:szCs w:val="22"/>
                <w:highlight w:val="none"/>
                <w:lang w:eastAsia="zh-CN"/>
              </w:rPr>
              <w:t>。</w:t>
            </w:r>
          </w:p>
        </w:tc>
      </w:tr>
      <w:tr w14:paraId="6D2DC4D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1" w:type="dxa"/>
            <w:tcBorders>
              <w:top w:val="single" w:color="auto" w:sz="6" w:space="0"/>
              <w:left w:val="single" w:color="auto" w:sz="6" w:space="0"/>
              <w:bottom w:val="single" w:color="auto" w:sz="6" w:space="0"/>
            </w:tcBorders>
            <w:noWrap w:val="0"/>
            <w:vAlign w:val="center"/>
          </w:tcPr>
          <w:p w14:paraId="7E1B3FC6">
            <w:pPr>
              <w:adjustRightInd w:val="0"/>
              <w:snapToGrid w:val="0"/>
              <w:spacing w:before="156" w:beforeLines="5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8133" w:type="dxa"/>
            <w:tcBorders>
              <w:top w:val="single" w:color="auto" w:sz="6" w:space="0"/>
              <w:bottom w:val="single" w:color="auto" w:sz="6" w:space="0"/>
              <w:right w:val="single" w:color="auto" w:sz="6" w:space="0"/>
            </w:tcBorders>
            <w:noWrap w:val="0"/>
            <w:vAlign w:val="center"/>
          </w:tcPr>
          <w:p w14:paraId="63ECC441">
            <w:pPr>
              <w:adjustRightInd w:val="0"/>
              <w:snapToGrid w:val="0"/>
              <w:spacing w:line="240"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报价</w:t>
            </w:r>
            <w:r>
              <w:rPr>
                <w:rFonts w:hint="eastAsia" w:ascii="仿宋" w:hAnsi="仿宋" w:eastAsia="仿宋" w:cs="仿宋"/>
                <w:color w:val="auto"/>
                <w:sz w:val="22"/>
                <w:szCs w:val="22"/>
                <w:highlight w:val="none"/>
                <w:lang w:val="en-US" w:eastAsia="zh-CN"/>
              </w:rPr>
              <w:t>不满足</w:t>
            </w:r>
            <w:r>
              <w:rPr>
                <w:rFonts w:hint="eastAsia" w:ascii="仿宋" w:hAnsi="仿宋" w:eastAsia="仿宋" w:cs="仿宋"/>
                <w:color w:val="auto"/>
                <w:sz w:val="22"/>
                <w:szCs w:val="22"/>
                <w:highlight w:val="none"/>
              </w:rPr>
              <w:t>招标文件中规定的</w:t>
            </w:r>
            <w:r>
              <w:rPr>
                <w:rFonts w:hint="eastAsia" w:ascii="仿宋" w:hAnsi="仿宋" w:eastAsia="仿宋" w:cs="仿宋"/>
                <w:color w:val="auto"/>
                <w:sz w:val="22"/>
                <w:szCs w:val="22"/>
                <w:highlight w:val="none"/>
                <w:lang w:val="en-US" w:eastAsia="zh-CN"/>
              </w:rPr>
              <w:t>要求。</w:t>
            </w:r>
          </w:p>
        </w:tc>
      </w:tr>
      <w:tr w14:paraId="11D820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811" w:type="dxa"/>
            <w:tcBorders>
              <w:top w:val="single" w:color="auto" w:sz="6" w:space="0"/>
              <w:left w:val="single" w:color="auto" w:sz="6" w:space="0"/>
              <w:bottom w:val="single" w:color="auto" w:sz="6" w:space="0"/>
            </w:tcBorders>
            <w:noWrap w:val="0"/>
            <w:vAlign w:val="center"/>
          </w:tcPr>
          <w:p w14:paraId="237420C9">
            <w:pPr>
              <w:adjustRightInd w:val="0"/>
              <w:snapToGrid w:val="0"/>
              <w:spacing w:before="156" w:beforeLines="5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8133" w:type="dxa"/>
            <w:tcBorders>
              <w:top w:val="single" w:color="auto" w:sz="6" w:space="0"/>
              <w:bottom w:val="single" w:color="auto" w:sz="6" w:space="0"/>
              <w:right w:val="single" w:color="auto" w:sz="6" w:space="0"/>
            </w:tcBorders>
            <w:noWrap w:val="0"/>
            <w:vAlign w:val="center"/>
          </w:tcPr>
          <w:p w14:paraId="6C7F458F">
            <w:pPr>
              <w:adjustRightInd w:val="0"/>
              <w:snapToGrid w:val="0"/>
              <w:spacing w:line="240"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投标有效期不足的</w:t>
            </w:r>
            <w:r>
              <w:rPr>
                <w:rFonts w:hint="eastAsia" w:ascii="仿宋" w:hAnsi="仿宋" w:eastAsia="仿宋" w:cs="仿宋"/>
                <w:color w:val="auto"/>
                <w:sz w:val="22"/>
                <w:szCs w:val="22"/>
                <w:highlight w:val="none"/>
                <w:lang w:eastAsia="zh-CN"/>
              </w:rPr>
              <w:t>。</w:t>
            </w:r>
          </w:p>
        </w:tc>
      </w:tr>
      <w:tr w14:paraId="329A04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1" w:type="dxa"/>
            <w:tcBorders>
              <w:top w:val="single" w:color="auto" w:sz="6" w:space="0"/>
              <w:left w:val="single" w:color="auto" w:sz="6" w:space="0"/>
              <w:bottom w:val="single" w:color="auto" w:sz="6" w:space="0"/>
            </w:tcBorders>
            <w:noWrap w:val="0"/>
            <w:vAlign w:val="center"/>
          </w:tcPr>
          <w:p w14:paraId="77A1B81A">
            <w:pPr>
              <w:adjustRightInd w:val="0"/>
              <w:snapToGrid w:val="0"/>
              <w:spacing w:before="156" w:beforeLines="5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p>
        </w:tc>
        <w:tc>
          <w:tcPr>
            <w:tcW w:w="8133" w:type="dxa"/>
            <w:tcBorders>
              <w:top w:val="single" w:color="auto" w:sz="6" w:space="0"/>
              <w:bottom w:val="single" w:color="auto" w:sz="6" w:space="0"/>
              <w:right w:val="single" w:color="auto" w:sz="6" w:space="0"/>
            </w:tcBorders>
            <w:noWrap w:val="0"/>
            <w:vAlign w:val="center"/>
          </w:tcPr>
          <w:p w14:paraId="16DC1F66">
            <w:pPr>
              <w:adjustRightInd w:val="0"/>
              <w:snapToGrid w:val="0"/>
              <w:spacing w:line="240"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投标文件含有采购人不能接受的附加条件的</w:t>
            </w:r>
            <w:r>
              <w:rPr>
                <w:rFonts w:hint="eastAsia" w:ascii="仿宋" w:hAnsi="仿宋" w:eastAsia="仿宋" w:cs="仿宋"/>
                <w:color w:val="auto"/>
                <w:sz w:val="22"/>
                <w:szCs w:val="22"/>
                <w:highlight w:val="none"/>
                <w:lang w:eastAsia="zh-CN"/>
              </w:rPr>
              <w:t>。</w:t>
            </w:r>
          </w:p>
        </w:tc>
      </w:tr>
      <w:tr w14:paraId="40E84F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1" w:type="dxa"/>
            <w:tcBorders>
              <w:top w:val="single" w:color="auto" w:sz="6" w:space="0"/>
              <w:left w:val="single" w:color="auto" w:sz="6" w:space="0"/>
              <w:bottom w:val="single" w:color="auto" w:sz="6" w:space="0"/>
            </w:tcBorders>
            <w:noWrap w:val="0"/>
            <w:vAlign w:val="center"/>
          </w:tcPr>
          <w:p w14:paraId="62931D65">
            <w:pPr>
              <w:adjustRightInd w:val="0"/>
              <w:snapToGrid w:val="0"/>
              <w:spacing w:before="156" w:beforeLines="5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p>
        </w:tc>
        <w:tc>
          <w:tcPr>
            <w:tcW w:w="8133" w:type="dxa"/>
            <w:tcBorders>
              <w:top w:val="single" w:color="auto" w:sz="6" w:space="0"/>
              <w:bottom w:val="single" w:color="auto" w:sz="6" w:space="0"/>
              <w:right w:val="single" w:color="auto" w:sz="6" w:space="0"/>
            </w:tcBorders>
            <w:noWrap w:val="0"/>
            <w:vAlign w:val="center"/>
          </w:tcPr>
          <w:p w14:paraId="73CE2DA3">
            <w:pPr>
              <w:adjustRightInd w:val="0"/>
              <w:snapToGrid w:val="0"/>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法律、法规和招标文件规定的其他投标无效情形的。</w:t>
            </w:r>
          </w:p>
        </w:tc>
      </w:tr>
      <w:tr w14:paraId="3BD2B3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1" w:type="dxa"/>
            <w:tcBorders>
              <w:top w:val="single" w:color="auto" w:sz="6" w:space="0"/>
              <w:left w:val="single" w:color="auto" w:sz="6" w:space="0"/>
              <w:bottom w:val="single" w:color="auto" w:sz="6" w:space="0"/>
            </w:tcBorders>
            <w:noWrap w:val="0"/>
            <w:vAlign w:val="center"/>
          </w:tcPr>
          <w:p w14:paraId="1B72FDDB">
            <w:pPr>
              <w:adjustRightInd w:val="0"/>
              <w:snapToGrid w:val="0"/>
              <w:spacing w:before="156" w:beforeLines="5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p>
        </w:tc>
        <w:tc>
          <w:tcPr>
            <w:tcW w:w="8133" w:type="dxa"/>
            <w:tcBorders>
              <w:top w:val="single" w:color="auto" w:sz="6" w:space="0"/>
              <w:bottom w:val="single" w:color="auto" w:sz="6" w:space="0"/>
              <w:right w:val="single" w:color="auto" w:sz="6" w:space="0"/>
            </w:tcBorders>
            <w:noWrap w:val="0"/>
            <w:vAlign w:val="center"/>
          </w:tcPr>
          <w:p w14:paraId="6D39710F">
            <w:pPr>
              <w:adjustRightInd w:val="0"/>
              <w:snapToGrid w:val="0"/>
              <w:spacing w:line="240"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投标标的范围小于采购标的范围的</w:t>
            </w:r>
            <w:r>
              <w:rPr>
                <w:rFonts w:hint="eastAsia" w:ascii="仿宋" w:hAnsi="仿宋" w:eastAsia="仿宋" w:cs="仿宋"/>
                <w:color w:val="auto"/>
                <w:sz w:val="22"/>
                <w:szCs w:val="22"/>
                <w:highlight w:val="none"/>
                <w:lang w:eastAsia="zh-CN"/>
              </w:rPr>
              <w:t>。</w:t>
            </w:r>
          </w:p>
        </w:tc>
      </w:tr>
      <w:tr w14:paraId="765935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1" w:type="dxa"/>
            <w:tcBorders>
              <w:top w:val="single" w:color="auto" w:sz="6" w:space="0"/>
              <w:left w:val="single" w:color="auto" w:sz="6" w:space="0"/>
              <w:bottom w:val="single" w:color="auto" w:sz="6" w:space="0"/>
            </w:tcBorders>
            <w:noWrap w:val="0"/>
            <w:vAlign w:val="center"/>
          </w:tcPr>
          <w:p w14:paraId="7B11E5CE">
            <w:pPr>
              <w:adjustRightInd w:val="0"/>
              <w:snapToGrid w:val="0"/>
              <w:spacing w:before="156" w:beforeLines="5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8133" w:type="dxa"/>
            <w:tcBorders>
              <w:top w:val="single" w:color="auto" w:sz="6" w:space="0"/>
              <w:bottom w:val="single" w:color="auto" w:sz="6" w:space="0"/>
              <w:right w:val="single" w:color="auto" w:sz="6" w:space="0"/>
            </w:tcBorders>
            <w:noWrap w:val="0"/>
            <w:vAlign w:val="center"/>
          </w:tcPr>
          <w:p w14:paraId="7B0641B8">
            <w:pPr>
              <w:adjustRightInd w:val="0"/>
              <w:snapToGrid w:val="0"/>
              <w:spacing w:line="240" w:lineRule="auto"/>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投标文件电子文档有病毒</w:t>
            </w:r>
            <w:r>
              <w:rPr>
                <w:rFonts w:hint="eastAsia" w:ascii="仿宋" w:hAnsi="仿宋" w:eastAsia="仿宋" w:cs="仿宋"/>
                <w:color w:val="auto"/>
                <w:sz w:val="22"/>
                <w:szCs w:val="22"/>
                <w:highlight w:val="none"/>
                <w:lang w:eastAsia="zh-CN"/>
              </w:rPr>
              <w:t>。</w:t>
            </w:r>
          </w:p>
        </w:tc>
      </w:tr>
      <w:tr w14:paraId="4FE891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1" w:type="dxa"/>
            <w:tcBorders>
              <w:top w:val="single" w:color="auto" w:sz="6" w:space="0"/>
              <w:left w:val="single" w:color="auto" w:sz="6" w:space="0"/>
              <w:bottom w:val="single" w:color="auto" w:sz="6" w:space="0"/>
            </w:tcBorders>
            <w:noWrap w:val="0"/>
            <w:vAlign w:val="center"/>
          </w:tcPr>
          <w:p w14:paraId="720E561D">
            <w:pPr>
              <w:adjustRightInd w:val="0"/>
              <w:snapToGrid w:val="0"/>
              <w:spacing w:before="156" w:beforeLines="50" w:line="360" w:lineRule="auto"/>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8133" w:type="dxa"/>
            <w:tcBorders>
              <w:top w:val="single" w:color="auto" w:sz="6" w:space="0"/>
              <w:bottom w:val="single" w:color="auto" w:sz="6" w:space="0"/>
              <w:right w:val="single" w:color="auto" w:sz="6" w:space="0"/>
            </w:tcBorders>
            <w:noWrap w:val="0"/>
            <w:vAlign w:val="center"/>
          </w:tcPr>
          <w:p w14:paraId="3223A175">
            <w:pPr>
              <w:adjustRightInd w:val="0"/>
              <w:snapToGrid w:val="0"/>
              <w:spacing w:line="360" w:lineRule="auto"/>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投标文件用不属于本中心的电子密钥进行加密</w:t>
            </w:r>
            <w:r>
              <w:rPr>
                <w:rFonts w:hint="eastAsia" w:ascii="仿宋" w:hAnsi="仿宋" w:eastAsia="仿宋" w:cs="仿宋"/>
                <w:color w:val="auto"/>
                <w:sz w:val="22"/>
                <w:szCs w:val="22"/>
                <w:highlight w:val="none"/>
                <w:lang w:eastAsia="zh-CN"/>
              </w:rPr>
              <w:t>。</w:t>
            </w:r>
          </w:p>
        </w:tc>
      </w:tr>
      <w:tr w14:paraId="221C5D9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1" w:type="dxa"/>
            <w:tcBorders>
              <w:top w:val="single" w:color="auto" w:sz="6" w:space="0"/>
              <w:left w:val="single" w:color="auto" w:sz="6" w:space="0"/>
              <w:bottom w:val="single" w:color="auto" w:sz="6" w:space="0"/>
            </w:tcBorders>
            <w:noWrap w:val="0"/>
            <w:vAlign w:val="center"/>
          </w:tcPr>
          <w:p w14:paraId="21477B9E">
            <w:pPr>
              <w:adjustRightInd w:val="0"/>
              <w:snapToGrid w:val="0"/>
              <w:spacing w:before="156" w:beforeLines="50" w:line="36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w:t>
            </w:r>
          </w:p>
        </w:tc>
        <w:tc>
          <w:tcPr>
            <w:tcW w:w="8133" w:type="dxa"/>
            <w:tcBorders>
              <w:top w:val="single" w:color="auto" w:sz="6" w:space="0"/>
              <w:bottom w:val="single" w:color="auto" w:sz="6" w:space="0"/>
              <w:right w:val="single" w:color="auto" w:sz="6" w:space="0"/>
            </w:tcBorders>
            <w:noWrap w:val="0"/>
            <w:vAlign w:val="center"/>
          </w:tcPr>
          <w:p w14:paraId="6BC8FCF2">
            <w:pPr>
              <w:adjustRightInd w:val="0"/>
              <w:snapToGrid w:val="0"/>
              <w:spacing w:line="360"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选了非本项目的加密规则文件，导致投标文件不能在开标时解密</w:t>
            </w:r>
            <w:r>
              <w:rPr>
                <w:rFonts w:hint="eastAsia" w:ascii="仿宋" w:hAnsi="仿宋" w:eastAsia="仿宋" w:cs="仿宋"/>
                <w:color w:val="auto"/>
                <w:sz w:val="22"/>
                <w:szCs w:val="22"/>
                <w:highlight w:val="none"/>
                <w:lang w:eastAsia="zh-CN"/>
              </w:rPr>
              <w:t>。</w:t>
            </w:r>
          </w:p>
        </w:tc>
      </w:tr>
      <w:tr w14:paraId="6A0489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811" w:type="dxa"/>
            <w:tcBorders>
              <w:top w:val="single" w:color="auto" w:sz="6" w:space="0"/>
              <w:left w:val="single" w:color="auto" w:sz="6" w:space="0"/>
              <w:bottom w:val="single" w:color="auto" w:sz="6" w:space="0"/>
            </w:tcBorders>
            <w:noWrap w:val="0"/>
            <w:vAlign w:val="center"/>
          </w:tcPr>
          <w:p w14:paraId="7161967D">
            <w:pPr>
              <w:adjustRightInd w:val="0"/>
              <w:snapToGrid w:val="0"/>
              <w:spacing w:before="156" w:beforeLines="50" w:line="360" w:lineRule="auto"/>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6</w:t>
            </w:r>
          </w:p>
        </w:tc>
        <w:tc>
          <w:tcPr>
            <w:tcW w:w="8133" w:type="dxa"/>
            <w:tcBorders>
              <w:top w:val="single" w:color="auto" w:sz="6" w:space="0"/>
              <w:bottom w:val="single" w:color="auto" w:sz="6" w:space="0"/>
              <w:right w:val="single" w:color="auto" w:sz="6" w:space="0"/>
            </w:tcBorders>
            <w:noWrap w:val="0"/>
            <w:vAlign w:val="center"/>
          </w:tcPr>
          <w:p w14:paraId="428B6723">
            <w:pPr>
              <w:adjustRightInd w:val="0"/>
              <w:snapToGrid w:val="0"/>
              <w:spacing w:line="360" w:lineRule="auto"/>
              <w:jc w:val="left"/>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法律、法规规定的其他情形</w:t>
            </w:r>
            <w:r>
              <w:rPr>
                <w:rFonts w:hint="eastAsia" w:ascii="仿宋" w:hAnsi="仿宋" w:eastAsia="仿宋" w:cs="仿宋"/>
                <w:color w:val="auto"/>
                <w:sz w:val="22"/>
                <w:szCs w:val="22"/>
                <w:highlight w:val="none"/>
                <w:lang w:eastAsia="zh-CN"/>
              </w:rPr>
              <w:t>。</w:t>
            </w:r>
          </w:p>
        </w:tc>
      </w:tr>
    </w:tbl>
    <w:p w14:paraId="3A666D52">
      <w:pPr>
        <w:jc w:val="both"/>
        <w:rPr>
          <w:rFonts w:hint="eastAsia" w:ascii="仿宋" w:hAnsi="仿宋" w:eastAsia="仿宋" w:cs="仿宋"/>
          <w:color w:val="auto"/>
          <w:sz w:val="40"/>
          <w:highlight w:val="none"/>
        </w:rPr>
      </w:pPr>
    </w:p>
    <w:p w14:paraId="3F51EA27">
      <w:pPr>
        <w:jc w:val="center"/>
        <w:rPr>
          <w:rFonts w:hint="eastAsia" w:ascii="仿宋" w:hAnsi="仿宋" w:eastAsia="仿宋" w:cs="仿宋"/>
          <w:color w:val="auto"/>
          <w:sz w:val="40"/>
          <w:highlight w:val="none"/>
        </w:rPr>
        <w:sectPr>
          <w:footerReference r:id="rId6" w:type="default"/>
          <w:pgSz w:w="11906" w:h="16838"/>
          <w:pgMar w:top="720" w:right="720" w:bottom="720" w:left="720" w:header="851" w:footer="992" w:gutter="0"/>
          <w:pgNumType w:start="1"/>
          <w:cols w:space="720" w:num="1"/>
          <w:docGrid w:type="lines" w:linePitch="312" w:charSpace="0"/>
        </w:sectPr>
      </w:pPr>
    </w:p>
    <w:p w14:paraId="1BAD74FE">
      <w:pPr>
        <w:jc w:val="center"/>
        <w:rPr>
          <w:rFonts w:hint="eastAsia" w:ascii="仿宋" w:hAnsi="仿宋" w:eastAsia="仿宋" w:cs="仿宋"/>
          <w:color w:val="auto"/>
          <w:sz w:val="40"/>
          <w:highlight w:val="none"/>
        </w:rPr>
      </w:pPr>
    </w:p>
    <w:p w14:paraId="4ABC5624">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取值范围</w:t>
      </w:r>
    </w:p>
    <w:p w14:paraId="3C09E2A4">
      <w:pPr>
        <w:ind w:firstLine="660" w:firstLineChars="3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权值的取值范围见下表，本采购项目的权值为：</w:t>
      </w:r>
    </w:p>
    <w:tbl>
      <w:tblPr>
        <w:tblStyle w:val="19"/>
        <w:tblW w:w="4429" w:type="pct"/>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064"/>
        <w:gridCol w:w="3628"/>
      </w:tblGrid>
      <w:tr w14:paraId="090FF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BC3A058">
            <w:pPr>
              <w:pStyle w:val="24"/>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506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8EE10CF">
            <w:pPr>
              <w:pStyle w:val="24"/>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项目</w:t>
            </w:r>
          </w:p>
        </w:tc>
        <w:tc>
          <w:tcPr>
            <w:tcW w:w="362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AE8F082">
            <w:pPr>
              <w:pStyle w:val="24"/>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权值的取值</w:t>
            </w:r>
          </w:p>
        </w:tc>
      </w:tr>
      <w:tr w14:paraId="39DEF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4662D01">
            <w:pPr>
              <w:pStyle w:val="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506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3CCB709">
            <w:pPr>
              <w:pStyle w:val="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价格</w:t>
            </w:r>
          </w:p>
        </w:tc>
        <w:tc>
          <w:tcPr>
            <w:tcW w:w="362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EAEC13E">
            <w:pPr>
              <w:pStyle w:val="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50</w:t>
            </w:r>
            <w:r>
              <w:rPr>
                <w:rFonts w:hint="eastAsia" w:ascii="仿宋" w:hAnsi="仿宋" w:eastAsia="仿宋" w:cs="仿宋"/>
                <w:color w:val="auto"/>
                <w:sz w:val="22"/>
                <w:szCs w:val="22"/>
                <w:highlight w:val="none"/>
              </w:rPr>
              <w:t>%</w:t>
            </w:r>
            <w:bookmarkStart w:id="123" w:name="_GoBack"/>
            <w:bookmarkEnd w:id="123"/>
          </w:p>
        </w:tc>
      </w:tr>
      <w:tr w14:paraId="5C4F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5033E68">
            <w:pPr>
              <w:pStyle w:val="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p>
        </w:tc>
        <w:tc>
          <w:tcPr>
            <w:tcW w:w="506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ADADCC9">
            <w:pPr>
              <w:pStyle w:val="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技术</w:t>
            </w:r>
          </w:p>
        </w:tc>
        <w:tc>
          <w:tcPr>
            <w:tcW w:w="362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010374E">
            <w:pPr>
              <w:pStyle w:val="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30</w:t>
            </w:r>
            <w:r>
              <w:rPr>
                <w:rFonts w:hint="eastAsia" w:ascii="仿宋" w:hAnsi="仿宋" w:eastAsia="仿宋" w:cs="仿宋"/>
                <w:color w:val="auto"/>
                <w:sz w:val="22"/>
                <w:szCs w:val="22"/>
                <w:highlight w:val="none"/>
              </w:rPr>
              <w:t>%</w:t>
            </w:r>
          </w:p>
        </w:tc>
      </w:tr>
      <w:tr w14:paraId="0A05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20007FF">
            <w:pPr>
              <w:pStyle w:val="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p>
        </w:tc>
        <w:tc>
          <w:tcPr>
            <w:tcW w:w="506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8C46444">
            <w:pPr>
              <w:pStyle w:val="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商务</w:t>
            </w:r>
          </w:p>
        </w:tc>
        <w:tc>
          <w:tcPr>
            <w:tcW w:w="362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7C2FBB5">
            <w:pPr>
              <w:pStyle w:val="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20</w:t>
            </w:r>
            <w:r>
              <w:rPr>
                <w:rFonts w:hint="eastAsia" w:ascii="仿宋" w:hAnsi="仿宋" w:eastAsia="仿宋" w:cs="仿宋"/>
                <w:color w:val="auto"/>
                <w:sz w:val="22"/>
                <w:szCs w:val="22"/>
                <w:highlight w:val="none"/>
              </w:rPr>
              <w:t>%</w:t>
            </w:r>
          </w:p>
        </w:tc>
      </w:tr>
      <w:tr w14:paraId="42F7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9328480">
            <w:pPr>
              <w:pStyle w:val="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p>
        </w:tc>
        <w:tc>
          <w:tcPr>
            <w:tcW w:w="506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6C80B72">
            <w:pPr>
              <w:pStyle w:val="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其他</w:t>
            </w:r>
          </w:p>
        </w:tc>
        <w:tc>
          <w:tcPr>
            <w:tcW w:w="362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6F3A066">
            <w:pPr>
              <w:pStyle w:val="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0%</w:t>
            </w:r>
          </w:p>
        </w:tc>
      </w:tr>
      <w:tr w14:paraId="28A79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35" w:type="dxa"/>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651BB27">
            <w:pPr>
              <w:pStyle w:val="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Σ(1+2+3+4)=1</w:t>
            </w:r>
          </w:p>
        </w:tc>
        <w:tc>
          <w:tcPr>
            <w:tcW w:w="362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41041F7">
            <w:pPr>
              <w:pStyle w:val="24"/>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100%</w:t>
            </w:r>
          </w:p>
        </w:tc>
      </w:tr>
    </w:tbl>
    <w:p w14:paraId="401D86AA">
      <w:pPr>
        <w:pStyle w:val="25"/>
        <w:jc w:val="center"/>
        <w:rPr>
          <w:rFonts w:hint="eastAsia" w:ascii="仿宋" w:hAnsi="仿宋" w:eastAsia="仿宋" w:cs="仿宋"/>
          <w:color w:val="auto"/>
          <w:sz w:val="40"/>
          <w:highlight w:val="none"/>
        </w:rPr>
      </w:pPr>
    </w:p>
    <w:p w14:paraId="4FBB2D0C">
      <w:pPr>
        <w:pStyle w:val="25"/>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报价评审</w:t>
      </w:r>
    </w:p>
    <w:p w14:paraId="33F66F76">
      <w:pPr>
        <w:pStyle w:val="25"/>
        <w:jc w:val="center"/>
        <w:rPr>
          <w:rFonts w:hint="eastAsia" w:ascii="仿宋" w:hAnsi="仿宋" w:eastAsia="仿宋" w:cs="仿宋"/>
          <w:color w:val="auto"/>
          <w:sz w:val="22"/>
          <w:szCs w:val="22"/>
          <w:highlight w:val="none"/>
        </w:rPr>
      </w:pPr>
    </w:p>
    <w:tbl>
      <w:tblPr>
        <w:tblStyle w:val="19"/>
        <w:tblW w:w="4422" w:type="pct"/>
        <w:tblInd w:w="6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183"/>
        <w:gridCol w:w="6592"/>
        <w:gridCol w:w="914"/>
      </w:tblGrid>
      <w:tr w14:paraId="05167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5EAD260">
            <w:pPr>
              <w:pStyle w:val="26"/>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7775" w:type="dxa"/>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AF2691B">
            <w:pPr>
              <w:pStyle w:val="26"/>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评审因素</w:t>
            </w:r>
          </w:p>
        </w:tc>
        <w:tc>
          <w:tcPr>
            <w:tcW w:w="9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929493F">
            <w:pPr>
              <w:pStyle w:val="26"/>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权值</w:t>
            </w:r>
          </w:p>
        </w:tc>
      </w:tr>
      <w:tr w14:paraId="4FBA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9F561EA">
            <w:pPr>
              <w:pStyle w:val="26"/>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18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CE22387">
            <w:pPr>
              <w:pStyle w:val="26"/>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w:t>
            </w:r>
          </w:p>
        </w:tc>
        <w:tc>
          <w:tcPr>
            <w:tcW w:w="6592"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76A9764">
            <w:pP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sz w:val="22"/>
                <w:szCs w:val="22"/>
                <w:highlight w:val="none"/>
              </w:rPr>
              <w:t>以经评标委员会一致认定满足招标文件要求且投标价格最高的投标报价为评标基准价，其价格得分计</w:t>
            </w:r>
            <w:r>
              <w:rPr>
                <w:rFonts w:hint="eastAsia" w:ascii="仿宋" w:hAnsi="仿宋" w:eastAsia="仿宋" w:cs="仿宋"/>
                <w:color w:val="auto"/>
                <w:sz w:val="22"/>
                <w:szCs w:val="22"/>
                <w:highlight w:val="none"/>
                <w:lang w:val="en-US" w:eastAsia="zh-CN"/>
              </w:rPr>
              <w:t>50</w:t>
            </w:r>
            <w:r>
              <w:rPr>
                <w:rFonts w:hint="eastAsia" w:ascii="仿宋" w:hAnsi="仿宋" w:eastAsia="仿宋" w:cs="仿宋"/>
                <w:color w:val="auto"/>
                <w:sz w:val="22"/>
                <w:szCs w:val="22"/>
                <w:highlight w:val="none"/>
              </w:rPr>
              <w:t>分。其他有效投标人的价格分统一按照下列公式计算：投标报价得分=（投标报价/评标基准价）×价格权值（</w:t>
            </w:r>
            <w:r>
              <w:rPr>
                <w:rFonts w:hint="eastAsia" w:ascii="仿宋" w:hAnsi="仿宋" w:eastAsia="仿宋" w:cs="仿宋"/>
                <w:color w:val="auto"/>
                <w:sz w:val="22"/>
                <w:szCs w:val="22"/>
                <w:highlight w:val="none"/>
                <w:lang w:val="en-US" w:eastAsia="zh-CN"/>
              </w:rPr>
              <w:t>50</w:t>
            </w:r>
            <w:r>
              <w:rPr>
                <w:rFonts w:hint="eastAsia" w:ascii="仿宋" w:hAnsi="仿宋" w:eastAsia="仿宋" w:cs="仿宋"/>
                <w:color w:val="auto"/>
                <w:sz w:val="22"/>
                <w:szCs w:val="22"/>
                <w:highlight w:val="none"/>
              </w:rPr>
              <w:t>）</w:t>
            </w:r>
          </w:p>
          <w:p w14:paraId="4BA36A86">
            <w:pPr>
              <w:pStyle w:val="26"/>
              <w:jc w:val="left"/>
              <w:rPr>
                <w:rFonts w:hint="eastAsia" w:ascii="仿宋" w:hAnsi="仿宋" w:eastAsia="仿宋" w:cs="仿宋"/>
                <w:color w:val="auto"/>
                <w:sz w:val="22"/>
                <w:szCs w:val="22"/>
                <w:highlight w:val="none"/>
              </w:rPr>
            </w:pPr>
          </w:p>
        </w:tc>
        <w:tc>
          <w:tcPr>
            <w:tcW w:w="914"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2A9A9DC">
            <w:pPr>
              <w:pStyle w:val="26"/>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50</w:t>
            </w:r>
          </w:p>
        </w:tc>
      </w:tr>
    </w:tbl>
    <w:p w14:paraId="342D3526">
      <w:pPr>
        <w:pStyle w:val="27"/>
        <w:jc w:val="center"/>
        <w:rPr>
          <w:rFonts w:hint="eastAsia" w:ascii="仿宋" w:hAnsi="仿宋" w:eastAsia="仿宋" w:cs="仿宋"/>
          <w:color w:val="auto"/>
          <w:sz w:val="40"/>
          <w:highlight w:val="none"/>
        </w:rPr>
      </w:pPr>
    </w:p>
    <w:p w14:paraId="3DA42D3F">
      <w:pPr>
        <w:pStyle w:val="27"/>
        <w:jc w:val="center"/>
        <w:rPr>
          <w:rFonts w:hint="eastAsia" w:ascii="仿宋" w:hAnsi="仿宋" w:eastAsia="仿宋" w:cs="仿宋"/>
          <w:color w:val="auto"/>
          <w:sz w:val="40"/>
          <w:highlight w:val="none"/>
        </w:rPr>
      </w:pPr>
    </w:p>
    <w:p w14:paraId="1B71440A">
      <w:pPr>
        <w:pStyle w:val="27"/>
        <w:jc w:val="center"/>
        <w:rPr>
          <w:rFonts w:hint="eastAsia" w:ascii="仿宋" w:hAnsi="仿宋" w:eastAsia="仿宋" w:cs="仿宋"/>
          <w:color w:val="auto"/>
          <w:sz w:val="40"/>
          <w:highlight w:val="none"/>
        </w:rPr>
      </w:pPr>
    </w:p>
    <w:p w14:paraId="41A0E868">
      <w:pPr>
        <w:pStyle w:val="27"/>
        <w:jc w:val="center"/>
        <w:rPr>
          <w:rFonts w:hint="eastAsia" w:ascii="仿宋" w:hAnsi="仿宋" w:eastAsia="仿宋" w:cs="仿宋"/>
          <w:color w:val="auto"/>
          <w:sz w:val="40"/>
          <w:highlight w:val="none"/>
        </w:rPr>
      </w:pPr>
    </w:p>
    <w:p w14:paraId="05603AF5">
      <w:pPr>
        <w:pStyle w:val="27"/>
        <w:jc w:val="center"/>
        <w:rPr>
          <w:rFonts w:hint="eastAsia" w:ascii="仿宋" w:hAnsi="仿宋" w:eastAsia="仿宋" w:cs="仿宋"/>
          <w:color w:val="auto"/>
          <w:sz w:val="40"/>
          <w:highlight w:val="none"/>
        </w:rPr>
      </w:pPr>
    </w:p>
    <w:p w14:paraId="500F5E9E">
      <w:pPr>
        <w:pStyle w:val="27"/>
        <w:jc w:val="both"/>
        <w:rPr>
          <w:rFonts w:hint="eastAsia" w:ascii="仿宋" w:hAnsi="仿宋" w:eastAsia="仿宋" w:cs="仿宋"/>
          <w:color w:val="auto"/>
          <w:sz w:val="40"/>
          <w:highlight w:val="none"/>
        </w:rPr>
      </w:pPr>
    </w:p>
    <w:p w14:paraId="39D39F94">
      <w:pPr>
        <w:pStyle w:val="27"/>
        <w:jc w:val="center"/>
        <w:rPr>
          <w:rFonts w:hint="eastAsia" w:ascii="仿宋" w:hAnsi="仿宋" w:eastAsia="仿宋" w:cs="仿宋"/>
          <w:color w:val="auto"/>
          <w:sz w:val="40"/>
          <w:highlight w:val="none"/>
        </w:rPr>
      </w:pPr>
    </w:p>
    <w:p w14:paraId="3FE1D31C">
      <w:pPr>
        <w:pStyle w:val="27"/>
        <w:jc w:val="center"/>
        <w:rPr>
          <w:rFonts w:hint="eastAsia" w:ascii="仿宋" w:hAnsi="仿宋" w:eastAsia="仿宋" w:cs="仿宋"/>
          <w:color w:val="auto"/>
          <w:sz w:val="40"/>
          <w:highlight w:val="none"/>
        </w:rPr>
      </w:pPr>
    </w:p>
    <w:p w14:paraId="398531D1">
      <w:pPr>
        <w:pStyle w:val="27"/>
        <w:jc w:val="center"/>
        <w:rPr>
          <w:rFonts w:hint="eastAsia" w:ascii="仿宋" w:hAnsi="仿宋" w:eastAsia="仿宋" w:cs="仿宋"/>
          <w:color w:val="auto"/>
          <w:sz w:val="40"/>
          <w:highlight w:val="none"/>
        </w:rPr>
      </w:pPr>
    </w:p>
    <w:p w14:paraId="70FFBBA6">
      <w:pPr>
        <w:pStyle w:val="27"/>
        <w:jc w:val="center"/>
        <w:rPr>
          <w:rFonts w:hint="eastAsia" w:ascii="仿宋" w:hAnsi="仿宋" w:eastAsia="仿宋" w:cs="仿宋"/>
          <w:color w:val="auto"/>
          <w:sz w:val="40"/>
          <w:highlight w:val="none"/>
        </w:rPr>
      </w:pPr>
    </w:p>
    <w:p w14:paraId="4F448111">
      <w:pPr>
        <w:pStyle w:val="27"/>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技术评审</w:t>
      </w:r>
    </w:p>
    <w:p w14:paraId="76E10C1B">
      <w:pPr>
        <w:pStyle w:val="27"/>
        <w:jc w:val="center"/>
        <w:rPr>
          <w:rFonts w:hint="eastAsia" w:ascii="仿宋" w:hAnsi="仿宋" w:eastAsia="仿宋" w:cs="仿宋"/>
          <w:color w:val="auto"/>
          <w:sz w:val="24"/>
          <w:szCs w:val="24"/>
          <w:highlight w:val="none"/>
        </w:rPr>
      </w:pPr>
    </w:p>
    <w:tbl>
      <w:tblPr>
        <w:tblStyle w:val="19"/>
        <w:tblW w:w="4461" w:type="pct"/>
        <w:tblInd w:w="5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686"/>
        <w:gridCol w:w="6106"/>
        <w:gridCol w:w="891"/>
      </w:tblGrid>
      <w:tr w14:paraId="5F54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4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E6F5FE6">
            <w:pPr>
              <w:pStyle w:val="28"/>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7792" w:type="dxa"/>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C0D7BFD">
            <w:pPr>
              <w:pStyle w:val="28"/>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评审因素</w:t>
            </w:r>
          </w:p>
        </w:tc>
        <w:tc>
          <w:tcPr>
            <w:tcW w:w="89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8873083">
            <w:pPr>
              <w:pStyle w:val="28"/>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权值</w:t>
            </w:r>
          </w:p>
        </w:tc>
      </w:tr>
      <w:tr w14:paraId="3419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4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B07DAD6">
            <w:pPr>
              <w:pStyle w:val="28"/>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p>
        </w:tc>
        <w:tc>
          <w:tcPr>
            <w:tcW w:w="16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9382828">
            <w:pPr>
              <w:widowControl/>
              <w:spacing w:line="34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lang w:val="en-US" w:eastAsia="zh-CN"/>
              </w:rPr>
              <w:t>项目认知度</w:t>
            </w:r>
          </w:p>
        </w:tc>
        <w:tc>
          <w:tcPr>
            <w:tcW w:w="610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DC94D00">
            <w:pPr>
              <w:widowControl/>
              <w:spacing w:line="34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根据投标人对项目的理解情况进行评审，包括对项目的理解是否全面、合理、深刻，以及对项目现状调研是否深入等分档计分。</w:t>
            </w:r>
            <w:r>
              <w:rPr>
                <w:rFonts w:hint="eastAsia" w:ascii="仿宋" w:hAnsi="仿宋" w:eastAsia="仿宋" w:cs="仿宋"/>
                <w:color w:val="auto"/>
                <w:kern w:val="0"/>
                <w:sz w:val="22"/>
                <w:szCs w:val="22"/>
                <w:highlight w:val="none"/>
                <w:lang w:val="en-US" w:eastAsia="zh-CN"/>
              </w:rPr>
              <w:t xml:space="preserve">                                                               </w:t>
            </w:r>
            <w:r>
              <w:rPr>
                <w:rFonts w:hint="eastAsia" w:ascii="仿宋" w:hAnsi="仿宋" w:eastAsia="仿宋" w:cs="仿宋"/>
                <w:color w:val="auto"/>
                <w:kern w:val="0"/>
                <w:sz w:val="22"/>
                <w:szCs w:val="22"/>
                <w:highlight w:val="none"/>
              </w:rPr>
              <w:t>1、项目理解全面、深刻、合理，对项目现状调研深入的，计</w:t>
            </w:r>
            <w:r>
              <w:rPr>
                <w:rFonts w:hint="eastAsia" w:ascii="仿宋" w:hAnsi="仿宋" w:eastAsia="仿宋" w:cs="仿宋"/>
                <w:color w:val="auto"/>
                <w:kern w:val="0"/>
                <w:sz w:val="22"/>
                <w:szCs w:val="22"/>
                <w:highlight w:val="none"/>
                <w:lang w:val="en-US" w:eastAsia="zh-CN"/>
              </w:rPr>
              <w:t>10</w:t>
            </w:r>
            <w:r>
              <w:rPr>
                <w:rFonts w:hint="eastAsia" w:ascii="仿宋" w:hAnsi="仿宋" w:eastAsia="仿宋" w:cs="仿宋"/>
                <w:color w:val="auto"/>
                <w:kern w:val="0"/>
                <w:sz w:val="22"/>
                <w:szCs w:val="22"/>
                <w:highlight w:val="none"/>
              </w:rPr>
              <w:t>分；</w:t>
            </w:r>
          </w:p>
          <w:p w14:paraId="7E169E39">
            <w:pPr>
              <w:widowControl/>
              <w:spacing w:line="34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2、项目理解较全面、较深刻、较合理，对项目现状调研较深入的，计</w:t>
            </w:r>
            <w:r>
              <w:rPr>
                <w:rFonts w:hint="eastAsia" w:ascii="仿宋" w:hAnsi="仿宋" w:eastAsia="仿宋" w:cs="仿宋"/>
                <w:color w:val="auto"/>
                <w:kern w:val="0"/>
                <w:sz w:val="22"/>
                <w:szCs w:val="22"/>
                <w:highlight w:val="none"/>
                <w:lang w:val="en-US" w:eastAsia="zh-CN"/>
              </w:rPr>
              <w:t>6</w:t>
            </w:r>
            <w:r>
              <w:rPr>
                <w:rFonts w:hint="eastAsia" w:ascii="仿宋" w:hAnsi="仿宋" w:eastAsia="仿宋" w:cs="仿宋"/>
                <w:color w:val="auto"/>
                <w:kern w:val="0"/>
                <w:sz w:val="22"/>
                <w:szCs w:val="22"/>
                <w:highlight w:val="none"/>
              </w:rPr>
              <w:t>分；</w:t>
            </w:r>
          </w:p>
          <w:p w14:paraId="6B400FAF">
            <w:pPr>
              <w:widowControl/>
              <w:spacing w:line="34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3、项目理解及对项目现状调研一般的，计2分。</w:t>
            </w:r>
          </w:p>
          <w:p w14:paraId="15E5F468">
            <w:pPr>
              <w:widowControl/>
              <w:spacing w:line="340" w:lineRule="exact"/>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kern w:val="0"/>
                <w:sz w:val="22"/>
                <w:szCs w:val="22"/>
                <w:highlight w:val="none"/>
              </w:rPr>
              <w:t>注：需提供该项目走访调研证明材料</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包含5张以上走访照片复印件及500字以上的调研文字描述</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w:t>
            </w:r>
          </w:p>
        </w:tc>
        <w:tc>
          <w:tcPr>
            <w:tcW w:w="89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9C218F7">
            <w:pPr>
              <w:widowControl/>
              <w:spacing w:line="34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kern w:val="0"/>
                <w:sz w:val="22"/>
                <w:szCs w:val="22"/>
                <w:highlight w:val="none"/>
              </w:rPr>
              <w:t>10</w:t>
            </w:r>
          </w:p>
        </w:tc>
      </w:tr>
      <w:tr w14:paraId="5705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84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A5CE63D">
            <w:pPr>
              <w:widowControl/>
              <w:jc w:val="center"/>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val="en-US" w:eastAsia="zh-CN"/>
              </w:rPr>
              <w:t>2</w:t>
            </w:r>
          </w:p>
        </w:tc>
        <w:tc>
          <w:tcPr>
            <w:tcW w:w="16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9560759">
            <w:pPr>
              <w:widowControl/>
              <w:spacing w:line="34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经营模式规划</w:t>
            </w:r>
          </w:p>
          <w:p w14:paraId="7AC4556C">
            <w:pPr>
              <w:widowControl/>
              <w:spacing w:line="34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及经济测算</w:t>
            </w:r>
          </w:p>
        </w:tc>
        <w:tc>
          <w:tcPr>
            <w:tcW w:w="610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866B7EC">
            <w:pPr>
              <w:widowControl/>
              <w:spacing w:line="34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经营模式规划与业态规划相符，经济效率测算合理，优秀的计</w:t>
            </w: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分，良好的计3分，一般的计</w:t>
            </w: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分。</w:t>
            </w:r>
            <w:r>
              <w:rPr>
                <w:rFonts w:hint="eastAsia" w:ascii="仿宋" w:hAnsi="仿宋" w:eastAsia="仿宋" w:cs="仿宋"/>
                <w:color w:val="auto"/>
                <w:kern w:val="0"/>
                <w:sz w:val="22"/>
                <w:szCs w:val="22"/>
                <w:highlight w:val="none"/>
                <w:lang w:val="en-US" w:eastAsia="zh-CN"/>
              </w:rPr>
              <w:t>未提供的不计分。</w:t>
            </w:r>
          </w:p>
        </w:tc>
        <w:tc>
          <w:tcPr>
            <w:tcW w:w="89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59B1F42">
            <w:pPr>
              <w:widowControl/>
              <w:spacing w:line="340" w:lineRule="exact"/>
              <w:jc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5</w:t>
            </w:r>
          </w:p>
        </w:tc>
      </w:tr>
      <w:tr w14:paraId="56E64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016D050">
            <w:pPr>
              <w:widowControl/>
              <w:jc w:val="cente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3</w:t>
            </w:r>
          </w:p>
        </w:tc>
        <w:tc>
          <w:tcPr>
            <w:tcW w:w="16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A1065E7">
            <w:pPr>
              <w:widowControl/>
              <w:spacing w:line="34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运营服务方案</w:t>
            </w:r>
          </w:p>
        </w:tc>
        <w:tc>
          <w:tcPr>
            <w:tcW w:w="610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B098B0B">
            <w:pPr>
              <w:widowControl/>
              <w:spacing w:line="340" w:lineRule="exact"/>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1、根据产业规划与定位，制定整体招商方案，招商思路清晰、整体招商方案完整详细、合理、符合项目实际情况的计5分，良好的计3分，一般的计1分，未提供或未按要求提供的不计分。</w:t>
            </w:r>
          </w:p>
          <w:p w14:paraId="414F3FAA">
            <w:pPr>
              <w:widowControl/>
              <w:spacing w:line="340" w:lineRule="exact"/>
              <w:jc w:val="left"/>
              <w:rPr>
                <w:rFonts w:hint="eastAsia" w:ascii="仿宋" w:hAnsi="仿宋" w:eastAsia="仿宋" w:cs="仿宋"/>
                <w:b w:val="0"/>
                <w:bCs w:val="0"/>
                <w:color w:val="auto"/>
                <w:w w:val="100"/>
                <w:kern w:val="0"/>
                <w:sz w:val="22"/>
                <w:szCs w:val="22"/>
                <w:highlight w:val="none"/>
                <w:lang w:val="en-US" w:eastAsia="zh-CN" w:bidi="ar-SA"/>
              </w:rPr>
            </w:pPr>
            <w:r>
              <w:rPr>
                <w:rFonts w:hint="eastAsia" w:ascii="仿宋" w:hAnsi="仿宋" w:eastAsia="仿宋" w:cs="仿宋"/>
                <w:b w:val="0"/>
                <w:bCs w:val="0"/>
                <w:color w:val="auto"/>
                <w:w w:val="100"/>
                <w:kern w:val="0"/>
                <w:sz w:val="22"/>
                <w:szCs w:val="22"/>
                <w:highlight w:val="none"/>
                <w:lang w:val="en-US" w:eastAsia="zh-CN" w:bidi="ar-SA"/>
              </w:rPr>
              <w:t>2、对工作流程、日常管理、企业服务等管理制度及方案进行综合评价。管理制度完整详细、合理的计5分，良好的计3分，一般的计1分，未提供或未按要求提供的不计分。</w:t>
            </w:r>
          </w:p>
          <w:p w14:paraId="7F343C4D">
            <w:pPr>
              <w:widowControl/>
              <w:spacing w:line="340" w:lineRule="exact"/>
              <w:jc w:val="left"/>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需提供整体方案</w:t>
            </w:r>
            <w:r>
              <w:rPr>
                <w:rFonts w:hint="eastAsia" w:ascii="仿宋" w:hAnsi="仿宋" w:eastAsia="仿宋" w:cs="仿宋"/>
                <w:color w:val="auto"/>
                <w:kern w:val="0"/>
                <w:sz w:val="22"/>
                <w:szCs w:val="22"/>
                <w:highlight w:val="none"/>
                <w:lang w:eastAsia="zh-CN"/>
              </w:rPr>
              <w:t>）</w:t>
            </w:r>
          </w:p>
        </w:tc>
        <w:tc>
          <w:tcPr>
            <w:tcW w:w="89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29EE3D9">
            <w:pPr>
              <w:widowControl/>
              <w:spacing w:line="340" w:lineRule="exact"/>
              <w:jc w:val="center"/>
              <w:rPr>
                <w:rFonts w:hint="default"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10</w:t>
            </w:r>
          </w:p>
        </w:tc>
      </w:tr>
      <w:tr w14:paraId="47E3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436886B">
            <w:pPr>
              <w:widowControl/>
              <w:jc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4</w:t>
            </w:r>
          </w:p>
        </w:tc>
        <w:tc>
          <w:tcPr>
            <w:tcW w:w="168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859A008">
            <w:pPr>
              <w:widowControl/>
              <w:spacing w:line="34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安全、环保、文明管理及突发事件的应急预案方案及措施</w:t>
            </w:r>
          </w:p>
        </w:tc>
        <w:tc>
          <w:tcPr>
            <w:tcW w:w="6106"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4CE3A10">
            <w:pPr>
              <w:widowControl/>
              <w:spacing w:line="34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1、安全、环保、文明管理及突发事件的应急预案方案及措施完善、可靠的，计5分:</w:t>
            </w:r>
          </w:p>
          <w:p w14:paraId="4D39FAA7">
            <w:pPr>
              <w:widowControl/>
              <w:spacing w:line="34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2、安全、环保、文明管理及突发事件的应急预案方案及措施基本可行、基本可靠的，计 3分:</w:t>
            </w:r>
          </w:p>
          <w:p w14:paraId="63B14096">
            <w:pPr>
              <w:widowControl/>
              <w:spacing w:line="340" w:lineRule="exact"/>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rPr>
              <w:t>3、安全、环保、文明管理及突发事件的应急预案方案及措施欠完善、欠可靠的，计1分。未提供的不计分。</w:t>
            </w:r>
          </w:p>
        </w:tc>
        <w:tc>
          <w:tcPr>
            <w:tcW w:w="891"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39527F0">
            <w:pPr>
              <w:widowControl/>
              <w:spacing w:line="340" w:lineRule="exact"/>
              <w:jc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5</w:t>
            </w:r>
          </w:p>
        </w:tc>
      </w:tr>
    </w:tbl>
    <w:p w14:paraId="35A8733A">
      <w:pPr>
        <w:pStyle w:val="29"/>
        <w:jc w:val="center"/>
        <w:rPr>
          <w:rFonts w:hint="eastAsia" w:ascii="仿宋" w:hAnsi="仿宋" w:eastAsia="仿宋" w:cs="仿宋"/>
          <w:color w:val="auto"/>
          <w:sz w:val="40"/>
          <w:highlight w:val="none"/>
        </w:rPr>
        <w:sectPr>
          <w:footerReference r:id="rId7" w:type="default"/>
          <w:pgSz w:w="11906" w:h="16838"/>
          <w:pgMar w:top="720" w:right="720" w:bottom="720" w:left="720" w:header="851" w:footer="992" w:gutter="0"/>
          <w:pgNumType w:start="1"/>
          <w:cols w:space="720" w:num="1"/>
          <w:docGrid w:type="lines" w:linePitch="312" w:charSpace="0"/>
        </w:sectPr>
      </w:pPr>
    </w:p>
    <w:p w14:paraId="57E27FD1">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商务评审</w:t>
      </w:r>
    </w:p>
    <w:tbl>
      <w:tblPr>
        <w:tblStyle w:val="19"/>
        <w:tblpPr w:leftFromText="180" w:rightFromText="180" w:vertAnchor="text" w:horzAnchor="page" w:tblpX="999" w:tblpY="637"/>
        <w:tblOverlap w:val="never"/>
        <w:tblW w:w="48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983"/>
        <w:gridCol w:w="2200"/>
        <w:gridCol w:w="5110"/>
        <w:gridCol w:w="1037"/>
      </w:tblGrid>
      <w:tr w14:paraId="2FE6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354FA3A">
            <w:pPr>
              <w:pStyle w:val="3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序号</w:t>
            </w:r>
          </w:p>
        </w:tc>
        <w:tc>
          <w:tcPr>
            <w:tcW w:w="8293" w:type="dxa"/>
            <w:gridSpan w:val="3"/>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9EA1D24">
            <w:pPr>
              <w:pStyle w:val="3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评审因素</w:t>
            </w:r>
          </w:p>
        </w:tc>
        <w:tc>
          <w:tcPr>
            <w:tcW w:w="103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842719C">
            <w:pPr>
              <w:pStyle w:val="3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lang w:val="en-US" w:eastAsia="zh-CN"/>
              </w:rPr>
              <w:t>分</w:t>
            </w:r>
            <w:r>
              <w:rPr>
                <w:rFonts w:hint="eastAsia" w:ascii="仿宋_GB2312" w:hAnsi="仿宋_GB2312" w:eastAsia="仿宋_GB2312" w:cs="仿宋_GB2312"/>
                <w:color w:val="auto"/>
                <w:sz w:val="22"/>
                <w:szCs w:val="22"/>
                <w:highlight w:val="none"/>
              </w:rPr>
              <w:t>值</w:t>
            </w:r>
          </w:p>
        </w:tc>
      </w:tr>
      <w:tr w14:paraId="5E1E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1017" w:type="dxa"/>
            <w:vMerge w:val="restart"/>
            <w:tcBorders>
              <w:top w:val="single" w:color="000000" w:sz="2" w:space="0"/>
              <w:left w:val="single" w:color="000000" w:sz="2" w:space="0"/>
              <w:right w:val="single" w:color="000000" w:sz="2" w:space="0"/>
            </w:tcBorders>
            <w:noWrap/>
            <w:tcMar>
              <w:top w:w="100" w:type="dxa"/>
              <w:bottom w:w="100" w:type="dxa"/>
            </w:tcMar>
            <w:vAlign w:val="center"/>
          </w:tcPr>
          <w:p w14:paraId="07EDA19C">
            <w:pPr>
              <w:pStyle w:val="3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1</w:t>
            </w:r>
          </w:p>
        </w:tc>
        <w:tc>
          <w:tcPr>
            <w:tcW w:w="983" w:type="dxa"/>
            <w:vMerge w:val="restart"/>
            <w:tcBorders>
              <w:top w:val="single" w:color="000000" w:sz="2" w:space="0"/>
              <w:left w:val="single" w:color="000000" w:sz="2" w:space="0"/>
              <w:right w:val="single" w:color="auto" w:sz="4" w:space="0"/>
            </w:tcBorders>
            <w:noWrap/>
            <w:tcMar>
              <w:top w:w="100" w:type="dxa"/>
              <w:bottom w:w="100" w:type="dxa"/>
            </w:tcMar>
            <w:vAlign w:val="center"/>
          </w:tcPr>
          <w:p w14:paraId="0248B064">
            <w:pPr>
              <w:pStyle w:val="10"/>
              <w:jc w:val="center"/>
              <w:rPr>
                <w:rFonts w:hint="eastAsia" w:ascii="仿宋_GB2312" w:hAnsi="仿宋_GB2312" w:eastAsia="仿宋_GB2312" w:cs="仿宋_GB2312"/>
                <w:color w:val="auto"/>
                <w:sz w:val="22"/>
                <w:szCs w:val="22"/>
                <w:highlight w:val="none"/>
                <w:lang w:eastAsia="zh-CN"/>
              </w:rPr>
            </w:pPr>
            <w:r>
              <w:rPr>
                <w:rFonts w:hint="eastAsia" w:ascii="仿宋_GB2312" w:hAnsi="仿宋_GB2312" w:eastAsia="仿宋_GB2312" w:cs="仿宋_GB2312"/>
                <w:color w:val="auto"/>
                <w:sz w:val="22"/>
                <w:szCs w:val="22"/>
                <w:highlight w:val="none"/>
                <w:lang w:eastAsia="zh-CN"/>
              </w:rPr>
              <w:t>综合</w:t>
            </w:r>
          </w:p>
          <w:p w14:paraId="58B1267F">
            <w:pPr>
              <w:pStyle w:val="1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实力</w:t>
            </w:r>
          </w:p>
        </w:tc>
        <w:tc>
          <w:tcPr>
            <w:tcW w:w="2200" w:type="dxa"/>
            <w:tcBorders>
              <w:top w:val="single" w:color="000000" w:sz="2" w:space="0"/>
              <w:left w:val="single" w:color="auto" w:sz="4" w:space="0"/>
              <w:right w:val="single" w:color="000000" w:sz="2" w:space="0"/>
            </w:tcBorders>
            <w:noWrap/>
            <w:tcMar>
              <w:top w:w="100" w:type="dxa"/>
              <w:bottom w:w="100" w:type="dxa"/>
            </w:tcMar>
            <w:vAlign w:val="center"/>
          </w:tcPr>
          <w:p w14:paraId="0C1E60BF">
            <w:pPr>
              <w:pStyle w:val="30"/>
              <w:jc w:val="center"/>
              <w:rPr>
                <w:rFonts w:hint="eastAsia" w:ascii="仿宋_GB2312" w:hAnsi="仿宋_GB2312" w:eastAsia="仿宋_GB2312" w:cs="仿宋_GB2312"/>
                <w:color w:val="auto"/>
                <w:sz w:val="22"/>
                <w:szCs w:val="22"/>
                <w:highlight w:val="none"/>
              </w:rPr>
            </w:pPr>
          </w:p>
          <w:p w14:paraId="17E47825">
            <w:pPr>
              <w:pStyle w:val="3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公司注册</w:t>
            </w:r>
          </w:p>
          <w:p w14:paraId="69B26B7F">
            <w:pPr>
              <w:pStyle w:val="3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rPr>
              <w:t>资金</w:t>
            </w:r>
          </w:p>
        </w:tc>
        <w:tc>
          <w:tcPr>
            <w:tcW w:w="5110" w:type="dxa"/>
            <w:tcBorders>
              <w:top w:val="single" w:color="000000" w:sz="2" w:space="0"/>
              <w:left w:val="single" w:color="000000" w:sz="2" w:space="0"/>
              <w:right w:val="single" w:color="000000" w:sz="2" w:space="0"/>
            </w:tcBorders>
            <w:noWrap/>
            <w:tcMar>
              <w:top w:w="100" w:type="dxa"/>
              <w:bottom w:w="100" w:type="dxa"/>
            </w:tcMar>
            <w:vAlign w:val="center"/>
          </w:tcPr>
          <w:p w14:paraId="3CDC5C98">
            <w:pPr>
              <w:jc w:val="left"/>
              <w:rPr>
                <w:rFonts w:hint="eastAsia" w:ascii="仿宋_GB2312" w:hAnsi="仿宋_GB2312" w:eastAsia="仿宋_GB2312" w:cs="仿宋_GB2312"/>
                <w:color w:val="auto"/>
                <w:sz w:val="22"/>
                <w:szCs w:val="22"/>
                <w:highlight w:val="none"/>
                <w:lang w:val="zh-CN"/>
              </w:rPr>
            </w:pPr>
            <w:r>
              <w:rPr>
                <w:rFonts w:hint="eastAsia" w:ascii="仿宋_GB2312" w:hAnsi="仿宋_GB2312" w:eastAsia="仿宋_GB2312" w:cs="仿宋_GB2312"/>
                <w:color w:val="auto"/>
                <w:sz w:val="22"/>
                <w:szCs w:val="22"/>
                <w:highlight w:val="none"/>
                <w:lang w:val="zh-CN"/>
              </w:rPr>
              <w:t>注册资金500万元(含)以上的计5分:</w:t>
            </w:r>
          </w:p>
          <w:p w14:paraId="127110CB">
            <w:pPr>
              <w:jc w:val="left"/>
              <w:rPr>
                <w:rFonts w:hint="eastAsia" w:ascii="仿宋_GB2312" w:hAnsi="仿宋_GB2312" w:eastAsia="仿宋_GB2312" w:cs="仿宋_GB2312"/>
                <w:color w:val="auto"/>
                <w:sz w:val="22"/>
                <w:szCs w:val="22"/>
                <w:highlight w:val="none"/>
                <w:lang w:val="zh-CN"/>
              </w:rPr>
            </w:pPr>
            <w:r>
              <w:rPr>
                <w:rFonts w:hint="eastAsia" w:ascii="仿宋_GB2312" w:hAnsi="仿宋_GB2312" w:eastAsia="仿宋_GB2312" w:cs="仿宋_GB2312"/>
                <w:color w:val="auto"/>
                <w:sz w:val="22"/>
                <w:szCs w:val="22"/>
                <w:highlight w:val="none"/>
                <w:lang w:val="zh-CN"/>
              </w:rPr>
              <w:t>注册资金</w:t>
            </w:r>
            <w:r>
              <w:rPr>
                <w:rFonts w:hint="eastAsia" w:ascii="仿宋_GB2312" w:hAnsi="仿宋_GB2312" w:eastAsia="仿宋_GB2312" w:cs="仿宋_GB2312"/>
                <w:color w:val="auto"/>
                <w:sz w:val="22"/>
                <w:szCs w:val="22"/>
                <w:highlight w:val="none"/>
                <w:lang w:val="en-US" w:eastAsia="zh-CN"/>
              </w:rPr>
              <w:t>4</w:t>
            </w:r>
            <w:r>
              <w:rPr>
                <w:rFonts w:hint="eastAsia" w:ascii="仿宋_GB2312" w:hAnsi="仿宋_GB2312" w:eastAsia="仿宋_GB2312" w:cs="仿宋_GB2312"/>
                <w:color w:val="auto"/>
                <w:sz w:val="22"/>
                <w:szCs w:val="22"/>
                <w:highlight w:val="none"/>
                <w:lang w:val="zh-CN"/>
              </w:rPr>
              <w:t>00万元（含）以上500万元以下的计4分;</w:t>
            </w:r>
          </w:p>
          <w:p w14:paraId="15C77C7C">
            <w:pPr>
              <w:jc w:val="left"/>
              <w:rPr>
                <w:rFonts w:hint="default" w:ascii="Arial" w:hAnsi="Arial" w:eastAsia="黑体" w:cs="Tahoma"/>
                <w:color w:val="auto"/>
                <w:sz w:val="32"/>
                <w:szCs w:val="32"/>
                <w:highlight w:val="none"/>
                <w:lang w:val="zh-CN"/>
              </w:rPr>
            </w:pPr>
            <w:r>
              <w:rPr>
                <w:rFonts w:hint="eastAsia" w:ascii="仿宋_GB2312" w:hAnsi="仿宋_GB2312" w:eastAsia="仿宋_GB2312" w:cs="仿宋_GB2312"/>
                <w:color w:val="auto"/>
                <w:sz w:val="22"/>
                <w:szCs w:val="22"/>
                <w:highlight w:val="none"/>
                <w:lang w:val="zh-CN"/>
              </w:rPr>
              <w:t>注册资金</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lang w:val="zh-CN"/>
              </w:rPr>
              <w:t>00万元（含）以上</w:t>
            </w:r>
            <w:r>
              <w:rPr>
                <w:rFonts w:hint="eastAsia" w:ascii="仿宋_GB2312" w:hAnsi="仿宋_GB2312" w:eastAsia="仿宋_GB2312" w:cs="仿宋_GB2312"/>
                <w:color w:val="auto"/>
                <w:sz w:val="22"/>
                <w:szCs w:val="22"/>
                <w:highlight w:val="none"/>
                <w:lang w:val="en-US" w:eastAsia="zh-CN"/>
              </w:rPr>
              <w:t>4</w:t>
            </w:r>
            <w:r>
              <w:rPr>
                <w:rFonts w:hint="eastAsia" w:ascii="仿宋_GB2312" w:hAnsi="仿宋_GB2312" w:eastAsia="仿宋_GB2312" w:cs="仿宋_GB2312"/>
                <w:color w:val="auto"/>
                <w:sz w:val="22"/>
                <w:szCs w:val="22"/>
                <w:highlight w:val="none"/>
                <w:lang w:val="zh-CN"/>
              </w:rPr>
              <w:t>00万元以下的计</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lang w:val="zh-CN"/>
              </w:rPr>
              <w:t>分;</w:t>
            </w:r>
          </w:p>
          <w:p w14:paraId="055C208B">
            <w:pPr>
              <w:jc w:val="left"/>
              <w:rPr>
                <w:rFonts w:hint="eastAsia" w:ascii="仿宋_GB2312" w:hAnsi="仿宋_GB2312" w:eastAsia="仿宋_GB2312" w:cs="仿宋_GB2312"/>
                <w:color w:val="auto"/>
                <w:sz w:val="22"/>
                <w:szCs w:val="22"/>
                <w:highlight w:val="none"/>
                <w:lang w:val="zh-CN"/>
              </w:rPr>
            </w:pPr>
            <w:r>
              <w:rPr>
                <w:rFonts w:hint="eastAsia" w:ascii="仿宋_GB2312" w:hAnsi="仿宋_GB2312" w:eastAsia="仿宋_GB2312" w:cs="仿宋_GB2312"/>
                <w:color w:val="auto"/>
                <w:sz w:val="22"/>
                <w:szCs w:val="22"/>
                <w:highlight w:val="none"/>
                <w:lang w:val="zh-CN"/>
              </w:rPr>
              <w:t>注册资金</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lang w:val="zh-CN"/>
              </w:rPr>
              <w:t>00万元以下的计</w:t>
            </w:r>
            <w:r>
              <w:rPr>
                <w:rFonts w:hint="eastAsia" w:ascii="仿宋_GB2312" w:hAnsi="仿宋_GB2312" w:eastAsia="仿宋_GB2312" w:cs="仿宋_GB2312"/>
                <w:color w:val="auto"/>
                <w:sz w:val="22"/>
                <w:szCs w:val="22"/>
                <w:highlight w:val="none"/>
                <w:lang w:val="en-US" w:eastAsia="zh-CN"/>
              </w:rPr>
              <w:t>2</w:t>
            </w:r>
            <w:r>
              <w:rPr>
                <w:rFonts w:hint="eastAsia" w:ascii="仿宋_GB2312" w:hAnsi="仿宋_GB2312" w:eastAsia="仿宋_GB2312" w:cs="仿宋_GB2312"/>
                <w:color w:val="auto"/>
                <w:sz w:val="22"/>
                <w:szCs w:val="22"/>
                <w:highlight w:val="none"/>
                <w:lang w:val="zh-CN"/>
              </w:rPr>
              <w:t>分。</w:t>
            </w:r>
          </w:p>
          <w:p w14:paraId="35C87360">
            <w:pPr>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zh-CN"/>
              </w:rPr>
              <w:t>(以营业执照上的注册资金为准或提供相关证明资料复印件并加盖投标人单位公章，否则不计分)。</w:t>
            </w:r>
          </w:p>
        </w:tc>
        <w:tc>
          <w:tcPr>
            <w:tcW w:w="103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9357F7F">
            <w:pPr>
              <w:pStyle w:val="30"/>
              <w:jc w:val="center"/>
              <w:rPr>
                <w:rFonts w:hint="eastAsia" w:ascii="仿宋_GB2312" w:hAnsi="仿宋_GB2312" w:eastAsia="仿宋_GB2312" w:cs="仿宋_GB2312"/>
                <w:color w:val="auto"/>
                <w:sz w:val="22"/>
                <w:szCs w:val="22"/>
                <w:highlight w:val="none"/>
                <w:lang w:val="en-US" w:eastAsia="zh-CN"/>
              </w:rPr>
            </w:pPr>
          </w:p>
          <w:p w14:paraId="39FF39B1">
            <w:pPr>
              <w:pStyle w:val="3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5</w:t>
            </w:r>
          </w:p>
        </w:tc>
      </w:tr>
      <w:tr w14:paraId="0E3CA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1017" w:type="dxa"/>
            <w:vMerge w:val="continue"/>
            <w:tcBorders>
              <w:left w:val="single" w:color="000000" w:sz="2" w:space="0"/>
              <w:right w:val="single" w:color="000000" w:sz="2" w:space="0"/>
            </w:tcBorders>
            <w:noWrap/>
            <w:tcMar>
              <w:top w:w="100" w:type="dxa"/>
              <w:bottom w:w="100" w:type="dxa"/>
            </w:tcMar>
            <w:vAlign w:val="center"/>
          </w:tcPr>
          <w:p w14:paraId="75DE77C4">
            <w:pPr>
              <w:pStyle w:val="30"/>
              <w:jc w:val="center"/>
              <w:rPr>
                <w:rFonts w:hint="eastAsia" w:ascii="仿宋_GB2312" w:hAnsi="仿宋_GB2312" w:eastAsia="仿宋_GB2312" w:cs="仿宋_GB2312"/>
                <w:color w:val="auto"/>
                <w:sz w:val="22"/>
                <w:szCs w:val="22"/>
                <w:highlight w:val="none"/>
                <w:lang w:val="en-US" w:eastAsia="zh-CN"/>
              </w:rPr>
            </w:pPr>
          </w:p>
        </w:tc>
        <w:tc>
          <w:tcPr>
            <w:tcW w:w="983" w:type="dxa"/>
            <w:vMerge w:val="continue"/>
            <w:tcBorders>
              <w:left w:val="single" w:color="000000" w:sz="2" w:space="0"/>
              <w:right w:val="single" w:color="auto" w:sz="4" w:space="0"/>
            </w:tcBorders>
            <w:noWrap/>
            <w:tcMar>
              <w:top w:w="100" w:type="dxa"/>
              <w:bottom w:w="100" w:type="dxa"/>
            </w:tcMar>
            <w:vAlign w:val="center"/>
          </w:tcPr>
          <w:p w14:paraId="5F014BCC">
            <w:pPr>
              <w:pStyle w:val="10"/>
              <w:jc w:val="center"/>
              <w:rPr>
                <w:rFonts w:hint="eastAsia" w:ascii="仿宋_GB2312" w:hAnsi="仿宋_GB2312" w:eastAsia="仿宋_GB2312" w:cs="仿宋_GB2312"/>
                <w:color w:val="auto"/>
                <w:sz w:val="22"/>
                <w:szCs w:val="22"/>
                <w:highlight w:val="none"/>
              </w:rPr>
            </w:pPr>
          </w:p>
        </w:tc>
        <w:tc>
          <w:tcPr>
            <w:tcW w:w="2200" w:type="dxa"/>
            <w:tcBorders>
              <w:top w:val="single" w:color="000000" w:sz="2" w:space="0"/>
              <w:left w:val="single" w:color="auto" w:sz="4" w:space="0"/>
              <w:right w:val="single" w:color="000000" w:sz="2" w:space="0"/>
            </w:tcBorders>
            <w:noWrap/>
            <w:tcMar>
              <w:top w:w="100" w:type="dxa"/>
              <w:bottom w:w="100" w:type="dxa"/>
            </w:tcMar>
            <w:vAlign w:val="center"/>
          </w:tcPr>
          <w:p w14:paraId="77CFDD8A">
            <w:pPr>
              <w:pStyle w:val="3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eastAsia="zh-CN"/>
              </w:rPr>
              <w:t>投标截止时间前</w:t>
            </w:r>
            <w:r>
              <w:rPr>
                <w:rFonts w:hint="eastAsia" w:ascii="仿宋_GB2312" w:hAnsi="仿宋_GB2312" w:eastAsia="仿宋_GB2312" w:cs="仿宋_GB2312"/>
                <w:color w:val="auto"/>
                <w:sz w:val="22"/>
                <w:szCs w:val="22"/>
                <w:highlight w:val="none"/>
                <w:lang w:val="en-US" w:eastAsia="zh-CN"/>
              </w:rPr>
              <w:t>7天内的银行存款</w:t>
            </w:r>
          </w:p>
        </w:tc>
        <w:tc>
          <w:tcPr>
            <w:tcW w:w="5110" w:type="dxa"/>
            <w:tcBorders>
              <w:top w:val="single" w:color="000000" w:sz="2" w:space="0"/>
              <w:left w:val="single" w:color="000000" w:sz="2" w:space="0"/>
              <w:right w:val="single" w:color="000000" w:sz="2" w:space="0"/>
            </w:tcBorders>
            <w:noWrap/>
            <w:tcMar>
              <w:top w:w="100" w:type="dxa"/>
              <w:bottom w:w="100" w:type="dxa"/>
            </w:tcMar>
            <w:vAlign w:val="center"/>
          </w:tcPr>
          <w:p w14:paraId="54B28A18">
            <w:pPr>
              <w:pStyle w:val="3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金额在400万元(含)以上计5分:</w:t>
            </w:r>
          </w:p>
          <w:p w14:paraId="196B6EF5">
            <w:pPr>
              <w:pStyle w:val="3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金额在300万元（含）以上400万元以下计4分:</w:t>
            </w:r>
          </w:p>
          <w:p w14:paraId="3B1C453F">
            <w:pPr>
              <w:pStyle w:val="3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金额在200万元(含)以上300万元以下计3分:</w:t>
            </w:r>
          </w:p>
          <w:p w14:paraId="6394E82C">
            <w:pPr>
              <w:pStyle w:val="3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金额在200万元以下的，计2分。</w:t>
            </w:r>
          </w:p>
          <w:p w14:paraId="3A64E425">
            <w:pPr>
              <w:pStyle w:val="3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(须提供投标截止时间前近7天内银行对账单或存款证明复印件并加盖投标人单位公章，否则不计分)。</w:t>
            </w:r>
          </w:p>
        </w:tc>
        <w:tc>
          <w:tcPr>
            <w:tcW w:w="103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CD9FBC5">
            <w:pPr>
              <w:pStyle w:val="3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5</w:t>
            </w:r>
          </w:p>
        </w:tc>
      </w:tr>
      <w:tr w14:paraId="193C3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101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F217027">
            <w:pPr>
              <w:pStyle w:val="30"/>
              <w:jc w:val="center"/>
              <w:rPr>
                <w:rFonts w:hint="eastAsia" w:ascii="仿宋_GB2312" w:hAnsi="仿宋_GB2312" w:eastAsia="仿宋_GB2312" w:cs="仿宋_GB2312"/>
                <w:color w:val="auto"/>
                <w:sz w:val="22"/>
                <w:szCs w:val="22"/>
                <w:highlight w:val="none"/>
                <w:lang w:val="en-US" w:eastAsia="zh-CN" w:bidi="ar-SA"/>
              </w:rPr>
            </w:pPr>
            <w:r>
              <w:rPr>
                <w:rFonts w:hint="eastAsia" w:ascii="仿宋_GB2312" w:hAnsi="仿宋_GB2312" w:eastAsia="仿宋_GB2312" w:cs="仿宋_GB2312"/>
                <w:color w:val="auto"/>
                <w:sz w:val="22"/>
                <w:szCs w:val="22"/>
                <w:highlight w:val="none"/>
                <w:lang w:val="en-US" w:eastAsia="zh-CN"/>
              </w:rPr>
              <w:t>2</w:t>
            </w:r>
          </w:p>
        </w:tc>
        <w:tc>
          <w:tcPr>
            <w:tcW w:w="3183" w:type="dxa"/>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18F4663">
            <w:pPr>
              <w:pStyle w:val="10"/>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lang w:val="en-US" w:eastAsia="zh-CN"/>
              </w:rPr>
              <w:t>类似业绩</w:t>
            </w:r>
          </w:p>
          <w:p w14:paraId="61CDA169">
            <w:pPr>
              <w:pStyle w:val="30"/>
              <w:jc w:val="center"/>
              <w:rPr>
                <w:rFonts w:hint="eastAsia" w:ascii="仿宋_GB2312" w:hAnsi="仿宋_GB2312" w:eastAsia="仿宋_GB2312" w:cs="仿宋_GB2312"/>
                <w:color w:val="auto"/>
                <w:sz w:val="22"/>
                <w:szCs w:val="22"/>
                <w:highlight w:val="none"/>
                <w:lang w:val="en-US" w:eastAsia="zh-CN" w:bidi="ar-SA"/>
              </w:rPr>
            </w:pPr>
          </w:p>
        </w:tc>
        <w:tc>
          <w:tcPr>
            <w:tcW w:w="5110"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00DFA8D">
            <w:pPr>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投标单位至投标截止日前仍在</w:t>
            </w:r>
            <w:r>
              <w:rPr>
                <w:rFonts w:hint="eastAsia" w:ascii="仿宋_GB2312" w:hAnsi="仿宋_GB2312" w:eastAsia="仿宋_GB2312" w:cs="仿宋_GB2312"/>
                <w:color w:val="auto"/>
                <w:sz w:val="22"/>
                <w:szCs w:val="22"/>
                <w:highlight w:val="none"/>
                <w:lang w:eastAsia="zh-CN"/>
              </w:rPr>
              <w:t>运营</w:t>
            </w:r>
            <w:r>
              <w:rPr>
                <w:rFonts w:hint="eastAsia" w:ascii="仿宋_GB2312" w:hAnsi="仿宋_GB2312" w:eastAsia="仿宋_GB2312" w:cs="仿宋_GB2312"/>
                <w:color w:val="auto"/>
                <w:sz w:val="22"/>
                <w:szCs w:val="22"/>
                <w:highlight w:val="none"/>
              </w:rPr>
              <w:t>的项目:</w:t>
            </w:r>
          </w:p>
          <w:p w14:paraId="052D3709">
            <w:pPr>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运营面积7000㎡(含)以上计10分:</w:t>
            </w:r>
          </w:p>
          <w:p w14:paraId="0468ED4F">
            <w:pPr>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运营面积7000㎡以下，6000㎡(含)以上计8分:</w:t>
            </w:r>
          </w:p>
          <w:p w14:paraId="76206EF7">
            <w:pPr>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运营面积6000㎡以下，5000㎡(含)以上计6分:</w:t>
            </w:r>
          </w:p>
          <w:p w14:paraId="445F2875">
            <w:pPr>
              <w:jc w:val="left"/>
              <w:rPr>
                <w:rFonts w:hint="eastAsia" w:ascii="仿宋_GB2312" w:hAnsi="仿宋_GB2312" w:eastAsia="仿宋_GB2312" w:cs="仿宋_GB2312"/>
                <w:color w:val="auto"/>
                <w:sz w:val="22"/>
                <w:szCs w:val="22"/>
                <w:highlight w:val="none"/>
                <w:lang w:val="en-US" w:eastAsia="zh-CN" w:bidi="ar-SA"/>
              </w:rPr>
            </w:pPr>
            <w:r>
              <w:rPr>
                <w:rFonts w:hint="eastAsia" w:ascii="仿宋_GB2312" w:hAnsi="仿宋_GB2312" w:eastAsia="仿宋_GB2312" w:cs="仿宋_GB2312"/>
                <w:color w:val="auto"/>
                <w:sz w:val="22"/>
                <w:szCs w:val="22"/>
                <w:highlight w:val="none"/>
              </w:rPr>
              <w:t>(须提供租赁或经营合同复印件，有效时间以合同中体现的租赁周期或运营周期时间为准）</w:t>
            </w:r>
          </w:p>
        </w:tc>
        <w:tc>
          <w:tcPr>
            <w:tcW w:w="1037"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BE73FF2">
            <w:pPr>
              <w:pStyle w:val="10"/>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lang w:val="en-US" w:eastAsia="zh-CN"/>
              </w:rPr>
              <w:t>10</w:t>
            </w:r>
          </w:p>
        </w:tc>
      </w:tr>
    </w:tbl>
    <w:p w14:paraId="506FC145"/>
    <w:p w14:paraId="4856FE36">
      <w:pPr>
        <w:pStyle w:val="32"/>
        <w:jc w:val="both"/>
        <w:rPr>
          <w:rFonts w:hint="eastAsia" w:ascii="仿宋" w:hAnsi="仿宋" w:eastAsia="仿宋" w:cs="仿宋"/>
          <w:color w:val="auto"/>
          <w:sz w:val="32"/>
          <w:szCs w:val="22"/>
          <w:highlight w:val="none"/>
        </w:rPr>
      </w:pPr>
    </w:p>
    <w:p w14:paraId="33D2B2C0">
      <w:pPr>
        <w:pStyle w:val="32"/>
        <w:jc w:val="both"/>
        <w:rPr>
          <w:rFonts w:hint="eastAsia" w:ascii="仿宋" w:hAnsi="仿宋" w:eastAsia="仿宋" w:cs="仿宋"/>
          <w:color w:val="auto"/>
          <w:sz w:val="32"/>
          <w:szCs w:val="22"/>
          <w:highlight w:val="none"/>
        </w:rPr>
      </w:pPr>
    </w:p>
    <w:p w14:paraId="7442763E">
      <w:pPr>
        <w:pStyle w:val="32"/>
        <w:jc w:val="both"/>
        <w:rPr>
          <w:rFonts w:hint="eastAsia" w:ascii="仿宋" w:hAnsi="仿宋" w:eastAsia="仿宋" w:cs="仿宋"/>
          <w:color w:val="auto"/>
          <w:sz w:val="32"/>
          <w:szCs w:val="22"/>
          <w:highlight w:val="none"/>
        </w:rPr>
      </w:pPr>
    </w:p>
    <w:p w14:paraId="6012A02C">
      <w:pPr>
        <w:pStyle w:val="32"/>
        <w:jc w:val="both"/>
        <w:rPr>
          <w:rFonts w:hint="eastAsia" w:ascii="仿宋" w:hAnsi="仿宋" w:eastAsia="仿宋" w:cs="仿宋"/>
          <w:color w:val="auto"/>
          <w:sz w:val="32"/>
          <w:szCs w:val="22"/>
          <w:highlight w:val="none"/>
        </w:rPr>
      </w:pPr>
    </w:p>
    <w:p w14:paraId="1FB76B16">
      <w:pPr>
        <w:pStyle w:val="32"/>
        <w:jc w:val="both"/>
        <w:rPr>
          <w:rFonts w:hint="eastAsia" w:ascii="仿宋" w:hAnsi="仿宋" w:eastAsia="仿宋" w:cs="仿宋"/>
          <w:color w:val="auto"/>
          <w:sz w:val="32"/>
          <w:szCs w:val="22"/>
          <w:highlight w:val="none"/>
        </w:rPr>
      </w:pPr>
    </w:p>
    <w:p w14:paraId="4EB63E27">
      <w:pPr>
        <w:pStyle w:val="32"/>
        <w:jc w:val="both"/>
        <w:rPr>
          <w:rFonts w:hint="eastAsia" w:ascii="仿宋" w:hAnsi="仿宋" w:eastAsia="仿宋" w:cs="仿宋"/>
          <w:color w:val="auto"/>
          <w:sz w:val="32"/>
          <w:szCs w:val="22"/>
          <w:highlight w:val="none"/>
        </w:rPr>
      </w:pPr>
    </w:p>
    <w:p w14:paraId="4D20CC29">
      <w:pPr>
        <w:pStyle w:val="32"/>
        <w:jc w:val="both"/>
        <w:rPr>
          <w:rFonts w:hint="eastAsia" w:ascii="仿宋" w:hAnsi="仿宋" w:eastAsia="仿宋" w:cs="仿宋"/>
          <w:color w:val="auto"/>
          <w:sz w:val="32"/>
          <w:szCs w:val="22"/>
          <w:highlight w:val="none"/>
        </w:rPr>
      </w:pPr>
    </w:p>
    <w:p w14:paraId="720D4E53">
      <w:pPr>
        <w:pStyle w:val="32"/>
        <w:jc w:val="both"/>
        <w:rPr>
          <w:rFonts w:hint="eastAsia" w:ascii="仿宋" w:hAnsi="仿宋" w:eastAsia="仿宋" w:cs="仿宋"/>
          <w:color w:val="auto"/>
          <w:sz w:val="32"/>
          <w:szCs w:val="22"/>
          <w:highlight w:val="none"/>
        </w:rPr>
      </w:pPr>
    </w:p>
    <w:p w14:paraId="6832E19C">
      <w:pPr>
        <w:pStyle w:val="32"/>
        <w:jc w:val="center"/>
        <w:rPr>
          <w:rFonts w:hint="eastAsia" w:ascii="仿宋" w:hAnsi="仿宋" w:eastAsia="仿宋" w:cs="仿宋"/>
          <w:color w:val="auto"/>
          <w:sz w:val="32"/>
          <w:szCs w:val="22"/>
          <w:highlight w:val="none"/>
        </w:rPr>
      </w:pPr>
      <w:r>
        <w:rPr>
          <w:rFonts w:hint="eastAsia" w:ascii="仿宋" w:hAnsi="仿宋" w:eastAsia="仿宋" w:cs="仿宋"/>
          <w:color w:val="auto"/>
          <w:sz w:val="32"/>
          <w:szCs w:val="22"/>
          <w:highlight w:val="none"/>
        </w:rPr>
        <w:t>★条款汇总</w:t>
      </w:r>
    </w:p>
    <w:tbl>
      <w:tblPr>
        <w:tblStyle w:val="19"/>
        <w:tblW w:w="4470" w:type="pct"/>
        <w:tblInd w:w="5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8718"/>
      </w:tblGrid>
      <w:tr w14:paraId="7EAA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35"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204A8EC">
            <w:pPr>
              <w:pStyle w:val="3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序号</w:t>
            </w:r>
          </w:p>
        </w:tc>
        <w:tc>
          <w:tcPr>
            <w:tcW w:w="4564"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B98764B">
            <w:pPr>
              <w:pStyle w:val="30"/>
              <w:jc w:val="center"/>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条款内容</w:t>
            </w:r>
          </w:p>
        </w:tc>
      </w:tr>
      <w:tr w14:paraId="1AE1F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5"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275C55D">
            <w:pPr>
              <w:pStyle w:val="30"/>
              <w:jc w:val="center"/>
              <w:rPr>
                <w:rFonts w:hint="eastAsia" w:ascii="仿宋" w:hAnsi="仿宋" w:eastAsia="仿宋" w:cs="仿宋"/>
                <w:color w:val="auto"/>
                <w:sz w:val="22"/>
                <w:szCs w:val="28"/>
                <w:highlight w:val="none"/>
                <w:lang w:val="en-US" w:eastAsia="zh-CN"/>
              </w:rPr>
            </w:pPr>
            <w:r>
              <w:rPr>
                <w:rFonts w:hint="eastAsia" w:ascii="仿宋" w:hAnsi="仿宋" w:eastAsia="仿宋" w:cs="仿宋"/>
                <w:color w:val="auto"/>
                <w:sz w:val="22"/>
                <w:szCs w:val="28"/>
                <w:highlight w:val="none"/>
                <w:lang w:val="en-US" w:eastAsia="zh-CN"/>
              </w:rPr>
              <w:t>1</w:t>
            </w:r>
          </w:p>
        </w:tc>
        <w:tc>
          <w:tcPr>
            <w:tcW w:w="4564" w:type="pct"/>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5FAB60C">
            <w:pPr>
              <w:pStyle w:val="30"/>
              <w:jc w:val="center"/>
              <w:rPr>
                <w:rFonts w:hint="eastAsia" w:ascii="仿宋" w:hAnsi="仿宋" w:eastAsia="仿宋" w:cs="仿宋"/>
                <w:color w:val="auto"/>
                <w:sz w:val="22"/>
                <w:szCs w:val="28"/>
                <w:highlight w:val="none"/>
              </w:rPr>
            </w:pPr>
          </w:p>
        </w:tc>
      </w:tr>
    </w:tbl>
    <w:p w14:paraId="002DEBB8">
      <w:pPr>
        <w:pStyle w:val="33"/>
        <w:ind w:firstLine="440" w:firstLineChars="200"/>
        <w:rPr>
          <w:rFonts w:hint="eastAsia" w:ascii="仿宋" w:hAnsi="仿宋" w:eastAsia="仿宋" w:cs="仿宋"/>
          <w:color w:val="auto"/>
          <w:sz w:val="22"/>
          <w:szCs w:val="22"/>
          <w:highlight w:val="none"/>
        </w:rPr>
      </w:pPr>
    </w:p>
    <w:p w14:paraId="6CC5E6F5">
      <w:pPr>
        <w:pStyle w:val="33"/>
        <w:ind w:firstLine="440" w:firstLineChars="200"/>
        <w:rPr>
          <w:rFonts w:hint="eastAsia" w:ascii="仿宋" w:hAnsi="仿宋" w:eastAsia="仿宋" w:cs="仿宋"/>
          <w:color w:val="auto"/>
          <w:highlight w:val="none"/>
        </w:rPr>
      </w:pPr>
      <w:r>
        <w:rPr>
          <w:rFonts w:hint="eastAsia" w:ascii="仿宋" w:hAnsi="仿宋" w:eastAsia="仿宋" w:cs="仿宋"/>
          <w:color w:val="auto"/>
          <w:sz w:val="22"/>
          <w:szCs w:val="22"/>
          <w:highlight w:val="none"/>
        </w:rPr>
        <w:t>商务部分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技术部分★号条款未在★条款汇总表中的，请视为无效★号条款。</w:t>
      </w:r>
    </w:p>
    <w:p w14:paraId="23391DE3">
      <w:pPr>
        <w:pStyle w:val="33"/>
        <w:ind w:firstLine="1363" w:firstLineChars="200"/>
        <w:rPr>
          <w:rFonts w:hint="eastAsia" w:ascii="仿宋" w:hAnsi="仿宋" w:eastAsia="仿宋" w:cs="仿宋"/>
          <w:b/>
          <w:color w:val="auto"/>
          <w:spacing w:val="160"/>
          <w:sz w:val="36"/>
          <w:szCs w:val="36"/>
          <w:highlight w:val="none"/>
        </w:rPr>
      </w:pPr>
    </w:p>
    <w:p w14:paraId="274972C6">
      <w:pPr>
        <w:pStyle w:val="33"/>
        <w:ind w:firstLine="1363" w:firstLineChars="200"/>
        <w:rPr>
          <w:rFonts w:hint="eastAsia" w:ascii="仿宋" w:hAnsi="仿宋" w:eastAsia="仿宋" w:cs="仿宋"/>
          <w:b/>
          <w:color w:val="auto"/>
          <w:spacing w:val="160"/>
          <w:sz w:val="36"/>
          <w:szCs w:val="36"/>
          <w:highlight w:val="none"/>
        </w:rPr>
      </w:pPr>
    </w:p>
    <w:p w14:paraId="25316EC5">
      <w:pPr>
        <w:pStyle w:val="33"/>
        <w:ind w:firstLine="1363" w:firstLineChars="200"/>
        <w:rPr>
          <w:rFonts w:hint="eastAsia" w:ascii="仿宋" w:hAnsi="仿宋" w:eastAsia="仿宋" w:cs="仿宋"/>
          <w:b/>
          <w:color w:val="auto"/>
          <w:spacing w:val="160"/>
          <w:sz w:val="36"/>
          <w:szCs w:val="36"/>
          <w:highlight w:val="none"/>
        </w:rPr>
      </w:pPr>
    </w:p>
    <w:p w14:paraId="27947E30">
      <w:pPr>
        <w:pStyle w:val="33"/>
        <w:ind w:firstLine="1363" w:firstLineChars="200"/>
        <w:rPr>
          <w:rFonts w:hint="eastAsia" w:ascii="仿宋" w:hAnsi="仿宋" w:eastAsia="仿宋" w:cs="仿宋"/>
          <w:b/>
          <w:color w:val="auto"/>
          <w:spacing w:val="160"/>
          <w:sz w:val="36"/>
          <w:szCs w:val="36"/>
          <w:highlight w:val="none"/>
        </w:rPr>
        <w:sectPr>
          <w:footerReference r:id="rId8" w:type="default"/>
          <w:pgSz w:w="11906" w:h="16838"/>
          <w:pgMar w:top="720" w:right="720" w:bottom="720" w:left="720" w:header="851" w:footer="992" w:gutter="0"/>
          <w:pgNumType w:start="1"/>
          <w:cols w:space="720" w:num="1"/>
          <w:docGrid w:type="lines" w:linePitch="312" w:charSpace="0"/>
        </w:sectPr>
      </w:pPr>
    </w:p>
    <w:p w14:paraId="7D1B27C7">
      <w:pPr>
        <w:pStyle w:val="3"/>
        <w:spacing w:line="360" w:lineRule="auto"/>
        <w:ind w:firstLine="2811" w:firstLineChars="700"/>
        <w:jc w:val="both"/>
        <w:rPr>
          <w:rFonts w:hint="eastAsia" w:ascii="仿宋" w:hAnsi="仿宋" w:eastAsia="仿宋" w:cs="仿宋"/>
          <w:color w:val="auto"/>
          <w:sz w:val="40"/>
          <w:szCs w:val="40"/>
          <w:highlight w:val="none"/>
        </w:rPr>
      </w:pPr>
      <w:bookmarkStart w:id="8" w:name="_Toc25803"/>
      <w:bookmarkStart w:id="9" w:name="_Toc2987"/>
      <w:r>
        <w:rPr>
          <w:rFonts w:hint="eastAsia" w:ascii="仿宋" w:hAnsi="仿宋" w:eastAsia="仿宋" w:cs="仿宋"/>
          <w:color w:val="auto"/>
          <w:sz w:val="40"/>
          <w:szCs w:val="40"/>
          <w:highlight w:val="none"/>
        </w:rPr>
        <w:t xml:space="preserve">第一章  </w:t>
      </w:r>
      <w:bookmarkEnd w:id="1"/>
      <w:r>
        <w:rPr>
          <w:rFonts w:hint="eastAsia" w:ascii="仿宋" w:hAnsi="仿宋" w:eastAsia="仿宋" w:cs="仿宋"/>
          <w:color w:val="auto"/>
          <w:sz w:val="40"/>
          <w:szCs w:val="40"/>
          <w:highlight w:val="none"/>
        </w:rPr>
        <w:t>招标公告</w:t>
      </w:r>
      <w:bookmarkEnd w:id="8"/>
      <w:bookmarkEnd w:id="9"/>
    </w:p>
    <w:p w14:paraId="0F7BCFEE">
      <w:pPr>
        <w:rPr>
          <w:rFonts w:hint="eastAsia" w:ascii="仿宋" w:hAnsi="仿宋" w:eastAsia="仿宋" w:cs="仿宋"/>
          <w:color w:val="auto"/>
          <w:highlight w:val="none"/>
        </w:rPr>
      </w:pPr>
    </w:p>
    <w:p w14:paraId="76320B28">
      <w:pPr>
        <w:tabs>
          <w:tab w:val="left" w:pos="7920"/>
        </w:tabs>
        <w:spacing w:line="480" w:lineRule="exact"/>
        <w:ind w:right="15" w:rightChars="7"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本项目为</w:t>
      </w:r>
      <w:r>
        <w:rPr>
          <w:rFonts w:hint="eastAsia" w:ascii="仿宋" w:hAnsi="仿宋" w:eastAsia="仿宋" w:cs="仿宋"/>
          <w:b w:val="0"/>
          <w:bCs w:val="0"/>
          <w:color w:val="auto"/>
          <w:sz w:val="22"/>
          <w:szCs w:val="22"/>
          <w:highlight w:val="none"/>
          <w:lang w:val="en-US" w:eastAsia="zh-CN"/>
        </w:rPr>
        <w:t>新宇东升家园11号栋商业项目整体租赁</w:t>
      </w:r>
      <w:r>
        <w:rPr>
          <w:rFonts w:hint="eastAsia" w:ascii="仿宋" w:hAnsi="仿宋" w:eastAsia="仿宋" w:cs="仿宋"/>
          <w:color w:val="auto"/>
          <w:sz w:val="22"/>
          <w:szCs w:val="22"/>
          <w:highlight w:val="none"/>
        </w:rPr>
        <w:t>，招标人为</w:t>
      </w:r>
      <w:r>
        <w:rPr>
          <w:rFonts w:hint="eastAsia" w:ascii="仿宋" w:hAnsi="仿宋" w:eastAsia="仿宋" w:cs="仿宋"/>
          <w:b w:val="0"/>
          <w:bCs w:val="0"/>
          <w:color w:val="auto"/>
          <w:sz w:val="22"/>
          <w:szCs w:val="22"/>
          <w:highlight w:val="none"/>
          <w:lang w:val="en-US" w:eastAsia="zh-CN"/>
        </w:rPr>
        <w:t>长沙市雨花城市建设投资集团有限公司</w:t>
      </w:r>
      <w:r>
        <w:rPr>
          <w:rFonts w:hint="eastAsia" w:ascii="仿宋" w:hAnsi="仿宋" w:eastAsia="仿宋" w:cs="仿宋"/>
          <w:color w:val="auto"/>
          <w:sz w:val="22"/>
          <w:szCs w:val="22"/>
          <w:highlight w:val="none"/>
        </w:rPr>
        <w:t>，项目已具备招标条件，现对该项目进行公开招标。</w:t>
      </w:r>
    </w:p>
    <w:p w14:paraId="367EA960">
      <w:pPr>
        <w:spacing w:line="480" w:lineRule="exac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一、项目概况</w:t>
      </w:r>
    </w:p>
    <w:p w14:paraId="369C44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0" w:firstLineChars="200"/>
        <w:jc w:val="left"/>
        <w:textAlignment w:val="auto"/>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lang w:val="en-US" w:eastAsia="zh-CN" w:bidi="ar-SA"/>
        </w:rPr>
        <w:t>一、</w:t>
      </w:r>
      <w:r>
        <w:rPr>
          <w:rFonts w:hint="eastAsia" w:ascii="仿宋" w:hAnsi="仿宋" w:eastAsia="仿宋" w:cs="仿宋"/>
          <w:b w:val="0"/>
          <w:bCs w:val="0"/>
          <w:color w:val="auto"/>
          <w:kern w:val="0"/>
          <w:sz w:val="22"/>
          <w:szCs w:val="22"/>
          <w:highlight w:val="none"/>
          <w:lang w:val="en-US" w:eastAsia="zh-CN"/>
        </w:rPr>
        <w:t>项目名称：新宇东升家园11号栋商业项目整体租赁</w:t>
      </w:r>
    </w:p>
    <w:p w14:paraId="7F9393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0" w:firstLineChars="200"/>
        <w:jc w:val="left"/>
        <w:textAlignment w:val="auto"/>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lang w:val="en-US" w:eastAsia="zh-CN" w:bidi="ar-SA"/>
        </w:rPr>
        <w:t>二、</w:t>
      </w:r>
      <w:r>
        <w:rPr>
          <w:rFonts w:hint="eastAsia" w:ascii="仿宋" w:hAnsi="仿宋" w:eastAsia="仿宋" w:cs="仿宋"/>
          <w:b w:val="0"/>
          <w:bCs w:val="0"/>
          <w:color w:val="auto"/>
          <w:kern w:val="0"/>
          <w:sz w:val="22"/>
          <w:szCs w:val="22"/>
          <w:highlight w:val="none"/>
          <w:lang w:val="en-US" w:eastAsia="zh-CN"/>
        </w:rPr>
        <w:t>出 租 人：长沙市雨花城市建设投资集团有限公司</w:t>
      </w:r>
    </w:p>
    <w:p w14:paraId="118594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40" w:firstLineChars="200"/>
        <w:jc w:val="left"/>
        <w:textAlignment w:val="auto"/>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lang w:val="en-US" w:eastAsia="zh-CN" w:bidi="ar-SA"/>
        </w:rPr>
        <w:t>三、</w:t>
      </w:r>
      <w:r>
        <w:rPr>
          <w:rFonts w:hint="eastAsia" w:ascii="仿宋" w:hAnsi="仿宋" w:eastAsia="仿宋" w:cs="仿宋"/>
          <w:b w:val="0"/>
          <w:bCs w:val="0"/>
          <w:color w:val="auto"/>
          <w:w w:val="100"/>
          <w:kern w:val="0"/>
          <w:sz w:val="22"/>
          <w:szCs w:val="22"/>
          <w:highlight w:val="none"/>
          <w:lang w:val="en-US" w:eastAsia="zh-CN" w:bidi="ar-SA"/>
        </w:rPr>
        <w:t>项目地点：</w:t>
      </w:r>
      <w:r>
        <w:rPr>
          <w:rFonts w:hint="eastAsia" w:ascii="仿宋" w:hAnsi="仿宋" w:eastAsia="仿宋" w:cs="仿宋"/>
          <w:b w:val="0"/>
          <w:bCs w:val="0"/>
          <w:color w:val="auto"/>
          <w:kern w:val="0"/>
          <w:sz w:val="22"/>
          <w:szCs w:val="22"/>
          <w:highlight w:val="none"/>
          <w:lang w:val="en-US" w:eastAsia="zh-CN"/>
        </w:rPr>
        <w:t>位于雨花区东山街道花侯路1092号</w:t>
      </w:r>
    </w:p>
    <w:p w14:paraId="1165DD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0" w:firstLineChars="200"/>
        <w:jc w:val="left"/>
        <w:textAlignment w:val="auto"/>
        <w:rPr>
          <w:rFonts w:hint="eastAsia" w:ascii="仿宋" w:hAnsi="仿宋" w:eastAsia="仿宋" w:cs="仿宋"/>
          <w:b w:val="0"/>
          <w:bCs w:val="0"/>
          <w:color w:val="auto"/>
          <w:kern w:val="0"/>
          <w:sz w:val="22"/>
          <w:szCs w:val="22"/>
          <w:highlight w:val="none"/>
          <w:lang w:val="en-US" w:eastAsia="zh-CN"/>
        </w:rPr>
      </w:pPr>
      <w:r>
        <w:rPr>
          <w:rFonts w:hint="eastAsia" w:ascii="仿宋" w:hAnsi="仿宋" w:eastAsia="仿宋" w:cs="仿宋"/>
          <w:b w:val="0"/>
          <w:bCs w:val="0"/>
          <w:color w:val="auto"/>
          <w:kern w:val="0"/>
          <w:sz w:val="22"/>
          <w:szCs w:val="22"/>
          <w:lang w:val="en-US" w:eastAsia="zh-CN" w:bidi="ar-SA"/>
        </w:rPr>
        <w:t>四、</w:t>
      </w:r>
      <w:r>
        <w:rPr>
          <w:rFonts w:hint="eastAsia" w:ascii="仿宋" w:hAnsi="仿宋" w:eastAsia="仿宋" w:cs="仿宋"/>
          <w:b w:val="0"/>
          <w:bCs w:val="0"/>
          <w:color w:val="auto"/>
          <w:kern w:val="0"/>
          <w:sz w:val="22"/>
          <w:szCs w:val="22"/>
          <w:highlight w:val="none"/>
          <w:lang w:val="en-US" w:eastAsia="zh-CN"/>
        </w:rPr>
        <w:t>项目规模：新宇东升家园11号商业总层数10层，规划用途为商业、办公，总建筑面积为10436.82㎡（最终面积以不动产实测面积为准），其中1层商业建筑面积为1593.44平方米，2层为社区办公用房面积1612.42平方米，3-10层为办公，建筑面积7230.96平方米。本次整体租赁范围包括1层、3层，以及4-10层，出租面积8824.4平方米。</w:t>
      </w:r>
    </w:p>
    <w:p w14:paraId="6A1458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0" w:firstLineChars="200"/>
        <w:jc w:val="left"/>
        <w:textAlignment w:val="auto"/>
        <w:rPr>
          <w:rFonts w:hint="eastAsia" w:ascii="仿宋" w:hAnsi="仿宋" w:eastAsia="仿宋" w:cs="仿宋"/>
          <w:color w:val="auto"/>
          <w:kern w:val="0"/>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bidi="ar-SA"/>
        </w:rPr>
        <w:t>五、招租商务条件</w:t>
      </w:r>
    </w:p>
    <w:p w14:paraId="7CC37074">
      <w:pPr>
        <w:widowControl w:val="0"/>
        <w:numPr>
          <w:ilvl w:val="0"/>
          <w:numId w:val="0"/>
        </w:numPr>
        <w:spacing w:beforeAutospacing="0" w:afterAutospacing="0" w:line="560" w:lineRule="exact"/>
        <w:ind w:firstLine="440" w:firstLineChars="200"/>
        <w:jc w:val="left"/>
        <w:rPr>
          <w:rFonts w:hint="eastAsia" w:ascii="仿宋" w:hAnsi="仿宋" w:eastAsia="仿宋" w:cs="仿宋"/>
          <w:b w:val="0"/>
          <w:bCs w:val="0"/>
          <w:color w:val="auto"/>
          <w:kern w:val="0"/>
          <w:sz w:val="22"/>
          <w:szCs w:val="22"/>
          <w:highlight w:val="none"/>
          <w:lang w:val="en-US" w:eastAsia="zh-CN" w:bidi="ar-SA"/>
        </w:rPr>
      </w:pPr>
      <w:r>
        <w:rPr>
          <w:rFonts w:hint="eastAsia" w:ascii="仿宋" w:hAnsi="仿宋" w:eastAsia="仿宋" w:cs="仿宋"/>
          <w:b w:val="0"/>
          <w:bCs w:val="0"/>
          <w:color w:val="auto"/>
          <w:kern w:val="0"/>
          <w:sz w:val="22"/>
          <w:szCs w:val="22"/>
          <w:highlight w:val="none"/>
          <w:lang w:val="en-US" w:eastAsia="zh-CN" w:bidi="ar-SA"/>
        </w:rPr>
        <w:t>1、租金底价：27元/㎡/月起（含税），投标人投标报价不得低于招标底价，否则投标无效。</w:t>
      </w:r>
    </w:p>
    <w:p w14:paraId="2E2E7B39">
      <w:pPr>
        <w:widowControl w:val="0"/>
        <w:numPr>
          <w:ilvl w:val="0"/>
          <w:numId w:val="0"/>
        </w:numPr>
        <w:spacing w:beforeAutospacing="0" w:afterAutospacing="0" w:line="560" w:lineRule="exact"/>
        <w:ind w:firstLine="440" w:firstLineChars="200"/>
        <w:jc w:val="left"/>
        <w:rPr>
          <w:rFonts w:hint="eastAsia" w:ascii="仿宋" w:hAnsi="仿宋" w:eastAsia="仿宋" w:cs="仿宋"/>
          <w:b w:val="0"/>
          <w:bCs w:val="0"/>
          <w:color w:val="auto"/>
          <w:kern w:val="0"/>
          <w:sz w:val="22"/>
          <w:szCs w:val="22"/>
          <w:highlight w:val="none"/>
          <w:lang w:val="en-US" w:eastAsia="zh-CN" w:bidi="ar-SA"/>
        </w:rPr>
      </w:pPr>
      <w:r>
        <w:rPr>
          <w:rFonts w:hint="eastAsia" w:ascii="仿宋" w:hAnsi="仿宋" w:eastAsia="仿宋" w:cs="仿宋"/>
          <w:b w:val="0"/>
          <w:bCs w:val="0"/>
          <w:color w:val="auto"/>
          <w:kern w:val="0"/>
          <w:sz w:val="22"/>
          <w:szCs w:val="22"/>
          <w:highlight w:val="none"/>
          <w:lang w:val="en-US" w:eastAsia="zh-CN" w:bidi="ar-SA"/>
        </w:rPr>
        <w:t>2、租金递增：合同期内前3年不递增，从第4年开始每两年递增一次，每次递增幅度为5%。</w:t>
      </w:r>
    </w:p>
    <w:p w14:paraId="0525C7F4">
      <w:pPr>
        <w:widowControl w:val="0"/>
        <w:numPr>
          <w:ilvl w:val="0"/>
          <w:numId w:val="0"/>
        </w:numPr>
        <w:spacing w:beforeAutospacing="0" w:afterAutospacing="0" w:line="560" w:lineRule="exact"/>
        <w:ind w:firstLine="440" w:firstLineChars="200"/>
        <w:jc w:val="left"/>
        <w:rPr>
          <w:rFonts w:hint="eastAsia" w:ascii="仿宋" w:hAnsi="仿宋" w:eastAsia="仿宋" w:cs="仿宋"/>
          <w:b w:val="0"/>
          <w:bCs w:val="0"/>
          <w:color w:val="auto"/>
          <w:kern w:val="0"/>
          <w:sz w:val="22"/>
          <w:szCs w:val="22"/>
          <w:highlight w:val="none"/>
          <w:lang w:val="en-US" w:eastAsia="zh-CN" w:bidi="ar-SA"/>
        </w:rPr>
      </w:pPr>
      <w:r>
        <w:rPr>
          <w:rFonts w:hint="eastAsia" w:ascii="仿宋" w:hAnsi="仿宋" w:eastAsia="仿宋" w:cs="仿宋"/>
          <w:b w:val="0"/>
          <w:bCs w:val="0"/>
          <w:color w:val="auto"/>
          <w:kern w:val="0"/>
          <w:sz w:val="22"/>
          <w:szCs w:val="22"/>
          <w:highlight w:val="none"/>
          <w:lang w:val="en-US" w:eastAsia="zh-CN" w:bidi="ar-SA"/>
        </w:rPr>
        <w:t>3、租赁期限：15年（含免租期，自交付日开始起算）。</w:t>
      </w:r>
    </w:p>
    <w:p w14:paraId="058F4294">
      <w:pPr>
        <w:widowControl w:val="0"/>
        <w:numPr>
          <w:ilvl w:val="0"/>
          <w:numId w:val="0"/>
        </w:numPr>
        <w:spacing w:beforeAutospacing="0" w:afterAutospacing="0" w:line="560" w:lineRule="exact"/>
        <w:ind w:firstLine="440" w:firstLineChars="200"/>
        <w:jc w:val="left"/>
        <w:rPr>
          <w:rFonts w:hint="eastAsia" w:ascii="仿宋" w:hAnsi="仿宋" w:eastAsia="仿宋" w:cs="仿宋"/>
          <w:b w:val="0"/>
          <w:bCs w:val="0"/>
          <w:color w:val="auto"/>
          <w:kern w:val="0"/>
          <w:sz w:val="22"/>
          <w:szCs w:val="22"/>
          <w:highlight w:val="none"/>
          <w:lang w:val="en-US" w:eastAsia="zh-CN" w:bidi="ar-SA"/>
        </w:rPr>
      </w:pPr>
      <w:r>
        <w:rPr>
          <w:rFonts w:hint="eastAsia" w:ascii="仿宋" w:hAnsi="仿宋" w:eastAsia="仿宋" w:cs="仿宋"/>
          <w:b w:val="0"/>
          <w:bCs w:val="0"/>
          <w:color w:val="auto"/>
          <w:kern w:val="0"/>
          <w:sz w:val="22"/>
          <w:szCs w:val="22"/>
          <w:highlight w:val="none"/>
          <w:lang w:val="en-US" w:eastAsia="zh-CN" w:bidi="ar-SA"/>
        </w:rPr>
        <w:t>4、免租期：12个月，合同期内第一年免租6个月，第2年和第3年每年免租3个月，免租期以租金优惠方式在租赁合同中进行约定，免租期间涉及的物业管理费及经营管理过程中产生的水、电、气等相关费用均由承租方自行承担。</w:t>
      </w:r>
    </w:p>
    <w:p w14:paraId="08EDD050">
      <w:pPr>
        <w:widowControl w:val="0"/>
        <w:numPr>
          <w:ilvl w:val="0"/>
          <w:numId w:val="0"/>
        </w:numPr>
        <w:spacing w:beforeAutospacing="0" w:afterAutospacing="0" w:line="560" w:lineRule="exact"/>
        <w:ind w:firstLine="440" w:firstLineChars="200"/>
        <w:jc w:val="left"/>
        <w:rPr>
          <w:rFonts w:hint="eastAsia" w:ascii="仿宋" w:hAnsi="仿宋" w:eastAsia="仿宋" w:cs="仿宋"/>
          <w:b w:val="0"/>
          <w:bCs w:val="0"/>
          <w:color w:val="auto"/>
          <w:kern w:val="0"/>
          <w:sz w:val="22"/>
          <w:szCs w:val="22"/>
          <w:highlight w:val="none"/>
          <w:lang w:val="en-US" w:eastAsia="zh-CN" w:bidi="ar-SA"/>
        </w:rPr>
      </w:pPr>
      <w:r>
        <w:rPr>
          <w:rFonts w:hint="eastAsia" w:ascii="仿宋" w:hAnsi="仿宋" w:eastAsia="仿宋" w:cs="仿宋"/>
          <w:b w:val="0"/>
          <w:bCs w:val="0"/>
          <w:color w:val="auto"/>
          <w:kern w:val="0"/>
          <w:sz w:val="22"/>
          <w:szCs w:val="22"/>
          <w:highlight w:val="none"/>
          <w:lang w:val="en-US" w:eastAsia="zh-CN" w:bidi="ar-SA"/>
        </w:rPr>
        <w:t>5、租赁保证金：伍拾万元整（500000.00元）。</w:t>
      </w:r>
    </w:p>
    <w:p w14:paraId="3229A23F">
      <w:pPr>
        <w:widowControl w:val="0"/>
        <w:numPr>
          <w:ilvl w:val="0"/>
          <w:numId w:val="0"/>
        </w:numPr>
        <w:spacing w:beforeAutospacing="0" w:afterAutospacing="0" w:line="560" w:lineRule="exact"/>
        <w:ind w:firstLine="440" w:firstLineChars="200"/>
        <w:jc w:val="left"/>
        <w:rPr>
          <w:rFonts w:hint="eastAsia" w:ascii="仿宋" w:hAnsi="仿宋" w:eastAsia="仿宋" w:cs="仿宋"/>
          <w:b w:val="0"/>
          <w:bCs w:val="0"/>
          <w:color w:val="auto"/>
          <w:kern w:val="0"/>
          <w:sz w:val="22"/>
          <w:szCs w:val="22"/>
          <w:highlight w:val="none"/>
          <w:lang w:val="en-US" w:eastAsia="zh-CN" w:bidi="ar-SA"/>
        </w:rPr>
      </w:pPr>
      <w:r>
        <w:rPr>
          <w:rFonts w:hint="eastAsia" w:ascii="仿宋" w:hAnsi="仿宋" w:eastAsia="仿宋" w:cs="仿宋"/>
          <w:b w:val="0"/>
          <w:bCs w:val="0"/>
          <w:color w:val="auto"/>
          <w:kern w:val="0"/>
          <w:sz w:val="22"/>
          <w:szCs w:val="22"/>
          <w:highlight w:val="none"/>
          <w:lang w:val="en-US" w:eastAsia="zh-CN" w:bidi="ar-SA"/>
        </w:rPr>
        <w:t>6、租金支付方式：按季度预缴（以银行转账方式交纳），先付后用，中标后须向出租人一次性预交首季度租金。</w:t>
      </w:r>
    </w:p>
    <w:p w14:paraId="7B23951E">
      <w:pPr>
        <w:widowControl w:val="0"/>
        <w:numPr>
          <w:ilvl w:val="0"/>
          <w:numId w:val="0"/>
        </w:numPr>
        <w:spacing w:beforeAutospacing="0" w:afterAutospacing="0" w:line="560" w:lineRule="exact"/>
        <w:ind w:firstLine="440" w:firstLineChars="200"/>
        <w:jc w:val="left"/>
        <w:rPr>
          <w:rFonts w:hint="eastAsia" w:ascii="仿宋" w:hAnsi="仿宋" w:eastAsia="仿宋" w:cs="仿宋"/>
          <w:b w:val="0"/>
          <w:bCs w:val="0"/>
          <w:color w:val="auto"/>
          <w:kern w:val="0"/>
          <w:sz w:val="22"/>
          <w:szCs w:val="22"/>
          <w:highlight w:val="none"/>
          <w:lang w:val="en-US" w:eastAsia="zh-CN" w:bidi="ar-SA"/>
        </w:rPr>
      </w:pPr>
      <w:r>
        <w:rPr>
          <w:rFonts w:hint="eastAsia" w:ascii="仿宋" w:hAnsi="仿宋" w:eastAsia="仿宋" w:cs="仿宋"/>
          <w:b w:val="0"/>
          <w:bCs w:val="0"/>
          <w:color w:val="auto"/>
          <w:kern w:val="0"/>
          <w:sz w:val="22"/>
          <w:szCs w:val="22"/>
          <w:highlight w:val="none"/>
          <w:lang w:val="en-US" w:eastAsia="zh-CN" w:bidi="ar-SA"/>
        </w:rPr>
        <w:t>7、物业管理费、水电费：租赁场地的物业管理费及电费、水费自租赁场地交付给中标人之日起由中标人承担，相关的收费标准和交费方式、期限，依据《新宇东升家园11号栋商业租赁合同》的规定执行。</w:t>
      </w:r>
    </w:p>
    <w:p w14:paraId="478B12E6">
      <w:pPr>
        <w:widowControl w:val="0"/>
        <w:numPr>
          <w:ilvl w:val="0"/>
          <w:numId w:val="0"/>
        </w:numPr>
        <w:spacing w:beforeAutospacing="0" w:afterAutospacing="0" w:line="560" w:lineRule="exact"/>
        <w:ind w:firstLine="440" w:firstLineChars="200"/>
        <w:jc w:val="left"/>
        <w:rPr>
          <w:rFonts w:hint="eastAsia" w:ascii="仿宋" w:hAnsi="仿宋" w:eastAsia="仿宋" w:cs="仿宋"/>
          <w:b w:val="0"/>
          <w:bCs w:val="0"/>
          <w:color w:val="auto"/>
          <w:kern w:val="0"/>
          <w:sz w:val="22"/>
          <w:szCs w:val="22"/>
          <w:highlight w:val="none"/>
          <w:lang w:val="en-US" w:eastAsia="zh-CN" w:bidi="ar-SA"/>
        </w:rPr>
      </w:pPr>
      <w:r>
        <w:rPr>
          <w:rFonts w:hint="eastAsia" w:ascii="仿宋" w:hAnsi="仿宋" w:eastAsia="仿宋" w:cs="仿宋"/>
          <w:b w:val="0"/>
          <w:bCs w:val="0"/>
          <w:color w:val="auto"/>
          <w:kern w:val="0"/>
          <w:sz w:val="22"/>
          <w:szCs w:val="22"/>
          <w:highlight w:val="none"/>
          <w:lang w:val="en-US" w:eastAsia="zh-CN" w:bidi="ar-SA"/>
        </w:rPr>
        <w:t>六、经营定位：整体项目定位为配套商业综合体，不设置具体业态，可由中标人按照市场情况调节经营业态，法律规定范围内合法合规经营即可。</w:t>
      </w:r>
    </w:p>
    <w:p w14:paraId="47A5D703">
      <w:pPr>
        <w:widowControl w:val="0"/>
        <w:numPr>
          <w:ilvl w:val="0"/>
          <w:numId w:val="0"/>
        </w:numPr>
        <w:spacing w:beforeAutospacing="0" w:afterAutospacing="0" w:line="560" w:lineRule="exact"/>
        <w:ind w:firstLineChars="200"/>
        <w:jc w:val="left"/>
        <w:rPr>
          <w:rFonts w:hint="eastAsia" w:ascii="仿宋" w:hAnsi="仿宋" w:eastAsia="仿宋" w:cs="仿宋"/>
          <w:color w:val="auto"/>
          <w:sz w:val="22"/>
          <w:szCs w:val="22"/>
          <w:highlight w:val="none"/>
          <w:lang w:val="en-US" w:eastAsia="zh-CN"/>
        </w:rPr>
      </w:pPr>
      <w:r>
        <w:rPr>
          <w:rFonts w:hint="eastAsia" w:ascii="仿宋" w:hAnsi="仿宋" w:eastAsia="仿宋" w:cs="仿宋"/>
          <w:b w:val="0"/>
          <w:bCs w:val="0"/>
          <w:color w:val="auto"/>
          <w:kern w:val="0"/>
          <w:sz w:val="22"/>
          <w:szCs w:val="22"/>
          <w:highlight w:val="none"/>
          <w:lang w:val="en-US" w:eastAsia="zh-CN" w:bidi="ar-SA"/>
        </w:rPr>
        <w:t>七、物业交付标准</w:t>
      </w:r>
    </w:p>
    <w:p w14:paraId="6D9A7311">
      <w:pPr>
        <w:widowControl w:val="0"/>
        <w:numPr>
          <w:ilvl w:val="0"/>
          <w:numId w:val="0"/>
        </w:numPr>
        <w:spacing w:beforeAutospacing="0" w:afterAutospacing="0" w:line="560" w:lineRule="exact"/>
        <w:ind w:firstLine="440" w:firstLineChars="200"/>
        <w:jc w:val="left"/>
        <w:rPr>
          <w:rFonts w:hint="eastAsia" w:ascii="仿宋" w:hAnsi="仿宋" w:eastAsia="仿宋" w:cs="仿宋"/>
          <w:b w:val="0"/>
          <w:bCs w:val="0"/>
          <w:color w:val="auto"/>
          <w:kern w:val="0"/>
          <w:sz w:val="22"/>
          <w:szCs w:val="22"/>
          <w:highlight w:val="none"/>
          <w:lang w:val="en-US" w:eastAsia="zh-CN" w:bidi="ar-SA"/>
        </w:rPr>
      </w:pPr>
      <w:r>
        <w:rPr>
          <w:rFonts w:hint="eastAsia" w:ascii="仿宋" w:hAnsi="仿宋" w:eastAsia="仿宋" w:cs="仿宋"/>
          <w:b w:val="0"/>
          <w:bCs w:val="0"/>
          <w:color w:val="auto"/>
          <w:kern w:val="0"/>
          <w:sz w:val="22"/>
          <w:szCs w:val="22"/>
          <w:highlight w:val="none"/>
          <w:lang w:val="en-US" w:eastAsia="zh-CN" w:bidi="ar-SA"/>
        </w:rPr>
        <w:t>按照现状交付，商业整体工程通过一次消防验收。租赁期内涉及的二次装修、工程改造、维修维护、消防等责任和费用均由中标方承担。</w:t>
      </w:r>
    </w:p>
    <w:p w14:paraId="64A011BE">
      <w:pPr>
        <w:widowControl w:val="0"/>
        <w:numPr>
          <w:ilvl w:val="0"/>
          <w:numId w:val="0"/>
        </w:numPr>
        <w:spacing w:beforeAutospacing="0" w:afterAutospacing="0" w:line="560" w:lineRule="exact"/>
        <w:ind w:firstLineChars="200"/>
        <w:jc w:val="left"/>
        <w:rPr>
          <w:rFonts w:hint="eastAsia" w:ascii="仿宋" w:hAnsi="仿宋" w:eastAsia="仿宋" w:cs="仿宋"/>
          <w:b w:val="0"/>
          <w:color w:val="auto"/>
          <w:kern w:val="0"/>
          <w:sz w:val="22"/>
          <w:szCs w:val="22"/>
          <w:highlight w:val="none"/>
        </w:rPr>
      </w:pPr>
      <w:r>
        <w:rPr>
          <w:rFonts w:hint="eastAsia" w:ascii="仿宋" w:hAnsi="仿宋" w:eastAsia="仿宋" w:cs="仿宋"/>
          <w:color w:val="auto"/>
          <w:sz w:val="22"/>
          <w:szCs w:val="22"/>
          <w:highlight w:val="none"/>
          <w:lang w:val="en-US" w:eastAsia="zh-CN"/>
        </w:rPr>
        <w:t>八</w:t>
      </w:r>
      <w:r>
        <w:rPr>
          <w:rFonts w:hint="eastAsia" w:ascii="仿宋" w:hAnsi="仿宋" w:eastAsia="仿宋" w:cs="仿宋"/>
          <w:color w:val="auto"/>
          <w:kern w:val="0"/>
          <w:sz w:val="22"/>
          <w:szCs w:val="22"/>
          <w:highlight w:val="none"/>
        </w:rPr>
        <w:t>、招标方式：委托公开招标。</w:t>
      </w:r>
      <w:bookmarkStart w:id="10" w:name="_Toc321052820"/>
    </w:p>
    <w:p w14:paraId="2BBB482D">
      <w:pPr>
        <w:spacing w:line="520" w:lineRule="exact"/>
        <w:ind w:firstLine="0" w:firstLine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二、投标人资格要求</w:t>
      </w:r>
    </w:p>
    <w:p w14:paraId="4D172887">
      <w:pPr>
        <w:numPr>
          <w:ilvl w:val="0"/>
          <w:numId w:val="0"/>
        </w:numPr>
        <w:spacing w:line="560" w:lineRule="exact"/>
        <w:ind w:firstLine="440" w:firstLineChars="200"/>
        <w:jc w:val="lef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具有中华人民共和国境内取得合法法人资质的企业，并依法取得企业营业执照，营业执照处于有效期</w:t>
      </w:r>
      <w:r>
        <w:rPr>
          <w:rFonts w:hint="eastAsia" w:ascii="仿宋" w:hAnsi="仿宋" w:eastAsia="仿宋" w:cs="仿宋"/>
          <w:color w:val="auto"/>
          <w:kern w:val="0"/>
          <w:sz w:val="22"/>
          <w:szCs w:val="22"/>
          <w:highlight w:val="none"/>
          <w:lang w:eastAsia="zh-CN"/>
        </w:rPr>
        <w:t>。</w:t>
      </w:r>
    </w:p>
    <w:p w14:paraId="13FB00CD">
      <w:pPr>
        <w:widowControl/>
        <w:numPr>
          <w:ilvl w:val="0"/>
          <w:numId w:val="0"/>
        </w:numPr>
        <w:spacing w:beforeAutospacing="0" w:afterAutospacing="0" w:line="560" w:lineRule="exact"/>
        <w:ind w:firstLine="440" w:firstLineChars="200"/>
        <w:jc w:val="left"/>
        <w:rPr>
          <w:rFonts w:hint="eastAsia" w:ascii="仿宋" w:hAnsi="仿宋" w:eastAsia="仿宋" w:cs="仿宋"/>
          <w:b w:val="0"/>
          <w:bCs w:val="0"/>
          <w:color w:val="auto"/>
          <w:kern w:val="0"/>
          <w:sz w:val="22"/>
          <w:szCs w:val="22"/>
          <w:highlight w:val="none"/>
        </w:rPr>
      </w:pP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近三年无严重违法或违纪行为，在以往经营过程中</w:t>
      </w:r>
      <w:r>
        <w:rPr>
          <w:rFonts w:hint="eastAsia" w:ascii="仿宋" w:hAnsi="仿宋" w:eastAsia="仿宋" w:cs="仿宋"/>
          <w:color w:val="auto"/>
          <w:kern w:val="0"/>
          <w:sz w:val="22"/>
          <w:szCs w:val="22"/>
          <w:highlight w:val="none"/>
          <w:lang w:val="en-US" w:eastAsia="zh-CN"/>
        </w:rPr>
        <w:t>无</w:t>
      </w:r>
      <w:r>
        <w:rPr>
          <w:rFonts w:hint="eastAsia" w:ascii="仿宋" w:hAnsi="仿宋" w:eastAsia="仿宋" w:cs="仿宋"/>
          <w:color w:val="auto"/>
          <w:kern w:val="0"/>
          <w:sz w:val="22"/>
          <w:szCs w:val="22"/>
          <w:highlight w:val="none"/>
        </w:rPr>
        <w:t>违规和违约行为，投标人未被列入“信用中国”网站（www.creditchina.gov.cn）“失信被执行人”</w:t>
      </w:r>
      <w:r>
        <w:rPr>
          <w:rFonts w:hint="eastAsia" w:ascii="仿宋" w:hAnsi="仿宋" w:eastAsia="仿宋" w:cs="仿宋"/>
          <w:b/>
          <w:bCs/>
          <w:color w:val="auto"/>
          <w:kern w:val="0"/>
          <w:sz w:val="22"/>
          <w:szCs w:val="22"/>
          <w:highlight w:val="none"/>
        </w:rPr>
        <w:t>（提供网站截图证明资料）</w:t>
      </w:r>
      <w:r>
        <w:rPr>
          <w:rFonts w:hint="eastAsia" w:ascii="仿宋" w:hAnsi="仿宋" w:eastAsia="仿宋" w:cs="仿宋"/>
          <w:b w:val="0"/>
          <w:bCs w:val="0"/>
          <w:color w:val="auto"/>
          <w:kern w:val="0"/>
          <w:sz w:val="22"/>
          <w:szCs w:val="22"/>
          <w:highlight w:val="none"/>
        </w:rPr>
        <w:t>。</w:t>
      </w:r>
    </w:p>
    <w:p w14:paraId="43AC4D39">
      <w:pPr>
        <w:widowControl w:val="0"/>
        <w:numPr>
          <w:ilvl w:val="0"/>
          <w:numId w:val="0"/>
        </w:numPr>
        <w:spacing w:beforeAutospacing="0" w:afterAutospacing="0" w:line="560" w:lineRule="exact"/>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本次招标的</w:t>
      </w:r>
      <w:r>
        <w:rPr>
          <w:rFonts w:hint="eastAsia" w:ascii="仿宋" w:hAnsi="仿宋" w:eastAsia="仿宋" w:cs="仿宋"/>
          <w:color w:val="auto"/>
          <w:kern w:val="0"/>
          <w:sz w:val="22"/>
          <w:szCs w:val="22"/>
          <w:highlight w:val="none"/>
          <w:lang w:eastAsia="zh-CN"/>
        </w:rPr>
        <w:t>中</w:t>
      </w:r>
      <w:r>
        <w:rPr>
          <w:rFonts w:hint="eastAsia" w:ascii="仿宋" w:hAnsi="仿宋" w:eastAsia="仿宋" w:cs="仿宋"/>
          <w:color w:val="auto"/>
          <w:kern w:val="0"/>
          <w:sz w:val="22"/>
          <w:szCs w:val="22"/>
          <w:highlight w:val="none"/>
        </w:rPr>
        <w:t>标人须按照投标文件叙述</w:t>
      </w:r>
      <w:r>
        <w:rPr>
          <w:rFonts w:hint="eastAsia" w:ascii="仿宋" w:hAnsi="仿宋" w:eastAsia="仿宋" w:cs="仿宋"/>
          <w:color w:val="auto"/>
          <w:kern w:val="0"/>
          <w:sz w:val="22"/>
          <w:szCs w:val="22"/>
          <w:highlight w:val="none"/>
          <w:lang w:val="en-US" w:eastAsia="zh-CN"/>
        </w:rPr>
        <w:t>情况</w:t>
      </w:r>
      <w:r>
        <w:rPr>
          <w:rFonts w:hint="eastAsia" w:ascii="仿宋" w:hAnsi="仿宋" w:eastAsia="仿宋" w:cs="仿宋"/>
          <w:color w:val="auto"/>
          <w:kern w:val="0"/>
          <w:sz w:val="22"/>
          <w:szCs w:val="22"/>
          <w:highlight w:val="none"/>
        </w:rPr>
        <w:t>经营</w:t>
      </w:r>
      <w:r>
        <w:rPr>
          <w:rFonts w:hint="eastAsia" w:ascii="仿宋" w:hAnsi="仿宋" w:eastAsia="仿宋" w:cs="仿宋"/>
          <w:b/>
          <w:bCs/>
          <w:color w:val="auto"/>
          <w:kern w:val="0"/>
          <w:sz w:val="22"/>
          <w:szCs w:val="22"/>
          <w:highlight w:val="none"/>
        </w:rPr>
        <w:t>（提供承诺书，格式自拟）</w:t>
      </w:r>
      <w:r>
        <w:rPr>
          <w:rFonts w:hint="eastAsia" w:ascii="仿宋" w:hAnsi="仿宋" w:eastAsia="仿宋" w:cs="仿宋"/>
          <w:color w:val="auto"/>
          <w:kern w:val="0"/>
          <w:sz w:val="22"/>
          <w:szCs w:val="22"/>
          <w:highlight w:val="none"/>
        </w:rPr>
        <w:t>。</w:t>
      </w:r>
    </w:p>
    <w:p w14:paraId="12002440">
      <w:pPr>
        <w:widowControl w:val="0"/>
        <w:numPr>
          <w:ilvl w:val="0"/>
          <w:numId w:val="0"/>
        </w:numPr>
        <w:spacing w:beforeAutospacing="0" w:afterAutospacing="0" w:line="560" w:lineRule="exact"/>
        <w:ind w:firstLine="440" w:firstLineChars="200"/>
        <w:jc w:val="left"/>
        <w:rPr>
          <w:rFonts w:hint="eastAsia" w:ascii="仿宋" w:hAnsi="仿宋" w:eastAsia="仿宋" w:cs="仿宋"/>
          <w:b w:val="0"/>
          <w:color w:val="auto"/>
          <w:kern w:val="0"/>
          <w:sz w:val="22"/>
          <w:szCs w:val="22"/>
          <w:highlight w:val="none"/>
        </w:rPr>
      </w:pPr>
      <w:r>
        <w:rPr>
          <w:rFonts w:hint="eastAsia" w:ascii="仿宋" w:hAnsi="仿宋" w:eastAsia="仿宋" w:cs="仿宋"/>
          <w:color w:val="auto"/>
          <w:kern w:val="0"/>
          <w:sz w:val="22"/>
          <w:szCs w:val="22"/>
          <w:highlight w:val="none"/>
          <w:lang w:val="en-US" w:eastAsia="zh-CN"/>
        </w:rPr>
        <w:t>4、</w:t>
      </w:r>
      <w:r>
        <w:rPr>
          <w:rFonts w:hint="eastAsia" w:ascii="仿宋" w:hAnsi="仿宋" w:eastAsia="仿宋" w:cs="仿宋"/>
          <w:color w:val="auto"/>
          <w:kern w:val="0"/>
          <w:sz w:val="22"/>
          <w:szCs w:val="22"/>
          <w:highlight w:val="none"/>
        </w:rPr>
        <w:t>本次招标不接受联合体投标。</w:t>
      </w:r>
    </w:p>
    <w:p w14:paraId="38270D1E">
      <w:pPr>
        <w:spacing w:line="520" w:lineRule="exact"/>
        <w:ind w:firstLine="0" w:firstLine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三、</w:t>
      </w:r>
      <w:r>
        <w:rPr>
          <w:rFonts w:hint="eastAsia" w:ascii="仿宋" w:hAnsi="仿宋" w:eastAsia="仿宋" w:cs="仿宋"/>
          <w:b/>
          <w:bCs/>
          <w:color w:val="auto"/>
          <w:sz w:val="22"/>
          <w:szCs w:val="22"/>
          <w:highlight w:val="none"/>
        </w:rPr>
        <w:t>评标办法：</w:t>
      </w:r>
      <w:r>
        <w:rPr>
          <w:rFonts w:hint="eastAsia" w:ascii="仿宋" w:hAnsi="仿宋" w:eastAsia="仿宋" w:cs="仿宋"/>
          <w:color w:val="auto"/>
          <w:sz w:val="22"/>
          <w:szCs w:val="22"/>
          <w:highlight w:val="none"/>
        </w:rPr>
        <w:t>本项目资格审查方式为资格后审查，评标办法采用“综合评估法”。</w:t>
      </w:r>
    </w:p>
    <w:p w14:paraId="5C3335F4">
      <w:pPr>
        <w:spacing w:line="520" w:lineRule="exact"/>
        <w:ind w:firstLine="0" w:firstLineChars="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四、投标保证金</w:t>
      </w:r>
    </w:p>
    <w:p w14:paraId="330A57F4">
      <w:pPr>
        <w:spacing w:line="520" w:lineRule="exact"/>
        <w:ind w:firstLine="440" w:firstLineChars="200"/>
        <w:rPr>
          <w:rFonts w:hint="eastAsia" w:ascii="仿宋" w:hAnsi="仿宋" w:eastAsia="仿宋" w:cs="仿宋"/>
          <w:color w:val="auto"/>
          <w:sz w:val="22"/>
          <w:szCs w:val="22"/>
          <w:highlight w:val="none"/>
        </w:rPr>
      </w:pPr>
      <w:bookmarkStart w:id="11" w:name="_Toc417398285"/>
      <w:bookmarkStart w:id="12" w:name="_Toc419379723"/>
      <w:r>
        <w:rPr>
          <w:rFonts w:hint="eastAsia" w:ascii="仿宋" w:hAnsi="仿宋" w:eastAsia="仿宋" w:cs="仿宋"/>
          <w:color w:val="auto"/>
          <w:sz w:val="22"/>
          <w:szCs w:val="22"/>
          <w:highlight w:val="none"/>
        </w:rPr>
        <w:t>1、投标保证金金额（大写）：</w:t>
      </w:r>
      <w:r>
        <w:rPr>
          <w:rFonts w:hint="eastAsia" w:ascii="仿宋" w:hAnsi="仿宋" w:eastAsia="仿宋" w:cs="仿宋"/>
          <w:b/>
          <w:bCs/>
          <w:color w:val="auto"/>
          <w:sz w:val="22"/>
          <w:szCs w:val="22"/>
          <w:highlight w:val="none"/>
        </w:rPr>
        <w:t>人民币</w:t>
      </w:r>
      <w:r>
        <w:rPr>
          <w:rFonts w:hint="eastAsia" w:ascii="仿宋" w:hAnsi="仿宋" w:eastAsia="仿宋" w:cs="仿宋"/>
          <w:b/>
          <w:bCs/>
          <w:color w:val="auto"/>
          <w:sz w:val="22"/>
          <w:szCs w:val="22"/>
          <w:highlight w:val="none"/>
          <w:lang w:val="en-US" w:eastAsia="zh-CN"/>
        </w:rPr>
        <w:t>伍万</w:t>
      </w:r>
      <w:r>
        <w:rPr>
          <w:rFonts w:hint="eastAsia" w:ascii="仿宋" w:hAnsi="仿宋" w:eastAsia="仿宋" w:cs="仿宋"/>
          <w:b/>
          <w:bCs/>
          <w:color w:val="auto"/>
          <w:sz w:val="22"/>
          <w:szCs w:val="22"/>
          <w:highlight w:val="none"/>
          <w:u w:val="none"/>
          <w:lang w:val="en-US" w:eastAsia="zh-CN"/>
        </w:rPr>
        <w:t>元整</w:t>
      </w: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50000.00</w:t>
      </w:r>
      <w:r>
        <w:rPr>
          <w:rFonts w:hint="eastAsia" w:ascii="仿宋" w:hAnsi="仿宋" w:eastAsia="仿宋" w:cs="仿宋"/>
          <w:b/>
          <w:bCs/>
          <w:color w:val="auto"/>
          <w:sz w:val="22"/>
          <w:szCs w:val="22"/>
          <w:highlight w:val="none"/>
        </w:rPr>
        <w:t>元）。</w:t>
      </w:r>
    </w:p>
    <w:p w14:paraId="53C2EE10">
      <w:pPr>
        <w:spacing w:line="52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2、投标人应以网银、支票、汇票、本票从投标人银行账户缴入到如下投标保证金托管专户。在提交投标文件的截止时间前提交投标保证金。投标保证金有效期应与投标有效期一致。</w:t>
      </w:r>
    </w:p>
    <w:p w14:paraId="56722D14">
      <w:pPr>
        <w:spacing w:line="52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户  名：长沙公共资源交易中心投标保证金专户</w:t>
      </w:r>
    </w:p>
    <w:p w14:paraId="192F94E9">
      <w:pPr>
        <w:spacing w:line="52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开户银行：交通银行股份有限公司长沙潇湘支行</w:t>
      </w:r>
    </w:p>
    <w:p w14:paraId="1884660D">
      <w:pPr>
        <w:spacing w:line="52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账  号：投标人获取的本项目（标段）投标保证金账号（具体获取方式和要求见投标须知前附表）</w:t>
      </w:r>
    </w:p>
    <w:p w14:paraId="49359E80">
      <w:pPr>
        <w:spacing w:line="52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sz w:val="22"/>
          <w:szCs w:val="22"/>
          <w:highlight w:val="none"/>
        </w:rPr>
        <w:t>投标保证金应以投标人自身名义提交，其名称应与投标单位的名称一致，不得以分支机构等其他名义提交。</w:t>
      </w:r>
    </w:p>
    <w:p w14:paraId="326674AA">
      <w:pPr>
        <w:spacing w:line="52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sz w:val="22"/>
          <w:szCs w:val="22"/>
          <w:highlight w:val="none"/>
        </w:rPr>
        <w:t>项目开标时，投标保证金到账情况以长沙公共资源交易管理信息平台提供的《投标保证金到账信息公示表》为准。</w:t>
      </w:r>
    </w:p>
    <w:p w14:paraId="7E419046">
      <w:pPr>
        <w:spacing w:line="520" w:lineRule="exact"/>
        <w:ind w:firstLine="440" w:firstLineChars="20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lang w:val="en-US" w:eastAsia="zh-CN"/>
        </w:rPr>
        <w:t>5、</w:t>
      </w:r>
      <w:r>
        <w:rPr>
          <w:rFonts w:hint="eastAsia" w:ascii="仿宋" w:hAnsi="仿宋" w:eastAsia="仿宋" w:cs="仿宋"/>
          <w:color w:val="auto"/>
          <w:sz w:val="22"/>
          <w:szCs w:val="22"/>
          <w:highlight w:val="none"/>
        </w:rPr>
        <w:t>因投标人原因，未按要求缴纳投标保证金的，提交评标委员会否决其投标。</w:t>
      </w:r>
    </w:p>
    <w:p w14:paraId="37BCA6CA">
      <w:pPr>
        <w:keepNext w:val="0"/>
        <w:keepLines w:val="0"/>
        <w:pageBreakBefore w:val="0"/>
        <w:kinsoku/>
        <w:wordWrap/>
        <w:overflowPunct/>
        <w:topLinePunct w:val="0"/>
        <w:autoSpaceDE/>
        <w:autoSpaceDN/>
        <w:bidi w:val="0"/>
        <w:spacing w:line="500" w:lineRule="exact"/>
        <w:ind w:firstLine="0" w:firstLineChars="0"/>
        <w:textAlignment w:val="auto"/>
        <w:rPr>
          <w:rFonts w:hint="eastAsia" w:ascii="仿宋" w:hAnsi="仿宋" w:eastAsia="仿宋" w:cs="仿宋"/>
          <w:b/>
          <w:bCs/>
          <w:iCs/>
          <w:color w:val="auto"/>
          <w:sz w:val="22"/>
          <w:szCs w:val="22"/>
          <w:highlight w:val="none"/>
        </w:rPr>
      </w:pPr>
      <w:r>
        <w:rPr>
          <w:rFonts w:hint="eastAsia" w:ascii="仿宋" w:hAnsi="仿宋" w:eastAsia="仿宋" w:cs="仿宋"/>
          <w:b/>
          <w:color w:val="auto"/>
          <w:sz w:val="22"/>
          <w:szCs w:val="22"/>
          <w:highlight w:val="none"/>
        </w:rPr>
        <w:t>五、</w:t>
      </w:r>
      <w:r>
        <w:rPr>
          <w:rFonts w:hint="eastAsia" w:ascii="仿宋" w:hAnsi="仿宋" w:eastAsia="仿宋" w:cs="仿宋"/>
          <w:b/>
          <w:bCs/>
          <w:iCs/>
          <w:color w:val="auto"/>
          <w:sz w:val="22"/>
          <w:szCs w:val="22"/>
          <w:highlight w:val="none"/>
        </w:rPr>
        <w:t>招标文件的获取</w:t>
      </w:r>
      <w:bookmarkEnd w:id="11"/>
      <w:bookmarkEnd w:id="12"/>
      <w:bookmarkStart w:id="13" w:name="_Toc419379724"/>
      <w:bookmarkStart w:id="14" w:name="_Toc417398286"/>
      <w:bookmarkStart w:id="15" w:name="_Toc375561341"/>
      <w:bookmarkStart w:id="16" w:name="_Toc300677966"/>
      <w:bookmarkStart w:id="17" w:name="_Toc303864835"/>
      <w:r>
        <w:rPr>
          <w:rFonts w:hint="eastAsia" w:ascii="仿宋" w:hAnsi="仿宋" w:eastAsia="仿宋" w:cs="仿宋"/>
          <w:b/>
          <w:bCs/>
          <w:iCs/>
          <w:color w:val="auto"/>
          <w:sz w:val="22"/>
          <w:szCs w:val="22"/>
          <w:highlight w:val="none"/>
        </w:rPr>
        <w:t>：</w:t>
      </w:r>
    </w:p>
    <w:p w14:paraId="4F378C9F">
      <w:pPr>
        <w:keepNext w:val="0"/>
        <w:keepLines w:val="0"/>
        <w:pageBreakBefore w:val="0"/>
        <w:kinsoku/>
        <w:wordWrap/>
        <w:overflowPunct/>
        <w:topLinePunct w:val="0"/>
        <w:autoSpaceDE/>
        <w:autoSpaceDN/>
        <w:bidi w:val="0"/>
        <w:spacing w:line="500" w:lineRule="exact"/>
        <w:ind w:firstLine="440" w:firstLineChars="200"/>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5.1凡符合投标资格要求并有意参加投标人。可登录长沙公共资源交易电子服务平台（http://fwpt.csggzy.cn/jyxxfjcjy/index.jhtml）免费下载招标文件，通过网络下载，其招标文件与书面招标文件具有同等法律效力。</w:t>
      </w:r>
    </w:p>
    <w:p w14:paraId="77CDFC92">
      <w:pPr>
        <w:keepNext w:val="0"/>
        <w:keepLines w:val="0"/>
        <w:pageBreakBefore w:val="0"/>
        <w:kinsoku/>
        <w:wordWrap/>
        <w:overflowPunct/>
        <w:topLinePunct w:val="0"/>
        <w:autoSpaceDE/>
        <w:autoSpaceDN/>
        <w:bidi w:val="0"/>
        <w:spacing w:line="500" w:lineRule="exact"/>
        <w:ind w:firstLine="440" w:firstLineChars="200"/>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5.2各投标人自行在以上网站下载或查阅招标相关文件和资料等，恕不另行通知，如有遗漏，招标人概不负责。</w:t>
      </w:r>
    </w:p>
    <w:p w14:paraId="301BAFB1">
      <w:pPr>
        <w:spacing w:line="520" w:lineRule="exact"/>
        <w:ind w:firstLine="0" w:firstLineChars="0"/>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六、投标文件的递交</w:t>
      </w:r>
      <w:bookmarkEnd w:id="13"/>
      <w:bookmarkEnd w:id="14"/>
      <w:bookmarkEnd w:id="15"/>
      <w:bookmarkEnd w:id="16"/>
      <w:bookmarkEnd w:id="17"/>
    </w:p>
    <w:p w14:paraId="360EBE8C">
      <w:pPr>
        <w:pStyle w:val="16"/>
        <w:spacing w:beforeAutospacing="0" w:afterAutospacing="0" w:line="360" w:lineRule="auto"/>
        <w:ind w:firstLine="440" w:firstLineChars="200"/>
        <w:jc w:val="both"/>
        <w:rPr>
          <w:rFonts w:hint="eastAsia" w:ascii="仿宋" w:hAnsi="仿宋" w:eastAsia="仿宋" w:cs="仿宋"/>
          <w:color w:val="auto"/>
          <w:kern w:val="0"/>
          <w:sz w:val="22"/>
          <w:szCs w:val="22"/>
          <w:highlight w:val="none"/>
          <w:lang w:val="en-US" w:eastAsia="zh-CN" w:bidi="ar-SA"/>
        </w:rPr>
      </w:pPr>
      <w:bookmarkStart w:id="18" w:name="_Toc417398287"/>
      <w:bookmarkStart w:id="19" w:name="_Toc303864836"/>
      <w:bookmarkStart w:id="20" w:name="_Toc419379725"/>
      <w:bookmarkStart w:id="21" w:name="_Toc375561342"/>
      <w:bookmarkStart w:id="22" w:name="_Toc300677969"/>
      <w:r>
        <w:rPr>
          <w:rFonts w:hint="eastAsia" w:ascii="仿宋" w:hAnsi="仿宋" w:eastAsia="仿宋" w:cs="仿宋"/>
          <w:color w:val="auto"/>
          <w:kern w:val="0"/>
          <w:sz w:val="22"/>
          <w:szCs w:val="22"/>
          <w:highlight w:val="none"/>
          <w:lang w:val="en-US" w:eastAsia="zh-CN" w:bidi="ar-SA"/>
        </w:rPr>
        <w:t>6.1提交投标文件的截止时间：2024年10月22日09:00（北京时间），超过截止时间的投标将被拒绝（☆）。</w:t>
      </w:r>
    </w:p>
    <w:p w14:paraId="1141666D">
      <w:pPr>
        <w:pStyle w:val="16"/>
        <w:spacing w:beforeAutospacing="0" w:afterAutospacing="0" w:line="360" w:lineRule="auto"/>
        <w:ind w:firstLine="440" w:firstLineChars="200"/>
        <w:jc w:val="both"/>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开标时间及地点：2024年10月22日09:00（北京时间）。长沙公共资源交易中心【长沙岳麓区岳华路279号（岳华路与府中路交汇处）】</w:t>
      </w:r>
    </w:p>
    <w:p w14:paraId="055A1AC9">
      <w:pPr>
        <w:pStyle w:val="16"/>
        <w:spacing w:beforeAutospacing="0" w:afterAutospacing="0" w:line="360" w:lineRule="auto"/>
        <w:ind w:firstLine="440" w:firstLineChars="200"/>
        <w:jc w:val="both"/>
        <w:rPr>
          <w:rFonts w:hint="eastAsia" w:ascii="仿宋" w:hAnsi="仿宋" w:eastAsia="仿宋" w:cs="仿宋"/>
          <w:b/>
          <w:color w:val="auto"/>
          <w:sz w:val="22"/>
          <w:szCs w:val="22"/>
          <w:highlight w:val="none"/>
        </w:rPr>
      </w:pPr>
      <w:r>
        <w:rPr>
          <w:rFonts w:hint="eastAsia" w:ascii="仿宋" w:hAnsi="仿宋" w:eastAsia="仿宋" w:cs="仿宋"/>
          <w:color w:val="auto"/>
          <w:kern w:val="0"/>
          <w:sz w:val="22"/>
          <w:szCs w:val="22"/>
          <w:highlight w:val="none"/>
          <w:lang w:val="en-US" w:eastAsia="zh-CN" w:bidi="ar-SA"/>
        </w:rPr>
        <w:t>6.2电子标项目实行网上投标，具体操作为投标人在 “长沙公共资源交易电子服务平台”，登录“长沙国有资产电子交易系统 （http://gyzc.csggzy.cn/TPBidder）”上传投标文件。本项目电子投标文件最大容量为200MB，超过此容量的文件将被拒绝。如果多次上传均告失败，请拨打咨询电话（400-928-0095或0731-89938899转国有资产电子交易系统技术支持）</w:t>
      </w:r>
    </w:p>
    <w:p w14:paraId="325CC9D1">
      <w:pPr>
        <w:spacing w:line="520" w:lineRule="exact"/>
        <w:ind w:firstLine="0" w:firstLineChars="0"/>
        <w:rPr>
          <w:rFonts w:hint="eastAsia" w:ascii="仿宋" w:hAnsi="仿宋" w:eastAsia="仿宋" w:cs="仿宋"/>
          <w:b/>
          <w:bCs/>
          <w:color w:val="auto"/>
          <w:sz w:val="22"/>
          <w:szCs w:val="22"/>
          <w:highlight w:val="none"/>
        </w:rPr>
      </w:pPr>
      <w:r>
        <w:rPr>
          <w:rFonts w:hint="eastAsia" w:ascii="仿宋" w:hAnsi="仿宋" w:eastAsia="仿宋" w:cs="仿宋"/>
          <w:b/>
          <w:color w:val="auto"/>
          <w:sz w:val="22"/>
          <w:szCs w:val="22"/>
          <w:highlight w:val="none"/>
        </w:rPr>
        <w:t>七、</w:t>
      </w:r>
      <w:r>
        <w:rPr>
          <w:rFonts w:hint="eastAsia" w:ascii="仿宋" w:hAnsi="仿宋" w:eastAsia="仿宋" w:cs="仿宋"/>
          <w:b/>
          <w:bCs/>
          <w:color w:val="auto"/>
          <w:sz w:val="22"/>
          <w:szCs w:val="22"/>
          <w:highlight w:val="none"/>
        </w:rPr>
        <w:t>发布公告的媒介</w:t>
      </w:r>
      <w:bookmarkEnd w:id="18"/>
      <w:bookmarkEnd w:id="19"/>
      <w:bookmarkEnd w:id="20"/>
      <w:bookmarkEnd w:id="21"/>
      <w:bookmarkEnd w:id="22"/>
    </w:p>
    <w:p w14:paraId="00C78536">
      <w:pPr>
        <w:numPr>
          <w:ilvl w:val="0"/>
          <w:numId w:val="0"/>
        </w:numPr>
        <w:spacing w:line="520" w:lineRule="exact"/>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本次招标公告同时在以下网站发布：</w:t>
      </w:r>
    </w:p>
    <w:p w14:paraId="76040663">
      <w:pPr>
        <w:numPr>
          <w:ilvl w:val="0"/>
          <w:numId w:val="0"/>
        </w:numPr>
        <w:spacing w:line="520" w:lineRule="exact"/>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《中国招标投标公共服务平台》  http://www.cebpubservice.com/</w:t>
      </w:r>
    </w:p>
    <w:p w14:paraId="48D4C536">
      <w:pPr>
        <w:numPr>
          <w:ilvl w:val="0"/>
          <w:numId w:val="0"/>
        </w:numPr>
        <w:spacing w:line="520" w:lineRule="exact"/>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《长沙公共资源交易电子服务平台》  https://fwpt.csggzy.cn</w:t>
      </w:r>
    </w:p>
    <w:p w14:paraId="162E1940">
      <w:pPr>
        <w:numPr>
          <w:ilvl w:val="0"/>
          <w:numId w:val="0"/>
        </w:numPr>
        <w:spacing w:line="520" w:lineRule="exact"/>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《长沙市雨花城市建设投资集团有限公司官网》  http://www.csyhct.com/</w:t>
      </w:r>
    </w:p>
    <w:p w14:paraId="3FA0FCAA">
      <w:pPr>
        <w:numPr>
          <w:ilvl w:val="0"/>
          <w:numId w:val="0"/>
        </w:numPr>
        <w:spacing w:line="520" w:lineRule="exact"/>
        <w:ind w:firstLine="0" w:firstLineChars="0"/>
        <w:rPr>
          <w:rFonts w:hint="default" w:ascii="仿宋" w:hAnsi="仿宋" w:eastAsia="仿宋" w:cs="仿宋"/>
          <w:color w:val="auto"/>
          <w:sz w:val="22"/>
          <w:szCs w:val="22"/>
          <w:highlight w:val="none"/>
          <w:lang w:val="en-US" w:eastAsia="zh-CN"/>
        </w:rPr>
      </w:pPr>
      <w:r>
        <w:rPr>
          <w:rFonts w:hint="eastAsia" w:ascii="仿宋" w:hAnsi="仿宋" w:eastAsia="仿宋" w:cs="仿宋"/>
          <w:b/>
          <w:color w:val="auto"/>
          <w:sz w:val="22"/>
          <w:szCs w:val="22"/>
          <w:highlight w:val="none"/>
          <w:lang w:val="en-US" w:eastAsia="zh-CN"/>
        </w:rPr>
        <w:t>八、招标人、招标代理机构的名称、地址及联系方式</w:t>
      </w:r>
    </w:p>
    <w:p w14:paraId="15C12AB3">
      <w:pPr>
        <w:keepNext w:val="0"/>
        <w:keepLines w:val="0"/>
        <w:pageBreakBefore w:val="0"/>
        <w:kinsoku/>
        <w:wordWrap/>
        <w:overflowPunct/>
        <w:topLinePunct w:val="0"/>
        <w:autoSpaceDE/>
        <w:autoSpaceDN/>
        <w:bidi w:val="0"/>
        <w:spacing w:line="500" w:lineRule="exact"/>
        <w:ind w:firstLine="442" w:firstLineChars="200"/>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bidi="ar-SA"/>
        </w:rPr>
        <w:t>招标人：</w:t>
      </w:r>
      <w:r>
        <w:rPr>
          <w:rFonts w:hint="eastAsia" w:ascii="仿宋" w:hAnsi="仿宋" w:eastAsia="仿宋" w:cs="仿宋"/>
          <w:color w:val="auto"/>
          <w:kern w:val="0"/>
          <w:sz w:val="22"/>
          <w:szCs w:val="22"/>
          <w:highlight w:val="none"/>
          <w:lang w:val="en-US" w:eastAsia="zh-CN" w:bidi="ar-SA"/>
        </w:rPr>
        <w:t xml:space="preserve">长沙市雨花城市建设投资集团有限公司 </w:t>
      </w:r>
    </w:p>
    <w:p w14:paraId="7E5F3373">
      <w:pPr>
        <w:keepNext w:val="0"/>
        <w:keepLines w:val="0"/>
        <w:pageBreakBefore w:val="0"/>
        <w:kinsoku/>
        <w:wordWrap/>
        <w:overflowPunct/>
        <w:topLinePunct w:val="0"/>
        <w:autoSpaceDE/>
        <w:autoSpaceDN/>
        <w:bidi w:val="0"/>
        <w:spacing w:line="500" w:lineRule="exact"/>
        <w:ind w:firstLine="440" w:firstLineChars="200"/>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地  址：长沙市雨花区圭香路瑞景苑4号栋</w:t>
      </w:r>
    </w:p>
    <w:p w14:paraId="498C0469">
      <w:pPr>
        <w:keepNext w:val="0"/>
        <w:keepLines w:val="0"/>
        <w:pageBreakBefore w:val="0"/>
        <w:kinsoku/>
        <w:wordWrap/>
        <w:overflowPunct/>
        <w:topLinePunct w:val="0"/>
        <w:autoSpaceDE/>
        <w:autoSpaceDN/>
        <w:bidi w:val="0"/>
        <w:spacing w:line="500" w:lineRule="exact"/>
        <w:ind w:firstLine="440" w:firstLineChars="200"/>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 xml:space="preserve">联系人：徐女士、黄女士        </w:t>
      </w:r>
    </w:p>
    <w:p w14:paraId="347B9102">
      <w:pPr>
        <w:keepNext w:val="0"/>
        <w:keepLines w:val="0"/>
        <w:pageBreakBefore w:val="0"/>
        <w:kinsoku/>
        <w:wordWrap/>
        <w:overflowPunct/>
        <w:topLinePunct w:val="0"/>
        <w:autoSpaceDE/>
        <w:autoSpaceDN/>
        <w:bidi w:val="0"/>
        <w:spacing w:line="500" w:lineRule="exact"/>
        <w:ind w:firstLine="440" w:firstLineChars="200"/>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联系电话：0731-88091186</w:t>
      </w:r>
    </w:p>
    <w:p w14:paraId="12ACC18B">
      <w:pPr>
        <w:keepNext w:val="0"/>
        <w:keepLines w:val="0"/>
        <w:pageBreakBefore w:val="0"/>
        <w:kinsoku/>
        <w:wordWrap/>
        <w:overflowPunct/>
        <w:topLinePunct w:val="0"/>
        <w:autoSpaceDE/>
        <w:autoSpaceDN/>
        <w:bidi w:val="0"/>
        <w:spacing w:line="500" w:lineRule="exact"/>
        <w:ind w:firstLine="442" w:firstLineChars="200"/>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b/>
          <w:bCs/>
          <w:color w:val="auto"/>
          <w:kern w:val="0"/>
          <w:sz w:val="22"/>
          <w:szCs w:val="22"/>
          <w:highlight w:val="none"/>
          <w:lang w:val="en-US" w:eastAsia="zh-CN" w:bidi="ar-SA"/>
        </w:rPr>
        <w:t>招标代理公司：</w:t>
      </w:r>
      <w:r>
        <w:rPr>
          <w:rFonts w:hint="eastAsia" w:ascii="仿宋" w:hAnsi="仿宋" w:eastAsia="仿宋" w:cs="仿宋"/>
          <w:color w:val="auto"/>
          <w:kern w:val="0"/>
          <w:sz w:val="22"/>
          <w:szCs w:val="22"/>
          <w:highlight w:val="none"/>
          <w:lang w:val="en-US" w:eastAsia="zh-CN" w:bidi="ar-SA"/>
        </w:rPr>
        <w:t>湖南扬航项目管理有限公司</w:t>
      </w:r>
    </w:p>
    <w:p w14:paraId="291D1303">
      <w:pPr>
        <w:keepNext w:val="0"/>
        <w:keepLines w:val="0"/>
        <w:pageBreakBefore w:val="0"/>
        <w:kinsoku/>
        <w:wordWrap/>
        <w:overflowPunct/>
        <w:topLinePunct w:val="0"/>
        <w:autoSpaceDE/>
        <w:autoSpaceDN/>
        <w:bidi w:val="0"/>
        <w:spacing w:line="500" w:lineRule="exact"/>
        <w:ind w:firstLine="440" w:firstLineChars="200"/>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地  址：长沙市雨花区雨河路邻邻home商业街3b栋3楼（五矿二十三冶集团北侧）</w:t>
      </w:r>
    </w:p>
    <w:p w14:paraId="1FF05C24">
      <w:pPr>
        <w:keepNext w:val="0"/>
        <w:keepLines w:val="0"/>
        <w:pageBreakBefore w:val="0"/>
        <w:kinsoku/>
        <w:wordWrap/>
        <w:overflowPunct/>
        <w:topLinePunct w:val="0"/>
        <w:autoSpaceDE/>
        <w:autoSpaceDN/>
        <w:bidi w:val="0"/>
        <w:spacing w:line="500" w:lineRule="exact"/>
        <w:ind w:firstLine="440" w:firstLineChars="200"/>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联系人：刘女士、梁先生</w:t>
      </w:r>
    </w:p>
    <w:p w14:paraId="705DD750">
      <w:pPr>
        <w:keepNext w:val="0"/>
        <w:keepLines w:val="0"/>
        <w:pageBreakBefore w:val="0"/>
        <w:kinsoku/>
        <w:wordWrap/>
        <w:overflowPunct/>
        <w:topLinePunct w:val="0"/>
        <w:autoSpaceDE/>
        <w:autoSpaceDN/>
        <w:bidi w:val="0"/>
        <w:spacing w:line="500" w:lineRule="exact"/>
        <w:ind w:firstLine="440" w:firstLineChars="200"/>
        <w:textAlignment w:val="auto"/>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val="en-US" w:eastAsia="zh-CN" w:bidi="ar-SA"/>
        </w:rPr>
        <w:t>联系电话：0731-85048918</w:t>
      </w:r>
    </w:p>
    <w:p w14:paraId="043CB434">
      <w:pPr>
        <w:pStyle w:val="16"/>
        <w:shd w:val="clear" w:color="auto" w:fill="auto"/>
        <w:spacing w:beforeAutospacing="0" w:afterAutospacing="0" w:line="360" w:lineRule="auto"/>
        <w:ind w:firstLine="0" w:firstLineChars="0"/>
        <w:jc w:val="both"/>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en-US" w:eastAsia="zh-CN"/>
        </w:rPr>
        <w:t>九</w:t>
      </w:r>
      <w:r>
        <w:rPr>
          <w:rFonts w:hint="eastAsia" w:ascii="仿宋" w:hAnsi="仿宋" w:eastAsia="仿宋" w:cs="仿宋"/>
          <w:b/>
          <w:bCs/>
          <w:color w:val="auto"/>
          <w:sz w:val="22"/>
          <w:szCs w:val="22"/>
          <w:highlight w:val="none"/>
        </w:rPr>
        <w:t>、本项目行政监管</w:t>
      </w:r>
    </w:p>
    <w:p w14:paraId="62D9691D">
      <w:pPr>
        <w:pStyle w:val="16"/>
        <w:spacing w:beforeAutospacing="0" w:afterAutospacing="0" w:line="360" w:lineRule="auto"/>
        <w:ind w:firstLine="440" w:firstLineChars="200"/>
        <w:jc w:val="both"/>
        <w:rPr>
          <w:rFonts w:hint="eastAsia" w:ascii="仿宋" w:hAnsi="仿宋" w:eastAsia="仿宋" w:cs="仿宋"/>
          <w:b w:val="0"/>
          <w:bCs w:val="0"/>
          <w:color w:val="auto"/>
          <w:kern w:val="2"/>
          <w:sz w:val="22"/>
          <w:szCs w:val="22"/>
          <w:highlight w:val="none"/>
          <w:u w:val="none"/>
          <w:lang w:eastAsia="zh-CN"/>
        </w:rPr>
      </w:pPr>
      <w:r>
        <w:rPr>
          <w:rFonts w:hint="eastAsia" w:ascii="仿宋" w:hAnsi="仿宋" w:eastAsia="仿宋" w:cs="仿宋"/>
          <w:color w:val="auto"/>
          <w:kern w:val="2"/>
          <w:sz w:val="22"/>
          <w:szCs w:val="22"/>
          <w:highlight w:val="none"/>
        </w:rPr>
        <w:t>监管部门：</w:t>
      </w:r>
      <w:r>
        <w:rPr>
          <w:rFonts w:hint="eastAsia" w:ascii="仿宋" w:hAnsi="仿宋" w:eastAsia="仿宋" w:cs="仿宋"/>
          <w:b w:val="0"/>
          <w:bCs w:val="0"/>
          <w:color w:val="auto"/>
          <w:kern w:val="2"/>
          <w:sz w:val="22"/>
          <w:szCs w:val="22"/>
          <w:highlight w:val="none"/>
          <w:u w:val="none"/>
        </w:rPr>
        <w:t>长沙市雨花</w:t>
      </w:r>
      <w:r>
        <w:rPr>
          <w:rFonts w:hint="eastAsia" w:ascii="仿宋" w:hAnsi="仿宋" w:eastAsia="仿宋" w:cs="仿宋"/>
          <w:b w:val="0"/>
          <w:bCs w:val="0"/>
          <w:color w:val="auto"/>
          <w:kern w:val="2"/>
          <w:sz w:val="22"/>
          <w:szCs w:val="22"/>
          <w:highlight w:val="none"/>
          <w:u w:val="none"/>
          <w:lang w:eastAsia="zh-CN"/>
        </w:rPr>
        <w:t>区国有资产事务中心</w:t>
      </w:r>
    </w:p>
    <w:p w14:paraId="08469B1B">
      <w:pPr>
        <w:pStyle w:val="16"/>
        <w:spacing w:beforeAutospacing="0" w:afterAutospacing="0" w:line="360" w:lineRule="auto"/>
        <w:ind w:firstLine="440" w:firstLineChars="200"/>
        <w:jc w:val="both"/>
        <w:rPr>
          <w:rFonts w:hint="eastAsia" w:ascii="仿宋" w:hAnsi="仿宋" w:eastAsia="仿宋" w:cs="仿宋"/>
          <w:color w:val="auto"/>
          <w:sz w:val="22"/>
          <w:szCs w:val="22"/>
          <w:highlight w:val="none"/>
        </w:rPr>
      </w:pPr>
      <w:r>
        <w:rPr>
          <w:rFonts w:hint="eastAsia" w:ascii="仿宋" w:hAnsi="仿宋" w:eastAsia="仿宋" w:cs="仿宋"/>
          <w:color w:val="auto"/>
          <w:kern w:val="2"/>
          <w:sz w:val="22"/>
          <w:szCs w:val="22"/>
          <w:highlight w:val="none"/>
        </w:rPr>
        <w:t>联系电话：</w:t>
      </w:r>
      <w:r>
        <w:rPr>
          <w:rFonts w:hint="eastAsia" w:ascii="仿宋" w:hAnsi="仿宋" w:eastAsia="仿宋" w:cs="仿宋"/>
          <w:b w:val="0"/>
          <w:bCs w:val="0"/>
          <w:color w:val="auto"/>
          <w:kern w:val="2"/>
          <w:sz w:val="22"/>
          <w:szCs w:val="22"/>
          <w:highlight w:val="none"/>
          <w:u w:val="none"/>
        </w:rPr>
        <w:t>0731-85881634</w:t>
      </w:r>
    </w:p>
    <w:p w14:paraId="50C4EB9F">
      <w:pPr>
        <w:pStyle w:val="16"/>
        <w:spacing w:beforeAutospacing="0" w:afterAutospacing="0" w:line="360" w:lineRule="auto"/>
        <w:ind w:firstLine="440" w:firstLineChars="20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2"/>
          <w:szCs w:val="22"/>
          <w:highlight w:val="none"/>
          <w:lang w:val="en-US" w:eastAsia="zh-CN" w:bidi="ar-SA"/>
        </w:rPr>
        <w:t>监督范围：从招标公告公示至项目合同签订全过程监督</w:t>
      </w:r>
    </w:p>
    <w:p w14:paraId="73CFD9C4">
      <w:pPr>
        <w:pStyle w:val="16"/>
        <w:shd w:val="clear" w:color="auto" w:fill="FFFFFF"/>
        <w:spacing w:before="100" w:after="100" w:line="520" w:lineRule="exact"/>
        <w:ind w:firstLine="482"/>
        <w:jc w:val="center"/>
        <w:outlineLvl w:val="0"/>
        <w:rPr>
          <w:rFonts w:hint="eastAsia" w:ascii="仿宋" w:hAnsi="仿宋" w:eastAsia="仿宋" w:cs="仿宋"/>
          <w:color w:val="auto"/>
          <w:highlight w:val="none"/>
          <w:shd w:val="clear"/>
        </w:rPr>
      </w:pPr>
      <w:r>
        <w:rPr>
          <w:rFonts w:hint="eastAsia" w:ascii="仿宋" w:hAnsi="仿宋" w:eastAsia="仿宋" w:cs="仿宋"/>
          <w:color w:val="auto"/>
          <w:highlight w:val="none"/>
        </w:rPr>
        <w:br w:type="page"/>
      </w:r>
      <w:bookmarkStart w:id="23" w:name="_Toc26206"/>
      <w:r>
        <w:rPr>
          <w:rFonts w:hint="eastAsia" w:ascii="仿宋" w:hAnsi="仿宋" w:eastAsia="仿宋" w:cs="仿宋"/>
          <w:b/>
          <w:bCs/>
          <w:color w:val="auto"/>
          <w:kern w:val="44"/>
          <w:sz w:val="40"/>
          <w:szCs w:val="40"/>
          <w:highlight w:val="none"/>
          <w:shd w:val="clear"/>
        </w:rPr>
        <w:t>第二章  投标人须知</w:t>
      </w:r>
      <w:bookmarkEnd w:id="10"/>
      <w:bookmarkEnd w:id="23"/>
    </w:p>
    <w:p w14:paraId="0A9BA47D">
      <w:pPr>
        <w:pStyle w:val="2"/>
        <w:numPr>
          <w:ilvl w:val="0"/>
          <w:numId w:val="0"/>
        </w:numPr>
        <w:spacing w:line="240" w:lineRule="auto"/>
        <w:jc w:val="center"/>
        <w:rPr>
          <w:rFonts w:hint="eastAsia" w:ascii="仿宋" w:hAnsi="仿宋" w:eastAsia="仿宋" w:cs="仿宋"/>
          <w:color w:val="auto"/>
          <w:spacing w:val="100"/>
          <w:highlight w:val="none"/>
        </w:rPr>
      </w:pPr>
      <w:bookmarkStart w:id="24" w:name="_Toc7856"/>
      <w:bookmarkStart w:id="25" w:name="_Toc966140"/>
      <w:bookmarkStart w:id="26" w:name="_Toc6242756"/>
      <w:bookmarkStart w:id="27" w:name="_Toc23663"/>
      <w:bookmarkStart w:id="28" w:name="_Toc4062"/>
      <w:bookmarkStart w:id="29" w:name="_Toc227520433"/>
      <w:r>
        <w:rPr>
          <w:rFonts w:hint="eastAsia" w:ascii="仿宋" w:hAnsi="仿宋" w:eastAsia="仿宋" w:cs="仿宋"/>
          <w:color w:val="auto"/>
          <w:highlight w:val="none"/>
        </w:rPr>
        <w:t>投标须知前附表</w:t>
      </w:r>
      <w:bookmarkEnd w:id="24"/>
      <w:bookmarkEnd w:id="25"/>
      <w:bookmarkEnd w:id="26"/>
      <w:bookmarkEnd w:id="27"/>
      <w:bookmarkEnd w:id="28"/>
    </w:p>
    <w:p w14:paraId="22F7DB46">
      <w:pPr>
        <w:spacing w:line="240" w:lineRule="auto"/>
        <w:rPr>
          <w:rFonts w:hint="eastAsia" w:ascii="仿宋" w:hAnsi="仿宋" w:eastAsia="仿宋" w:cs="仿宋"/>
          <w:color w:val="auto"/>
          <w:sz w:val="22"/>
          <w:szCs w:val="28"/>
          <w:highlight w:val="none"/>
        </w:rPr>
      </w:pPr>
      <w:r>
        <w:rPr>
          <w:rFonts w:hint="eastAsia" w:ascii="仿宋" w:hAnsi="仿宋" w:eastAsia="仿宋" w:cs="仿宋"/>
          <w:color w:val="auto"/>
          <w:sz w:val="22"/>
          <w:szCs w:val="28"/>
          <w:highlight w:val="none"/>
        </w:rPr>
        <w:t>注：本项目启用的条款请在“编列内容规定”栏内以“☑”标注。</w:t>
      </w:r>
    </w:p>
    <w:tbl>
      <w:tblPr>
        <w:tblStyle w:val="19"/>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467"/>
        <w:gridCol w:w="6576"/>
      </w:tblGrid>
      <w:tr w14:paraId="4DDF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noWrap w:val="0"/>
            <w:vAlign w:val="center"/>
          </w:tcPr>
          <w:p w14:paraId="78C6A1A9">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条款号</w:t>
            </w:r>
          </w:p>
        </w:tc>
        <w:tc>
          <w:tcPr>
            <w:tcW w:w="1467" w:type="dxa"/>
            <w:noWrap w:val="0"/>
            <w:vAlign w:val="center"/>
          </w:tcPr>
          <w:p w14:paraId="52E8704A">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条款名称</w:t>
            </w:r>
          </w:p>
        </w:tc>
        <w:tc>
          <w:tcPr>
            <w:tcW w:w="6576" w:type="dxa"/>
            <w:noWrap w:val="0"/>
            <w:vAlign w:val="center"/>
          </w:tcPr>
          <w:p w14:paraId="6D44F2BC">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编列内容规定</w:t>
            </w:r>
          </w:p>
        </w:tc>
      </w:tr>
      <w:tr w14:paraId="3B24A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7" w:type="dxa"/>
            <w:gridSpan w:val="3"/>
            <w:noWrap w:val="0"/>
            <w:vAlign w:val="center"/>
          </w:tcPr>
          <w:p w14:paraId="43D73E3D">
            <w:pPr>
              <w:keepNext w:val="0"/>
              <w:keepLines w:val="0"/>
              <w:pageBreakBefore w:val="0"/>
              <w:kinsoku/>
              <w:wordWrap/>
              <w:overflowPunct/>
              <w:topLinePunct w:val="0"/>
              <w:autoSpaceDE/>
              <w:autoSpaceDN/>
              <w:bidi w:val="0"/>
              <w:spacing w:line="240" w:lineRule="auto"/>
              <w:ind w:firstLine="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一、说明</w:t>
            </w:r>
          </w:p>
        </w:tc>
      </w:tr>
      <w:tr w14:paraId="6CF0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noWrap w:val="0"/>
            <w:vAlign w:val="center"/>
          </w:tcPr>
          <w:p w14:paraId="1D890B40">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第1.1</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023ED07D">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项目名称</w:t>
            </w:r>
          </w:p>
        </w:tc>
        <w:tc>
          <w:tcPr>
            <w:tcW w:w="6576" w:type="dxa"/>
            <w:noWrap w:val="0"/>
            <w:vAlign w:val="center"/>
          </w:tcPr>
          <w:p w14:paraId="74DCC76A">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lang w:eastAsia="zh-CN"/>
              </w:rPr>
            </w:pPr>
            <w:r>
              <w:rPr>
                <w:rFonts w:hint="eastAsia" w:ascii="仿宋" w:hAnsi="仿宋" w:eastAsia="仿宋" w:cs="仿宋"/>
                <w:b w:val="0"/>
                <w:bCs w:val="0"/>
                <w:color w:val="auto"/>
                <w:kern w:val="0"/>
                <w:sz w:val="22"/>
                <w:szCs w:val="22"/>
                <w:highlight w:val="none"/>
                <w:lang w:val="en-US" w:eastAsia="zh-CN"/>
              </w:rPr>
              <w:t>新宇东升家园11号栋商业项目整体租赁</w:t>
            </w:r>
          </w:p>
        </w:tc>
      </w:tr>
      <w:tr w14:paraId="79D4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1114" w:type="dxa"/>
            <w:noWrap w:val="0"/>
            <w:vAlign w:val="center"/>
          </w:tcPr>
          <w:p w14:paraId="0CEAE2B0">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第2.1</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18AAD2DE">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招标人</w:t>
            </w:r>
          </w:p>
        </w:tc>
        <w:tc>
          <w:tcPr>
            <w:tcW w:w="6576" w:type="dxa"/>
            <w:noWrap w:val="0"/>
            <w:vAlign w:val="center"/>
          </w:tcPr>
          <w:p w14:paraId="54E1FF84">
            <w:pPr>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sz w:val="22"/>
                <w:szCs w:val="22"/>
                <w:highlight w:val="none"/>
                <w:lang w:val="en-US" w:eastAsia="zh-CN"/>
              </w:rPr>
              <w:t>名  称：</w:t>
            </w:r>
            <w:r>
              <w:rPr>
                <w:rFonts w:hint="eastAsia" w:ascii="仿宋" w:hAnsi="仿宋" w:eastAsia="仿宋" w:cs="仿宋"/>
                <w:color w:val="auto"/>
                <w:sz w:val="22"/>
                <w:szCs w:val="22"/>
                <w:highlight w:val="none"/>
                <w:lang w:eastAsia="zh-CN"/>
              </w:rPr>
              <w:t>长沙市雨花城市建设投资集团有限公司</w:t>
            </w:r>
          </w:p>
          <w:p w14:paraId="276ECBD2">
            <w:pPr>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地  址：</w:t>
            </w:r>
            <w:r>
              <w:rPr>
                <w:rFonts w:hint="eastAsia" w:ascii="仿宋" w:hAnsi="仿宋" w:eastAsia="仿宋" w:cs="仿宋"/>
                <w:color w:val="auto"/>
                <w:sz w:val="22"/>
                <w:szCs w:val="22"/>
                <w:highlight w:val="none"/>
              </w:rPr>
              <w:t>长沙市雨花区圭香路瑞景苑4号栋</w:t>
            </w:r>
          </w:p>
          <w:p w14:paraId="16FEA425">
            <w:pPr>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联系人：</w:t>
            </w:r>
            <w:r>
              <w:rPr>
                <w:rFonts w:hint="eastAsia" w:ascii="仿宋" w:hAnsi="仿宋" w:eastAsia="仿宋" w:cs="仿宋"/>
                <w:bCs w:val="0"/>
                <w:color w:val="auto"/>
                <w:sz w:val="22"/>
                <w:szCs w:val="22"/>
                <w:highlight w:val="none"/>
                <w:lang w:val="en-US" w:eastAsia="zh-CN"/>
              </w:rPr>
              <w:t>徐女士、黄女士</w:t>
            </w:r>
            <w:r>
              <w:rPr>
                <w:rFonts w:hint="eastAsia" w:ascii="仿宋" w:hAnsi="仿宋" w:eastAsia="仿宋" w:cs="仿宋"/>
                <w:b w:val="0"/>
                <w:bCs w:val="0"/>
                <w:color w:val="auto"/>
                <w:sz w:val="22"/>
                <w:szCs w:val="22"/>
                <w:highlight w:val="none"/>
              </w:rPr>
              <w:t xml:space="preserve">   </w:t>
            </w:r>
          </w:p>
          <w:p w14:paraId="08E837A4">
            <w:pPr>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电  话：</w:t>
            </w:r>
            <w:r>
              <w:rPr>
                <w:rFonts w:hint="eastAsia" w:ascii="仿宋" w:hAnsi="仿宋" w:eastAsia="仿宋" w:cs="仿宋"/>
                <w:color w:val="auto"/>
                <w:sz w:val="22"/>
                <w:szCs w:val="22"/>
                <w:highlight w:val="none"/>
              </w:rPr>
              <w:t>0731-88091186</w:t>
            </w:r>
          </w:p>
        </w:tc>
      </w:tr>
      <w:tr w14:paraId="3686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1114" w:type="dxa"/>
            <w:noWrap w:val="0"/>
            <w:vAlign w:val="center"/>
          </w:tcPr>
          <w:p w14:paraId="609BD16C">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第2.2</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29538CAB">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招标</w:t>
            </w:r>
            <w:r>
              <w:rPr>
                <w:rFonts w:hint="eastAsia" w:ascii="仿宋" w:hAnsi="仿宋" w:eastAsia="仿宋" w:cs="仿宋"/>
                <w:color w:val="auto"/>
                <w:sz w:val="22"/>
                <w:szCs w:val="22"/>
                <w:highlight w:val="none"/>
              </w:rPr>
              <w:t>代理</w:t>
            </w:r>
          </w:p>
          <w:p w14:paraId="1E753A52">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机构</w:t>
            </w:r>
          </w:p>
        </w:tc>
        <w:tc>
          <w:tcPr>
            <w:tcW w:w="6576" w:type="dxa"/>
            <w:noWrap w:val="0"/>
            <w:vAlign w:val="center"/>
          </w:tcPr>
          <w:p w14:paraId="36112E60">
            <w:pPr>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名  称：湖南扬航项目管理有限公司</w:t>
            </w:r>
          </w:p>
          <w:p w14:paraId="420CD8CD">
            <w:pPr>
              <w:keepNext w:val="0"/>
              <w:keepLines w:val="0"/>
              <w:pageBreakBefore w:val="0"/>
              <w:kinsoku/>
              <w:wordWrap/>
              <w:overflowPunct/>
              <w:topLinePunct w:val="0"/>
              <w:autoSpaceDE/>
              <w:autoSpaceDN/>
              <w:bidi w:val="0"/>
              <w:spacing w:line="240" w:lineRule="auto"/>
              <w:ind w:left="0" w:leftChars="0" w:firstLine="0" w:firstLineChars="0"/>
              <w:textAlignment w:val="auto"/>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地  址：</w:t>
            </w:r>
            <w:r>
              <w:rPr>
                <w:rFonts w:hint="eastAsia" w:ascii="仿宋" w:hAnsi="仿宋" w:eastAsia="仿宋" w:cs="仿宋"/>
                <w:color w:val="auto"/>
                <w:kern w:val="2"/>
                <w:sz w:val="22"/>
                <w:szCs w:val="22"/>
                <w:highlight w:val="none"/>
                <w:u w:val="none"/>
                <w:lang w:val="en-US" w:eastAsia="zh-CN"/>
              </w:rPr>
              <w:t xml:space="preserve">长沙市雨花区雨河路邻邻home商业街3b栋3楼（五矿二十三冶集团北侧） </w:t>
            </w:r>
          </w:p>
          <w:p w14:paraId="36BAE86F">
            <w:pPr>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联系人：</w:t>
            </w:r>
            <w:r>
              <w:rPr>
                <w:rFonts w:hint="eastAsia" w:ascii="仿宋" w:hAnsi="仿宋" w:eastAsia="仿宋" w:cs="仿宋"/>
                <w:color w:val="auto"/>
                <w:kern w:val="2"/>
                <w:sz w:val="22"/>
                <w:szCs w:val="22"/>
                <w:highlight w:val="none"/>
                <w:lang w:val="en-US" w:eastAsia="zh-CN"/>
              </w:rPr>
              <w:t>刘女士、梁先生</w:t>
            </w:r>
          </w:p>
          <w:p w14:paraId="67EFDB21">
            <w:pPr>
              <w:keepNext w:val="0"/>
              <w:keepLines w:val="0"/>
              <w:pageBreakBefore w:val="0"/>
              <w:kinsoku/>
              <w:wordWrap/>
              <w:overflowPunct/>
              <w:topLinePunct w:val="0"/>
              <w:autoSpaceDE/>
              <w:autoSpaceDN/>
              <w:bidi w:val="0"/>
              <w:spacing w:line="240" w:lineRule="auto"/>
              <w:ind w:left="0" w:leftChars="0" w:firstLine="0" w:firstLineChars="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电  话：</w:t>
            </w:r>
            <w:r>
              <w:rPr>
                <w:rFonts w:hint="eastAsia" w:ascii="仿宋" w:hAnsi="仿宋" w:eastAsia="仿宋" w:cs="仿宋"/>
                <w:color w:val="auto"/>
                <w:kern w:val="2"/>
                <w:sz w:val="22"/>
                <w:szCs w:val="22"/>
                <w:highlight w:val="none"/>
                <w:lang w:val="en-US" w:eastAsia="zh-CN"/>
              </w:rPr>
              <w:t>0731-85048918</w:t>
            </w:r>
          </w:p>
        </w:tc>
      </w:tr>
      <w:tr w14:paraId="01FF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jc w:val="center"/>
        </w:trPr>
        <w:tc>
          <w:tcPr>
            <w:tcW w:w="1114" w:type="dxa"/>
            <w:noWrap w:val="0"/>
            <w:vAlign w:val="center"/>
          </w:tcPr>
          <w:p w14:paraId="087360B1">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第3.1</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03CEA810">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投标人资格条件</w:t>
            </w:r>
          </w:p>
        </w:tc>
        <w:tc>
          <w:tcPr>
            <w:tcW w:w="6576" w:type="dxa"/>
            <w:noWrap w:val="0"/>
            <w:vAlign w:val="center"/>
          </w:tcPr>
          <w:p w14:paraId="3667E38D">
            <w:pPr>
              <w:widowControl w:val="0"/>
              <w:numPr>
                <w:ilvl w:val="0"/>
                <w:numId w:val="0"/>
              </w:numPr>
              <w:spacing w:line="240" w:lineRule="auto"/>
              <w:ind w:firstLine="440" w:firstLineChars="200"/>
              <w:jc w:val="lef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具有中华人民共和国境内取得合法法人资质的企业，并依法取得企业营业执照，营业执照处于有效期</w:t>
            </w:r>
            <w:r>
              <w:rPr>
                <w:rFonts w:hint="eastAsia" w:ascii="仿宋" w:hAnsi="仿宋" w:eastAsia="仿宋" w:cs="仿宋"/>
                <w:color w:val="auto"/>
                <w:kern w:val="0"/>
                <w:sz w:val="22"/>
                <w:szCs w:val="22"/>
                <w:highlight w:val="none"/>
                <w:lang w:eastAsia="zh-CN"/>
              </w:rPr>
              <w:t>。</w:t>
            </w:r>
          </w:p>
          <w:p w14:paraId="16A43FDD">
            <w:pPr>
              <w:widowControl w:val="0"/>
              <w:numPr>
                <w:ilvl w:val="0"/>
                <w:numId w:val="0"/>
              </w:numPr>
              <w:spacing w:beforeAutospacing="0" w:afterAutospacing="0" w:line="240" w:lineRule="auto"/>
              <w:ind w:firstLine="440" w:firstLineChars="200"/>
              <w:jc w:val="left"/>
              <w:rPr>
                <w:rFonts w:hint="eastAsia" w:ascii="仿宋" w:hAnsi="仿宋" w:eastAsia="仿宋" w:cs="仿宋"/>
                <w:b w:val="0"/>
                <w:bCs w:val="0"/>
                <w:color w:val="auto"/>
                <w:kern w:val="0"/>
                <w:sz w:val="22"/>
                <w:szCs w:val="22"/>
                <w:highlight w:val="none"/>
              </w:rPr>
            </w:pP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近三年无严重违法或违纪行为，在以往经营过程中</w:t>
            </w:r>
            <w:r>
              <w:rPr>
                <w:rFonts w:hint="eastAsia" w:ascii="仿宋" w:hAnsi="仿宋" w:eastAsia="仿宋" w:cs="仿宋"/>
                <w:color w:val="auto"/>
                <w:kern w:val="0"/>
                <w:sz w:val="22"/>
                <w:szCs w:val="22"/>
                <w:highlight w:val="none"/>
                <w:lang w:val="en-US" w:eastAsia="zh-CN"/>
              </w:rPr>
              <w:t>无</w:t>
            </w:r>
            <w:r>
              <w:rPr>
                <w:rFonts w:hint="eastAsia" w:ascii="仿宋" w:hAnsi="仿宋" w:eastAsia="仿宋" w:cs="仿宋"/>
                <w:color w:val="auto"/>
                <w:kern w:val="0"/>
                <w:sz w:val="22"/>
                <w:szCs w:val="22"/>
                <w:highlight w:val="none"/>
              </w:rPr>
              <w:t>违规和违约行为，投标人未被列入“信用中国”网站（www.creditchina.gov.cn）“失信被执行人”</w:t>
            </w:r>
            <w:r>
              <w:rPr>
                <w:rFonts w:hint="eastAsia" w:ascii="仿宋" w:hAnsi="仿宋" w:eastAsia="仿宋" w:cs="仿宋"/>
                <w:b/>
                <w:bCs/>
                <w:color w:val="auto"/>
                <w:kern w:val="0"/>
                <w:sz w:val="22"/>
                <w:szCs w:val="22"/>
                <w:highlight w:val="none"/>
              </w:rPr>
              <w:t>（提供网站截图证明资料）</w:t>
            </w:r>
            <w:r>
              <w:rPr>
                <w:rFonts w:hint="eastAsia" w:ascii="仿宋" w:hAnsi="仿宋" w:eastAsia="仿宋" w:cs="仿宋"/>
                <w:b w:val="0"/>
                <w:bCs w:val="0"/>
                <w:color w:val="auto"/>
                <w:kern w:val="0"/>
                <w:sz w:val="22"/>
                <w:szCs w:val="22"/>
                <w:highlight w:val="none"/>
              </w:rPr>
              <w:t>。</w:t>
            </w:r>
          </w:p>
          <w:p w14:paraId="0FC558EC">
            <w:pPr>
              <w:widowControl w:val="0"/>
              <w:numPr>
                <w:ilvl w:val="0"/>
                <w:numId w:val="0"/>
              </w:numPr>
              <w:spacing w:beforeAutospacing="0" w:afterAutospacing="0" w:line="240" w:lineRule="auto"/>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本次招标的中标人须按照投标文件叙述</w:t>
            </w:r>
            <w:r>
              <w:rPr>
                <w:rFonts w:hint="eastAsia" w:ascii="仿宋" w:hAnsi="仿宋" w:eastAsia="仿宋" w:cs="仿宋"/>
                <w:color w:val="auto"/>
                <w:kern w:val="0"/>
                <w:sz w:val="22"/>
                <w:szCs w:val="22"/>
                <w:highlight w:val="none"/>
                <w:lang w:val="en-US" w:eastAsia="zh-CN"/>
              </w:rPr>
              <w:t>情况</w:t>
            </w:r>
            <w:r>
              <w:rPr>
                <w:rFonts w:hint="eastAsia" w:ascii="仿宋" w:hAnsi="仿宋" w:eastAsia="仿宋" w:cs="仿宋"/>
                <w:color w:val="auto"/>
                <w:kern w:val="0"/>
                <w:sz w:val="22"/>
                <w:szCs w:val="22"/>
                <w:highlight w:val="none"/>
              </w:rPr>
              <w:t>经营</w:t>
            </w:r>
            <w:r>
              <w:rPr>
                <w:rFonts w:hint="eastAsia" w:ascii="仿宋" w:hAnsi="仿宋" w:eastAsia="仿宋" w:cs="仿宋"/>
                <w:b/>
                <w:bCs/>
                <w:color w:val="auto"/>
                <w:kern w:val="0"/>
                <w:sz w:val="22"/>
                <w:szCs w:val="22"/>
                <w:highlight w:val="none"/>
              </w:rPr>
              <w:t>（提供承诺书，格式自拟）</w:t>
            </w:r>
            <w:r>
              <w:rPr>
                <w:rFonts w:hint="eastAsia" w:ascii="仿宋" w:hAnsi="仿宋" w:eastAsia="仿宋" w:cs="仿宋"/>
                <w:color w:val="auto"/>
                <w:kern w:val="0"/>
                <w:sz w:val="22"/>
                <w:szCs w:val="22"/>
                <w:highlight w:val="none"/>
              </w:rPr>
              <w:t>。</w:t>
            </w:r>
          </w:p>
          <w:p w14:paraId="7C76EC3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440" w:firstLineChars="20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lang w:val="en-US" w:eastAsia="zh-CN"/>
              </w:rPr>
              <w:t>4、</w:t>
            </w:r>
            <w:r>
              <w:rPr>
                <w:rFonts w:hint="eastAsia" w:ascii="仿宋" w:hAnsi="仿宋" w:eastAsia="仿宋" w:cs="仿宋"/>
                <w:color w:val="auto"/>
                <w:kern w:val="0"/>
                <w:sz w:val="22"/>
                <w:szCs w:val="22"/>
                <w:highlight w:val="none"/>
              </w:rPr>
              <w:t>本次招标不接受联合体投标。</w:t>
            </w:r>
          </w:p>
        </w:tc>
      </w:tr>
      <w:tr w14:paraId="6E6B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114" w:type="dxa"/>
            <w:noWrap w:val="0"/>
            <w:vAlign w:val="center"/>
          </w:tcPr>
          <w:p w14:paraId="1EFE1690">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第6.1</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3270BD20">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组织现场考察或者召开答疑会</w:t>
            </w:r>
          </w:p>
        </w:tc>
        <w:tc>
          <w:tcPr>
            <w:tcW w:w="6576" w:type="dxa"/>
            <w:noWrap w:val="0"/>
            <w:vAlign w:val="center"/>
          </w:tcPr>
          <w:p w14:paraId="5EF27095">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rPr>
            </w:pPr>
            <w:bookmarkStart w:id="30" w:name="EB19e68845d2f9406b9aa58ee69ee073e8"/>
            <w:r>
              <w:rPr>
                <w:rFonts w:hint="eastAsia" w:ascii="仿宋" w:hAnsi="仿宋" w:eastAsia="仿宋" w:cs="仿宋"/>
                <w:color w:val="auto"/>
                <w:sz w:val="22"/>
                <w:szCs w:val="22"/>
                <w:highlight w:val="none"/>
              </w:rPr>
              <w:t>本项目招标人</w:t>
            </w:r>
            <w:r>
              <w:rPr>
                <w:rFonts w:hint="eastAsia" w:ascii="仿宋" w:hAnsi="仿宋" w:eastAsia="仿宋" w:cs="仿宋"/>
                <w:b/>
                <w:bCs/>
                <w:color w:val="auto"/>
                <w:sz w:val="22"/>
                <w:szCs w:val="22"/>
                <w:highlight w:val="none"/>
              </w:rPr>
              <w:t>不组织</w:t>
            </w:r>
            <w:r>
              <w:rPr>
                <w:rFonts w:hint="eastAsia" w:ascii="仿宋" w:hAnsi="仿宋" w:eastAsia="仿宋" w:cs="仿宋"/>
                <w:color w:val="auto"/>
                <w:sz w:val="22"/>
                <w:szCs w:val="22"/>
                <w:highlight w:val="none"/>
              </w:rPr>
              <w:t>现场踏勘，对本项目的实地情况投标人可自行前往实地勘测或咨询招标人。</w:t>
            </w:r>
            <w:r>
              <w:rPr>
                <w:rFonts w:hint="eastAsia" w:ascii="仿宋" w:hAnsi="仿宋" w:eastAsia="仿宋" w:cs="仿宋"/>
                <w:b/>
                <w:bCs/>
                <w:color w:val="auto"/>
                <w:sz w:val="22"/>
                <w:szCs w:val="22"/>
                <w:highlight w:val="none"/>
              </w:rPr>
              <w:t>参与投标的投标人视为对本项目</w:t>
            </w:r>
            <w:r>
              <w:rPr>
                <w:rFonts w:hint="eastAsia" w:ascii="仿宋" w:hAnsi="仿宋" w:eastAsia="仿宋" w:cs="仿宋"/>
                <w:b/>
                <w:bCs/>
                <w:color w:val="auto"/>
                <w:sz w:val="22"/>
                <w:szCs w:val="22"/>
                <w:highlight w:val="none"/>
                <w:lang w:eastAsia="zh-CN"/>
              </w:rPr>
              <w:t>现状及</w:t>
            </w:r>
            <w:r>
              <w:rPr>
                <w:rFonts w:hint="eastAsia" w:ascii="仿宋" w:hAnsi="仿宋" w:eastAsia="仿宋" w:cs="仿宋"/>
                <w:b/>
                <w:bCs/>
                <w:color w:val="auto"/>
                <w:sz w:val="22"/>
                <w:szCs w:val="22"/>
                <w:highlight w:val="none"/>
              </w:rPr>
              <w:t>可能存在的所有情况完全了解并认同</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勘查现场</w:t>
            </w:r>
            <w:r>
              <w:rPr>
                <w:rFonts w:hint="eastAsia" w:ascii="仿宋" w:hAnsi="仿宋" w:eastAsia="仿宋" w:cs="仿宋"/>
                <w:color w:val="auto"/>
                <w:sz w:val="22"/>
                <w:szCs w:val="22"/>
                <w:highlight w:val="none"/>
              </w:rPr>
              <w:t>的费用由投标人自行承担，勘察期间所发生的人身伤害及财产损失由投标人自行负责。</w:t>
            </w:r>
            <w:bookmarkEnd w:id="30"/>
          </w:p>
        </w:tc>
      </w:tr>
      <w:tr w14:paraId="6F26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noWrap w:val="0"/>
            <w:vAlign w:val="center"/>
          </w:tcPr>
          <w:p w14:paraId="3F7E6E2A">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第6.2</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396A750F">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投标人要求澄清招标文件的时间</w:t>
            </w:r>
          </w:p>
        </w:tc>
        <w:tc>
          <w:tcPr>
            <w:tcW w:w="6576" w:type="dxa"/>
            <w:noWrap w:val="0"/>
            <w:vAlign w:val="center"/>
          </w:tcPr>
          <w:p w14:paraId="05A49921">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rPr>
            </w:pPr>
            <w:bookmarkStart w:id="31" w:name="EB45a74bd759074b979e2e3bd71a799a25"/>
            <w:r>
              <w:rPr>
                <w:rFonts w:hint="eastAsia" w:ascii="仿宋" w:hAnsi="仿宋" w:eastAsia="仿宋" w:cs="仿宋"/>
                <w:b w:val="0"/>
                <w:bCs/>
                <w:color w:val="auto"/>
                <w:sz w:val="22"/>
                <w:szCs w:val="22"/>
                <w:highlight w:val="none"/>
                <w:u w:val="none"/>
                <w:lang w:eastAsia="zh-CN"/>
              </w:rPr>
              <w:t>202</w:t>
            </w:r>
            <w:r>
              <w:rPr>
                <w:rFonts w:hint="eastAsia" w:ascii="仿宋" w:hAnsi="仿宋" w:eastAsia="仿宋" w:cs="仿宋"/>
                <w:b w:val="0"/>
                <w:bCs/>
                <w:color w:val="auto"/>
                <w:sz w:val="22"/>
                <w:szCs w:val="22"/>
                <w:highlight w:val="none"/>
                <w:u w:val="none"/>
                <w:lang w:val="en-US" w:eastAsia="zh-CN"/>
              </w:rPr>
              <w:t>4</w:t>
            </w:r>
            <w:r>
              <w:rPr>
                <w:rFonts w:hint="eastAsia" w:ascii="仿宋" w:hAnsi="仿宋" w:eastAsia="仿宋" w:cs="仿宋"/>
                <w:b w:val="0"/>
                <w:bCs/>
                <w:color w:val="auto"/>
                <w:sz w:val="22"/>
                <w:szCs w:val="22"/>
                <w:highlight w:val="none"/>
                <w:u w:val="none"/>
              </w:rPr>
              <w:t>年</w:t>
            </w:r>
            <w:r>
              <w:rPr>
                <w:rFonts w:hint="eastAsia" w:ascii="仿宋" w:hAnsi="仿宋" w:eastAsia="仿宋" w:cs="仿宋"/>
                <w:b w:val="0"/>
                <w:bCs/>
                <w:color w:val="auto"/>
                <w:sz w:val="22"/>
                <w:szCs w:val="22"/>
                <w:highlight w:val="none"/>
                <w:u w:val="none"/>
                <w:lang w:val="en-US" w:eastAsia="zh-CN"/>
              </w:rPr>
              <w:t>10</w:t>
            </w:r>
            <w:r>
              <w:rPr>
                <w:rFonts w:hint="eastAsia" w:ascii="仿宋" w:hAnsi="仿宋" w:eastAsia="仿宋" w:cs="仿宋"/>
                <w:b w:val="0"/>
                <w:bCs/>
                <w:color w:val="auto"/>
                <w:sz w:val="22"/>
                <w:szCs w:val="22"/>
                <w:highlight w:val="none"/>
                <w:u w:val="none"/>
              </w:rPr>
              <w:t>月</w:t>
            </w:r>
            <w:r>
              <w:rPr>
                <w:rFonts w:hint="eastAsia" w:ascii="仿宋" w:hAnsi="仿宋" w:eastAsia="仿宋" w:cs="仿宋"/>
                <w:b w:val="0"/>
                <w:bCs/>
                <w:color w:val="auto"/>
                <w:sz w:val="22"/>
                <w:szCs w:val="22"/>
                <w:highlight w:val="none"/>
                <w:u w:val="none"/>
                <w:lang w:val="en-US" w:eastAsia="zh-CN"/>
              </w:rPr>
              <w:t>14</w:t>
            </w:r>
            <w:r>
              <w:rPr>
                <w:rFonts w:hint="eastAsia" w:ascii="仿宋" w:hAnsi="仿宋" w:eastAsia="仿宋" w:cs="仿宋"/>
                <w:b w:val="0"/>
                <w:bCs/>
                <w:color w:val="auto"/>
                <w:sz w:val="22"/>
                <w:szCs w:val="22"/>
                <w:highlight w:val="none"/>
                <w:u w:val="none"/>
              </w:rPr>
              <w:t>日17：00</w:t>
            </w:r>
            <w:bookmarkEnd w:id="31"/>
            <w:r>
              <w:rPr>
                <w:rFonts w:hint="eastAsia" w:ascii="仿宋" w:hAnsi="仿宋" w:eastAsia="仿宋" w:cs="仿宋"/>
                <w:b w:val="0"/>
                <w:bCs/>
                <w:color w:val="auto"/>
                <w:sz w:val="22"/>
                <w:szCs w:val="22"/>
                <w:highlight w:val="none"/>
                <w:u w:val="none"/>
              </w:rPr>
              <w:t>前。</w:t>
            </w:r>
          </w:p>
        </w:tc>
      </w:tr>
      <w:tr w14:paraId="693EF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7" w:type="dxa"/>
            <w:gridSpan w:val="3"/>
            <w:noWrap w:val="0"/>
            <w:vAlign w:val="center"/>
          </w:tcPr>
          <w:p w14:paraId="7FDF278F">
            <w:pPr>
              <w:keepNext w:val="0"/>
              <w:keepLines w:val="0"/>
              <w:pageBreakBefore w:val="0"/>
              <w:kinsoku/>
              <w:wordWrap/>
              <w:overflowPunct/>
              <w:topLinePunct w:val="0"/>
              <w:autoSpaceDE/>
              <w:autoSpaceDN/>
              <w:bidi w:val="0"/>
              <w:spacing w:line="240" w:lineRule="auto"/>
              <w:ind w:firstLine="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二、招标文件</w:t>
            </w:r>
          </w:p>
        </w:tc>
      </w:tr>
      <w:tr w14:paraId="509E1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1114" w:type="dxa"/>
            <w:noWrap w:val="0"/>
            <w:vAlign w:val="center"/>
          </w:tcPr>
          <w:p w14:paraId="635A8C8A">
            <w:pPr>
              <w:adjustRightInd w:val="0"/>
              <w:snapToGrid w:val="0"/>
              <w:spacing w:line="24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第8.2</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4A500CCB">
            <w:pPr>
              <w:adjustRightInd w:val="0"/>
              <w:snapToGrid w:val="0"/>
              <w:spacing w:line="24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非实质性要求条款允许偏离的最多项数或范围</w:t>
            </w:r>
          </w:p>
        </w:tc>
        <w:tc>
          <w:tcPr>
            <w:tcW w:w="6576" w:type="dxa"/>
            <w:noWrap w:val="0"/>
            <w:vAlign w:val="center"/>
          </w:tcPr>
          <w:p w14:paraId="10D2EABB">
            <w:pPr>
              <w:adjustRightInd w:val="0"/>
              <w:snapToGrid w:val="0"/>
              <w:spacing w:line="240" w:lineRule="auto"/>
              <w:rPr>
                <w:rFonts w:hint="eastAsia" w:ascii="仿宋" w:hAnsi="仿宋" w:eastAsia="仿宋" w:cs="仿宋"/>
                <w:color w:val="auto"/>
                <w:kern w:val="2"/>
                <w:sz w:val="22"/>
                <w:szCs w:val="22"/>
                <w:highlight w:val="none"/>
                <w:u w:val="single"/>
                <w:lang w:val="en-US" w:eastAsia="zh-CN" w:bidi="ar-SA"/>
              </w:rPr>
            </w:pPr>
            <w:r>
              <w:rPr>
                <w:rFonts w:hint="eastAsia" w:ascii="仿宋" w:hAnsi="仿宋" w:eastAsia="仿宋" w:cs="仿宋"/>
                <w:color w:val="auto"/>
                <w:sz w:val="22"/>
                <w:szCs w:val="22"/>
                <w:highlight w:val="none"/>
              </w:rPr>
              <w:t>招标文件中的技术条款、商务条款及合同条款，均不允许负偏离，负偏离将做废标处理。</w:t>
            </w:r>
          </w:p>
        </w:tc>
      </w:tr>
      <w:tr w14:paraId="52C6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114" w:type="dxa"/>
            <w:noWrap w:val="0"/>
            <w:vAlign w:val="center"/>
          </w:tcPr>
          <w:p w14:paraId="73C4D91E">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第7.4</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7F2AB5CC">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招标文件</w:t>
            </w:r>
          </w:p>
          <w:p w14:paraId="1D9943E4">
            <w:pPr>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公告期限</w:t>
            </w:r>
          </w:p>
        </w:tc>
        <w:tc>
          <w:tcPr>
            <w:tcW w:w="6576" w:type="dxa"/>
            <w:noWrap w:val="0"/>
            <w:vAlign w:val="center"/>
          </w:tcPr>
          <w:p w14:paraId="7AA83EA6">
            <w:pPr>
              <w:keepNext w:val="0"/>
              <w:keepLines w:val="0"/>
              <w:pageBreakBefore w:val="0"/>
              <w:kinsoku/>
              <w:wordWrap/>
              <w:overflowPunct/>
              <w:topLinePunct w:val="0"/>
              <w:autoSpaceDE/>
              <w:autoSpaceDN/>
              <w:bidi w:val="0"/>
              <w:spacing w:line="240" w:lineRule="auto"/>
              <w:ind w:firstLine="0" w:firstLineChars="0"/>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b w:val="0"/>
                <w:bCs/>
                <w:color w:val="auto"/>
                <w:sz w:val="22"/>
                <w:szCs w:val="22"/>
                <w:highlight w:val="none"/>
                <w:u w:val="none"/>
                <w:lang w:val="en-US" w:eastAsia="zh-CN"/>
              </w:rPr>
              <w:t>2024年9月29日至2024年10月11日（5个工作日）</w:t>
            </w:r>
          </w:p>
        </w:tc>
      </w:tr>
      <w:tr w14:paraId="03DE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114" w:type="dxa"/>
            <w:noWrap w:val="0"/>
            <w:vAlign w:val="center"/>
          </w:tcPr>
          <w:p w14:paraId="77691C49">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第9.2</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65273FF4">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信息公告</w:t>
            </w:r>
          </w:p>
          <w:p w14:paraId="15220CA4">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媒体</w:t>
            </w:r>
          </w:p>
        </w:tc>
        <w:tc>
          <w:tcPr>
            <w:tcW w:w="6576" w:type="dxa"/>
            <w:noWrap w:val="0"/>
            <w:vAlign w:val="center"/>
          </w:tcPr>
          <w:p w14:paraId="2EA3AE01">
            <w:pPr>
              <w:numPr>
                <w:ilvl w:val="-1"/>
                <w:numId w:val="0"/>
              </w:numPr>
              <w:spacing w:line="240" w:lineRule="auto"/>
              <w:ind w:firstLine="0" w:firstLineChars="0"/>
              <w:jc w:val="left"/>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《中国招标投标公共服务平台》</w:t>
            </w:r>
            <w:r>
              <w:rPr>
                <w:rFonts w:hint="eastAsia" w:ascii="仿宋" w:hAnsi="仿宋" w:eastAsia="仿宋" w:cs="仿宋"/>
                <w:color w:val="auto"/>
                <w:sz w:val="22"/>
                <w:szCs w:val="22"/>
                <w:highlight w:val="none"/>
                <w:lang w:eastAsia="zh-CN"/>
              </w:rPr>
              <w:t>https://</w:t>
            </w:r>
            <w:r>
              <w:rPr>
                <w:rFonts w:hint="eastAsia" w:ascii="仿宋" w:hAnsi="仿宋" w:eastAsia="仿宋" w:cs="仿宋"/>
                <w:color w:val="auto"/>
                <w:sz w:val="22"/>
                <w:szCs w:val="22"/>
                <w:highlight w:val="none"/>
                <w:lang w:val="en-US" w:eastAsia="zh-CN"/>
              </w:rPr>
              <w:fldChar w:fldCharType="begin"/>
            </w:r>
            <w:r>
              <w:rPr>
                <w:rFonts w:hint="eastAsia" w:ascii="仿宋" w:hAnsi="仿宋" w:eastAsia="仿宋" w:cs="仿宋"/>
                <w:color w:val="auto"/>
                <w:sz w:val="22"/>
                <w:szCs w:val="22"/>
                <w:highlight w:val="none"/>
                <w:lang w:val="en-US" w:eastAsia="zh-CN"/>
              </w:rPr>
              <w:instrText xml:space="preserve"> HYPERLINK "https://www.so.com/link?m=uGhZji12RnqrT5UCMmymmp4M1gN4tdSqwl2xND1ZMVin673GS7sdsYyw3VndtQHSEWGft6HIZRgSEX0lOzfNLak7Li3sJ5+tAHaqmPw==" \t "https://www.so.com/_blank" </w:instrText>
            </w:r>
            <w:r>
              <w:rPr>
                <w:rFonts w:hint="eastAsia" w:ascii="仿宋" w:hAnsi="仿宋" w:eastAsia="仿宋" w:cs="仿宋"/>
                <w:color w:val="auto"/>
                <w:sz w:val="22"/>
                <w:szCs w:val="22"/>
                <w:highlight w:val="none"/>
                <w:lang w:val="en-US" w:eastAsia="zh-CN"/>
              </w:rPr>
              <w:fldChar w:fldCharType="separate"/>
            </w:r>
            <w:r>
              <w:rPr>
                <w:rFonts w:hint="eastAsia" w:ascii="仿宋" w:hAnsi="仿宋" w:eastAsia="仿宋" w:cs="仿宋"/>
                <w:color w:val="auto"/>
                <w:sz w:val="22"/>
                <w:szCs w:val="22"/>
                <w:highlight w:val="none"/>
                <w:lang w:val="en-US" w:eastAsia="zh-CN"/>
              </w:rPr>
              <w:t>www.cebpubservice.com</w:t>
            </w:r>
            <w:r>
              <w:rPr>
                <w:rFonts w:hint="eastAsia" w:ascii="仿宋" w:hAnsi="仿宋" w:eastAsia="仿宋" w:cs="仿宋"/>
                <w:color w:val="auto"/>
                <w:sz w:val="22"/>
                <w:szCs w:val="22"/>
                <w:highlight w:val="none"/>
                <w:lang w:val="en-US" w:eastAsia="zh-CN"/>
              </w:rPr>
              <w:fldChar w:fldCharType="end"/>
            </w:r>
          </w:p>
          <w:p w14:paraId="3D898613">
            <w:pPr>
              <w:adjustRightInd/>
              <w:snapToGrid/>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《长沙公共资源交易电子服务平台》</w:t>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"https://fwpt.csggzy.cn" </w:instrText>
            </w:r>
            <w:r>
              <w:rPr>
                <w:rFonts w:hint="eastAsia" w:ascii="仿宋" w:hAnsi="仿宋" w:eastAsia="仿宋" w:cs="仿宋"/>
                <w:color w:val="auto"/>
                <w:sz w:val="22"/>
                <w:szCs w:val="22"/>
                <w:highlight w:val="none"/>
              </w:rPr>
              <w:fldChar w:fldCharType="separate"/>
            </w:r>
            <w:r>
              <w:rPr>
                <w:rStyle w:val="21"/>
                <w:rFonts w:hint="eastAsia" w:ascii="仿宋" w:hAnsi="仿宋" w:eastAsia="仿宋" w:cs="仿宋"/>
                <w:color w:val="auto"/>
                <w:sz w:val="22"/>
                <w:szCs w:val="22"/>
                <w:highlight w:val="none"/>
              </w:rPr>
              <w:t>https://fwpt.csggzy.cn</w:t>
            </w:r>
            <w:r>
              <w:rPr>
                <w:rFonts w:hint="eastAsia" w:ascii="仿宋" w:hAnsi="仿宋" w:eastAsia="仿宋" w:cs="仿宋"/>
                <w:color w:val="auto"/>
                <w:sz w:val="22"/>
                <w:szCs w:val="22"/>
                <w:highlight w:val="none"/>
              </w:rPr>
              <w:fldChar w:fldCharType="end"/>
            </w:r>
          </w:p>
          <w:p w14:paraId="62112EC4">
            <w:pPr>
              <w:keepNext w:val="0"/>
              <w:keepLines w:val="0"/>
              <w:pageBreakBefore w:val="0"/>
              <w:kinsoku/>
              <w:wordWrap/>
              <w:overflowPunct/>
              <w:topLinePunct w:val="0"/>
              <w:autoSpaceDE/>
              <w:autoSpaceDN/>
              <w:bidi w:val="0"/>
              <w:spacing w:line="240" w:lineRule="auto"/>
              <w:ind w:firstLine="0" w:firstLineChars="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《长沙市雨花城市建设投资集团有限公司</w:t>
            </w:r>
            <w:r>
              <w:rPr>
                <w:rFonts w:hint="eastAsia" w:ascii="仿宋" w:hAnsi="仿宋" w:eastAsia="仿宋" w:cs="仿宋"/>
                <w:color w:val="auto"/>
                <w:sz w:val="22"/>
                <w:szCs w:val="22"/>
                <w:highlight w:val="none"/>
              </w:rPr>
              <w:t>官网</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HYPERLINK "http://www.csyhct.com/"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http://www.csyhct.com/</w:t>
            </w:r>
            <w:r>
              <w:rPr>
                <w:rFonts w:hint="eastAsia" w:ascii="仿宋" w:hAnsi="仿宋" w:eastAsia="仿宋" w:cs="仿宋"/>
                <w:color w:val="auto"/>
                <w:sz w:val="22"/>
                <w:szCs w:val="22"/>
                <w:highlight w:val="none"/>
              </w:rPr>
              <w:fldChar w:fldCharType="end"/>
            </w:r>
          </w:p>
        </w:tc>
      </w:tr>
      <w:tr w14:paraId="7B69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114" w:type="dxa"/>
            <w:noWrap w:val="0"/>
            <w:vAlign w:val="center"/>
          </w:tcPr>
          <w:p w14:paraId="2DECC290">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第21.1</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608B18B1">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提交投标文件截止期时间</w:t>
            </w:r>
          </w:p>
        </w:tc>
        <w:tc>
          <w:tcPr>
            <w:tcW w:w="6576" w:type="dxa"/>
            <w:noWrap w:val="0"/>
            <w:vAlign w:val="center"/>
          </w:tcPr>
          <w:p w14:paraId="74A882C2">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rPr>
            </w:pPr>
            <w:r>
              <w:rPr>
                <w:rFonts w:hint="eastAsia" w:ascii="仿宋" w:hAnsi="仿宋" w:eastAsia="仿宋" w:cs="仿宋"/>
                <w:b w:val="0"/>
                <w:bCs/>
                <w:color w:val="auto"/>
                <w:sz w:val="22"/>
                <w:szCs w:val="22"/>
                <w:highlight w:val="none"/>
                <w:u w:val="none"/>
                <w:lang w:eastAsia="zh-CN"/>
              </w:rPr>
              <w:t>202</w:t>
            </w:r>
            <w:r>
              <w:rPr>
                <w:rFonts w:hint="eastAsia" w:ascii="仿宋" w:hAnsi="仿宋" w:eastAsia="仿宋" w:cs="仿宋"/>
                <w:b w:val="0"/>
                <w:bCs/>
                <w:color w:val="auto"/>
                <w:sz w:val="22"/>
                <w:szCs w:val="22"/>
                <w:highlight w:val="none"/>
                <w:u w:val="none"/>
                <w:lang w:val="en-US" w:eastAsia="zh-CN"/>
              </w:rPr>
              <w:t>4</w:t>
            </w:r>
            <w:r>
              <w:rPr>
                <w:rFonts w:hint="eastAsia" w:ascii="仿宋" w:hAnsi="仿宋" w:eastAsia="仿宋" w:cs="仿宋"/>
                <w:b w:val="0"/>
                <w:bCs/>
                <w:color w:val="auto"/>
                <w:sz w:val="22"/>
                <w:szCs w:val="22"/>
                <w:highlight w:val="none"/>
                <w:u w:val="none"/>
              </w:rPr>
              <w:t>年</w:t>
            </w:r>
            <w:r>
              <w:rPr>
                <w:rFonts w:hint="eastAsia" w:ascii="仿宋" w:hAnsi="仿宋" w:eastAsia="仿宋" w:cs="仿宋"/>
                <w:b w:val="0"/>
                <w:bCs/>
                <w:color w:val="auto"/>
                <w:sz w:val="22"/>
                <w:szCs w:val="22"/>
                <w:highlight w:val="none"/>
                <w:u w:val="none"/>
                <w:lang w:val="en-US" w:eastAsia="zh-CN"/>
              </w:rPr>
              <w:t>10</w:t>
            </w:r>
            <w:r>
              <w:rPr>
                <w:rFonts w:hint="eastAsia" w:ascii="仿宋" w:hAnsi="仿宋" w:eastAsia="仿宋" w:cs="仿宋"/>
                <w:b w:val="0"/>
                <w:bCs/>
                <w:color w:val="auto"/>
                <w:sz w:val="22"/>
                <w:szCs w:val="22"/>
                <w:highlight w:val="none"/>
                <w:u w:val="none"/>
              </w:rPr>
              <w:t>月</w:t>
            </w:r>
            <w:r>
              <w:rPr>
                <w:rFonts w:hint="eastAsia" w:ascii="仿宋" w:hAnsi="仿宋" w:eastAsia="仿宋" w:cs="仿宋"/>
                <w:b w:val="0"/>
                <w:bCs/>
                <w:color w:val="auto"/>
                <w:sz w:val="22"/>
                <w:szCs w:val="22"/>
                <w:highlight w:val="none"/>
                <w:u w:val="none"/>
                <w:lang w:val="en-US" w:eastAsia="zh-CN"/>
              </w:rPr>
              <w:t>22</w:t>
            </w:r>
            <w:r>
              <w:rPr>
                <w:rFonts w:hint="eastAsia" w:ascii="仿宋" w:hAnsi="仿宋" w:eastAsia="仿宋" w:cs="仿宋"/>
                <w:b w:val="0"/>
                <w:bCs/>
                <w:color w:val="auto"/>
                <w:sz w:val="22"/>
                <w:szCs w:val="22"/>
                <w:highlight w:val="none"/>
                <w:u w:val="none"/>
              </w:rPr>
              <w:t>日09</w:t>
            </w:r>
            <w:r>
              <w:rPr>
                <w:rFonts w:hint="eastAsia" w:ascii="仿宋" w:hAnsi="仿宋" w:eastAsia="仿宋" w:cs="仿宋"/>
                <w:b w:val="0"/>
                <w:bCs/>
                <w:color w:val="auto"/>
                <w:sz w:val="22"/>
                <w:szCs w:val="22"/>
                <w:highlight w:val="none"/>
                <w:u w:val="none"/>
                <w:lang w:eastAsia="zh-CN"/>
              </w:rPr>
              <w:t>：</w:t>
            </w:r>
            <w:r>
              <w:rPr>
                <w:rFonts w:hint="eastAsia" w:ascii="仿宋" w:hAnsi="仿宋" w:eastAsia="仿宋" w:cs="仿宋"/>
                <w:b w:val="0"/>
                <w:bCs/>
                <w:color w:val="auto"/>
                <w:sz w:val="22"/>
                <w:szCs w:val="22"/>
                <w:highlight w:val="none"/>
                <w:u w:val="none"/>
              </w:rPr>
              <w:t>00</w:t>
            </w:r>
            <w:r>
              <w:rPr>
                <w:rFonts w:hint="eastAsia" w:ascii="仿宋" w:hAnsi="仿宋" w:eastAsia="仿宋" w:cs="仿宋"/>
                <w:b w:val="0"/>
                <w:bCs/>
                <w:color w:val="auto"/>
                <w:sz w:val="22"/>
                <w:szCs w:val="22"/>
                <w:highlight w:val="none"/>
                <w:u w:val="none"/>
                <w:lang w:eastAsia="zh-CN"/>
              </w:rPr>
              <w:t>（</w:t>
            </w:r>
            <w:r>
              <w:rPr>
                <w:rFonts w:hint="eastAsia" w:ascii="仿宋" w:hAnsi="仿宋" w:eastAsia="仿宋" w:cs="仿宋"/>
                <w:b w:val="0"/>
                <w:bCs/>
                <w:color w:val="auto"/>
                <w:sz w:val="22"/>
                <w:szCs w:val="22"/>
                <w:highlight w:val="none"/>
                <w:u w:val="none"/>
              </w:rPr>
              <w:t>北京时间</w:t>
            </w:r>
            <w:r>
              <w:rPr>
                <w:rFonts w:hint="eastAsia" w:ascii="仿宋" w:hAnsi="仿宋" w:eastAsia="仿宋" w:cs="仿宋"/>
                <w:b w:val="0"/>
                <w:bCs/>
                <w:color w:val="auto"/>
                <w:sz w:val="22"/>
                <w:szCs w:val="22"/>
                <w:highlight w:val="none"/>
                <w:u w:val="none"/>
                <w:lang w:eastAsia="zh-CN"/>
              </w:rPr>
              <w:t>）</w:t>
            </w:r>
          </w:p>
        </w:tc>
      </w:tr>
      <w:tr w14:paraId="6224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7" w:type="dxa"/>
            <w:gridSpan w:val="3"/>
            <w:noWrap w:val="0"/>
            <w:vAlign w:val="center"/>
          </w:tcPr>
          <w:p w14:paraId="12251887">
            <w:pPr>
              <w:keepNext w:val="0"/>
              <w:keepLines w:val="0"/>
              <w:pageBreakBefore w:val="0"/>
              <w:kinsoku/>
              <w:wordWrap/>
              <w:overflowPunct/>
              <w:topLinePunct w:val="0"/>
              <w:autoSpaceDE/>
              <w:autoSpaceDN/>
              <w:bidi w:val="0"/>
              <w:spacing w:line="240" w:lineRule="auto"/>
              <w:ind w:firstLine="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三、投标文件</w:t>
            </w:r>
          </w:p>
        </w:tc>
      </w:tr>
      <w:tr w14:paraId="1914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noWrap w:val="0"/>
            <w:vAlign w:val="center"/>
          </w:tcPr>
          <w:p w14:paraId="154DA183">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第14.5</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380C89D7">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招标预算</w:t>
            </w:r>
          </w:p>
        </w:tc>
        <w:tc>
          <w:tcPr>
            <w:tcW w:w="6576" w:type="dxa"/>
            <w:noWrap w:val="0"/>
            <w:vAlign w:val="center"/>
          </w:tcPr>
          <w:p w14:paraId="4AE4B4C5">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详见采购需求</w:t>
            </w:r>
          </w:p>
        </w:tc>
      </w:tr>
      <w:tr w14:paraId="5196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noWrap w:val="0"/>
            <w:vAlign w:val="center"/>
          </w:tcPr>
          <w:p w14:paraId="0DFC7C50">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第16.1</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7E334805">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投标有效期</w:t>
            </w:r>
          </w:p>
        </w:tc>
        <w:tc>
          <w:tcPr>
            <w:tcW w:w="6576" w:type="dxa"/>
            <w:noWrap w:val="0"/>
            <w:vAlign w:val="center"/>
          </w:tcPr>
          <w:p w14:paraId="0F36585A">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bCs/>
                <w:color w:val="auto"/>
                <w:sz w:val="22"/>
                <w:szCs w:val="22"/>
                <w:highlight w:val="none"/>
              </w:rPr>
            </w:pPr>
            <w:bookmarkStart w:id="32" w:name="EB93a10630325c499d861b2a7630a1bd10"/>
            <w:r>
              <w:rPr>
                <w:rFonts w:hint="eastAsia" w:ascii="仿宋" w:hAnsi="仿宋" w:eastAsia="仿宋" w:cs="仿宋"/>
                <w:color w:val="auto"/>
                <w:sz w:val="22"/>
                <w:szCs w:val="22"/>
                <w:highlight w:val="none"/>
              </w:rPr>
              <w:t>90</w:t>
            </w:r>
            <w:bookmarkEnd w:id="32"/>
            <w:r>
              <w:rPr>
                <w:rFonts w:hint="eastAsia" w:ascii="仿宋" w:hAnsi="仿宋" w:eastAsia="仿宋" w:cs="仿宋"/>
                <w:color w:val="auto"/>
                <w:sz w:val="22"/>
                <w:szCs w:val="22"/>
                <w:highlight w:val="none"/>
              </w:rPr>
              <w:t>日</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日历天</w:t>
            </w:r>
            <w:r>
              <w:rPr>
                <w:rFonts w:hint="eastAsia" w:ascii="仿宋" w:hAnsi="仿宋" w:eastAsia="仿宋" w:cs="仿宋"/>
                <w:color w:val="auto"/>
                <w:sz w:val="22"/>
                <w:szCs w:val="22"/>
                <w:highlight w:val="none"/>
                <w:lang w:eastAsia="zh-CN"/>
              </w:rPr>
              <w:t>）</w:t>
            </w:r>
          </w:p>
        </w:tc>
      </w:tr>
      <w:tr w14:paraId="135E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7" w:hRule="atLeast"/>
          <w:jc w:val="center"/>
        </w:trPr>
        <w:tc>
          <w:tcPr>
            <w:tcW w:w="1114" w:type="dxa"/>
            <w:noWrap w:val="0"/>
            <w:vAlign w:val="center"/>
          </w:tcPr>
          <w:p w14:paraId="36DCB718">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第17.1</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61D01172">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投标保证金</w:t>
            </w:r>
          </w:p>
        </w:tc>
        <w:tc>
          <w:tcPr>
            <w:tcW w:w="6576" w:type="dxa"/>
            <w:noWrap w:val="0"/>
            <w:vAlign w:val="center"/>
          </w:tcPr>
          <w:p w14:paraId="2844CE46">
            <w:pPr>
              <w:spacing w:line="240" w:lineRule="auto"/>
              <w:ind w:firstLine="0" w:firstLineChars="0"/>
              <w:rPr>
                <w:rFonts w:hint="eastAsia" w:ascii="仿宋" w:hAnsi="仿宋" w:eastAsia="仿宋" w:cs="仿宋"/>
                <w:color w:val="auto"/>
                <w:sz w:val="22"/>
                <w:szCs w:val="22"/>
                <w:highlight w:val="none"/>
                <w:lang w:eastAsia="zh-CN"/>
              </w:rPr>
            </w:pPr>
            <w:bookmarkStart w:id="33" w:name="EB4a22b9dfad5c4c48a4efdef3b7742b5b"/>
            <w:r>
              <w:rPr>
                <w:rFonts w:hint="eastAsia" w:ascii="仿宋" w:hAnsi="仿宋" w:eastAsia="仿宋" w:cs="仿宋"/>
                <w:b w:val="0"/>
                <w:bCs w:val="0"/>
                <w:color w:val="auto"/>
                <w:sz w:val="22"/>
                <w:szCs w:val="22"/>
                <w:highlight w:val="none"/>
                <w:lang w:eastAsia="zh-CN"/>
              </w:rPr>
              <w:t>□</w:t>
            </w:r>
            <w:r>
              <w:rPr>
                <w:rFonts w:hint="eastAsia" w:ascii="仿宋" w:hAnsi="仿宋" w:eastAsia="仿宋" w:cs="仿宋"/>
                <w:color w:val="auto"/>
                <w:sz w:val="22"/>
                <w:szCs w:val="22"/>
                <w:highlight w:val="none"/>
              </w:rPr>
              <w:t>不要求提供</w:t>
            </w:r>
            <w:r>
              <w:rPr>
                <w:rFonts w:hint="eastAsia" w:ascii="仿宋" w:hAnsi="仿宋" w:eastAsia="仿宋" w:cs="仿宋"/>
                <w:color w:val="auto"/>
                <w:sz w:val="22"/>
                <w:szCs w:val="22"/>
                <w:highlight w:val="none"/>
                <w:lang w:eastAsia="zh-CN"/>
              </w:rPr>
              <w:t>；</w:t>
            </w:r>
          </w:p>
          <w:p w14:paraId="625CE94D">
            <w:pPr>
              <w:spacing w:line="240" w:lineRule="auto"/>
              <w:rPr>
                <w:rFonts w:hint="eastAsia" w:ascii="仿宋" w:hAnsi="仿宋" w:eastAsia="仿宋" w:cs="仿宋"/>
                <w:color w:val="auto"/>
                <w:sz w:val="22"/>
                <w:szCs w:val="22"/>
                <w:highlight w:val="none"/>
              </w:rPr>
            </w:pP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color w:val="auto"/>
                <w:sz w:val="22"/>
                <w:szCs w:val="22"/>
                <w:highlight w:val="none"/>
              </w:rPr>
              <w:t>要求提供，</w:t>
            </w:r>
            <w:bookmarkEnd w:id="33"/>
            <w:r>
              <w:rPr>
                <w:rFonts w:hint="eastAsia" w:ascii="仿宋" w:hAnsi="仿宋" w:eastAsia="仿宋" w:cs="仿宋"/>
                <w:color w:val="auto"/>
                <w:sz w:val="22"/>
                <w:szCs w:val="22"/>
                <w:highlight w:val="none"/>
              </w:rPr>
              <w:t>数额为：</w:t>
            </w:r>
            <w:r>
              <w:rPr>
                <w:rFonts w:hint="eastAsia" w:ascii="仿宋" w:hAnsi="仿宋" w:eastAsia="仿宋" w:cs="仿宋"/>
                <w:b/>
                <w:bCs/>
                <w:color w:val="auto"/>
                <w:sz w:val="22"/>
                <w:szCs w:val="22"/>
                <w:highlight w:val="none"/>
              </w:rPr>
              <w:t>人民币</w:t>
            </w:r>
            <w:r>
              <w:rPr>
                <w:rFonts w:hint="eastAsia" w:ascii="仿宋" w:hAnsi="仿宋" w:eastAsia="仿宋" w:cs="仿宋"/>
                <w:b/>
                <w:bCs/>
                <w:color w:val="auto"/>
                <w:sz w:val="22"/>
                <w:szCs w:val="22"/>
                <w:highlight w:val="none"/>
                <w:lang w:val="en-US" w:eastAsia="zh-CN"/>
              </w:rPr>
              <w:t>伍万</w:t>
            </w:r>
            <w:r>
              <w:rPr>
                <w:rFonts w:hint="eastAsia" w:ascii="仿宋" w:hAnsi="仿宋" w:eastAsia="仿宋" w:cs="仿宋"/>
                <w:b/>
                <w:bCs/>
                <w:color w:val="auto"/>
                <w:sz w:val="22"/>
                <w:szCs w:val="22"/>
                <w:highlight w:val="none"/>
                <w:u w:val="single"/>
                <w:lang w:val="en-US" w:eastAsia="zh-CN"/>
              </w:rPr>
              <w:t>元整</w:t>
            </w:r>
            <w:r>
              <w:rPr>
                <w:rFonts w:hint="eastAsia" w:ascii="仿宋" w:hAnsi="仿宋" w:eastAsia="仿宋" w:cs="仿宋"/>
                <w:b/>
                <w:bCs/>
                <w:color w:val="auto"/>
                <w:sz w:val="22"/>
                <w:szCs w:val="22"/>
                <w:highlight w:val="none"/>
              </w:rPr>
              <w:t>（￥</w:t>
            </w:r>
            <w:r>
              <w:rPr>
                <w:rFonts w:hint="eastAsia" w:ascii="仿宋" w:hAnsi="仿宋" w:eastAsia="仿宋" w:cs="仿宋"/>
                <w:b/>
                <w:bCs/>
                <w:color w:val="auto"/>
                <w:sz w:val="22"/>
                <w:szCs w:val="22"/>
                <w:highlight w:val="none"/>
                <w:lang w:val="en-US" w:eastAsia="zh-CN"/>
              </w:rPr>
              <w:t>50000 .00</w:t>
            </w:r>
            <w:r>
              <w:rPr>
                <w:rFonts w:hint="eastAsia" w:ascii="仿宋" w:hAnsi="仿宋" w:eastAsia="仿宋" w:cs="仿宋"/>
                <w:b/>
                <w:bCs/>
                <w:color w:val="auto"/>
                <w:sz w:val="22"/>
                <w:szCs w:val="22"/>
                <w:highlight w:val="none"/>
              </w:rPr>
              <w:t>元）</w:t>
            </w:r>
            <w:r>
              <w:rPr>
                <w:rFonts w:hint="eastAsia" w:ascii="仿宋" w:hAnsi="仿宋" w:eastAsia="仿宋" w:cs="仿宋"/>
                <w:color w:val="auto"/>
                <w:sz w:val="22"/>
                <w:szCs w:val="22"/>
                <w:highlight w:val="none"/>
              </w:rPr>
              <w:t>。</w:t>
            </w:r>
          </w:p>
          <w:p w14:paraId="133D9A03">
            <w:pPr>
              <w:spacing w:line="24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缴纳方式：以现金（银行转账、银行电汇、银行汇票）方式提交，</w:t>
            </w:r>
            <w:r>
              <w:rPr>
                <w:rFonts w:hint="eastAsia" w:ascii="仿宋" w:hAnsi="仿宋" w:eastAsia="仿宋" w:cs="仿宋"/>
                <w:b/>
                <w:bCs/>
                <w:color w:val="auto"/>
                <w:sz w:val="22"/>
                <w:szCs w:val="22"/>
                <w:highlight w:val="none"/>
              </w:rPr>
              <w:t>暂不支持保函</w:t>
            </w:r>
            <w:r>
              <w:rPr>
                <w:rFonts w:hint="eastAsia" w:ascii="仿宋" w:hAnsi="仿宋" w:eastAsia="仿宋" w:cs="仿宋"/>
                <w:color w:val="auto"/>
                <w:sz w:val="22"/>
                <w:szCs w:val="22"/>
                <w:highlight w:val="none"/>
              </w:rPr>
              <w:t>。</w:t>
            </w:r>
          </w:p>
          <w:p w14:paraId="1503A77E">
            <w:pPr>
              <w:spacing w:line="240" w:lineRule="auto"/>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1、银行转帐。从投标人银行帐户以网银、支票、汇票、本票等形式缴入到如下帐户： </w:t>
            </w:r>
          </w:p>
          <w:p w14:paraId="0F26345A">
            <w:pPr>
              <w:spacing w:line="240" w:lineRule="auto"/>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账户名：长沙公共资源交易中心投标保证金专户</w:t>
            </w:r>
          </w:p>
          <w:p w14:paraId="76D99247">
            <w:pPr>
              <w:spacing w:line="240" w:lineRule="auto"/>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开户行：交通银行股份有限公司长沙潇湘支行</w:t>
            </w:r>
          </w:p>
          <w:p w14:paraId="72D75071">
            <w:pPr>
              <w:spacing w:line="240" w:lineRule="auto"/>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账  号：投标人获取的本项目（标段）投标保证金账号</w:t>
            </w:r>
          </w:p>
          <w:p w14:paraId="78110FAE">
            <w:pPr>
              <w:spacing w:line="240" w:lineRule="auto"/>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投标保证金账号获取：</w:t>
            </w:r>
          </w:p>
          <w:p w14:paraId="00CB2281">
            <w:pPr>
              <w:spacing w:line="240" w:lineRule="auto"/>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1.1投标人登录“长沙国有资产电子交易系统 （http://gyzc.csggzy.cn/TPBidder）”，在点击“我要投标”标示下载招标文件后，在“我的项目-流程管理-保证金管理”中获取项目（标段）子账号，子账号为投标人缴纳本项目（标段）投标保证金的唯一账号，请注意保密。</w:t>
            </w:r>
          </w:p>
          <w:p w14:paraId="5134AF47">
            <w:pPr>
              <w:spacing w:line="240" w:lineRule="auto"/>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1.2投标保证金应以投标人自身名义一次性足额缴纳，其名称应与投标单位名称一致，不得以分支机构等其他名义缴纳。联合体投标的，其投标保证金由牵头方缴纳。</w:t>
            </w:r>
          </w:p>
          <w:p w14:paraId="749053FD">
            <w:pPr>
              <w:spacing w:line="240" w:lineRule="auto"/>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投标人在缴纳投标保证金时，应按照获取的账号信息准确填写银行账单。投标人以转账方式缴纳投标保证金的，可通过长沙公共资源交易电子服务平台“保证金管理”和“保证金退款查询”栏目，查询本单位投标保证金到账和退还情况。</w:t>
            </w:r>
          </w:p>
          <w:p w14:paraId="1C041410">
            <w:pPr>
              <w:spacing w:line="240" w:lineRule="auto"/>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1.4对项目本次招标出现招标失败（流标或废标）情况的，投标保证金将即时退还原缴纳账户。重新组织招标采购招标时，投标人应当重新获取投标保证金账号，并按新账号缴纳投标保证金。</w:t>
            </w:r>
          </w:p>
          <w:p w14:paraId="5E7085B0">
            <w:pPr>
              <w:spacing w:line="240" w:lineRule="auto"/>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1.5投标保证金到账截止时间与投标（响应）截止时间一致。</w:t>
            </w:r>
          </w:p>
        </w:tc>
      </w:tr>
      <w:tr w14:paraId="0D359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noWrap w:val="0"/>
            <w:vAlign w:val="center"/>
          </w:tcPr>
          <w:p w14:paraId="305B85B9">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第18款</w:t>
            </w:r>
          </w:p>
        </w:tc>
        <w:tc>
          <w:tcPr>
            <w:tcW w:w="1467" w:type="dxa"/>
            <w:noWrap w:val="0"/>
            <w:vAlign w:val="center"/>
          </w:tcPr>
          <w:p w14:paraId="191EE125">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w:t>
            </w:r>
          </w:p>
          <w:p w14:paraId="64FC8C4F">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份数</w:t>
            </w:r>
          </w:p>
        </w:tc>
        <w:tc>
          <w:tcPr>
            <w:tcW w:w="6576" w:type="dxa"/>
            <w:noWrap w:val="0"/>
            <w:vAlign w:val="center"/>
          </w:tcPr>
          <w:p w14:paraId="1DD2E65E">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u w:val="single"/>
                <w:lang w:val="en-US" w:eastAsia="zh-CN"/>
              </w:rPr>
            </w:pPr>
            <w:r>
              <w:rPr>
                <w:rFonts w:hint="eastAsia" w:ascii="仿宋" w:hAnsi="仿宋" w:eastAsia="仿宋" w:cs="仿宋"/>
                <w:color w:val="auto"/>
                <w:sz w:val="22"/>
                <w:szCs w:val="22"/>
                <w:highlight w:val="none"/>
                <w:u w:val="single"/>
                <w:lang w:val="en-US" w:eastAsia="zh-CN"/>
              </w:rPr>
              <w:t>/</w:t>
            </w:r>
          </w:p>
        </w:tc>
      </w:tr>
      <w:tr w14:paraId="47901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14" w:type="dxa"/>
            <w:noWrap w:val="0"/>
            <w:vAlign w:val="center"/>
          </w:tcPr>
          <w:p w14:paraId="31A024BD">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第19款</w:t>
            </w:r>
          </w:p>
        </w:tc>
        <w:tc>
          <w:tcPr>
            <w:tcW w:w="1467" w:type="dxa"/>
            <w:noWrap w:val="0"/>
            <w:vAlign w:val="center"/>
          </w:tcPr>
          <w:p w14:paraId="493A5A9A">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电子投标文件制作要求</w:t>
            </w:r>
          </w:p>
        </w:tc>
        <w:tc>
          <w:tcPr>
            <w:tcW w:w="6576" w:type="dxa"/>
            <w:noWrap w:val="0"/>
            <w:vAlign w:val="center"/>
          </w:tcPr>
          <w:p w14:paraId="720A4033">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电子投标文件必须使用长沙公共资源交易电子服务平台发布的“电子投标文件制作工具”编制生成。</w:t>
            </w:r>
          </w:p>
        </w:tc>
      </w:tr>
      <w:tr w14:paraId="2E4A5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7" w:type="dxa"/>
            <w:gridSpan w:val="3"/>
            <w:noWrap w:val="0"/>
            <w:vAlign w:val="center"/>
          </w:tcPr>
          <w:p w14:paraId="7840638C">
            <w:pPr>
              <w:keepNext w:val="0"/>
              <w:keepLines w:val="0"/>
              <w:pageBreakBefore w:val="0"/>
              <w:kinsoku/>
              <w:wordWrap/>
              <w:overflowPunct/>
              <w:topLinePunct w:val="0"/>
              <w:autoSpaceDE/>
              <w:autoSpaceDN/>
              <w:bidi w:val="0"/>
              <w:spacing w:line="240" w:lineRule="auto"/>
              <w:ind w:firstLine="0"/>
              <w:jc w:val="left"/>
              <w:textAlignment w:val="auto"/>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四、投标</w:t>
            </w:r>
          </w:p>
        </w:tc>
      </w:tr>
      <w:tr w14:paraId="6332A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4" w:type="dxa"/>
            <w:noWrap w:val="0"/>
            <w:vAlign w:val="center"/>
          </w:tcPr>
          <w:p w14:paraId="712FF15C">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第22款</w:t>
            </w:r>
          </w:p>
        </w:tc>
        <w:tc>
          <w:tcPr>
            <w:tcW w:w="1467" w:type="dxa"/>
            <w:noWrap w:val="0"/>
            <w:vAlign w:val="center"/>
          </w:tcPr>
          <w:p w14:paraId="42837906">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w:t>
            </w:r>
          </w:p>
          <w:p w14:paraId="3CD0CE9F">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的递交</w:t>
            </w:r>
          </w:p>
        </w:tc>
        <w:tc>
          <w:tcPr>
            <w:tcW w:w="6576" w:type="dxa"/>
            <w:noWrap w:val="0"/>
            <w:vAlign w:val="center"/>
          </w:tcPr>
          <w:p w14:paraId="0DEDBB2B">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实行</w:t>
            </w:r>
            <w:r>
              <w:rPr>
                <w:rFonts w:hint="eastAsia" w:ascii="仿宋" w:hAnsi="仿宋" w:eastAsia="仿宋" w:cs="仿宋"/>
                <w:color w:val="auto"/>
                <w:sz w:val="22"/>
                <w:szCs w:val="22"/>
                <w:highlight w:val="none"/>
                <w:lang w:val="en-US" w:eastAsia="zh-CN"/>
              </w:rPr>
              <w:t>电子</w:t>
            </w:r>
            <w:r>
              <w:rPr>
                <w:rFonts w:hint="eastAsia" w:ascii="仿宋" w:hAnsi="仿宋" w:eastAsia="仿宋" w:cs="仿宋"/>
                <w:color w:val="auto"/>
                <w:sz w:val="22"/>
                <w:szCs w:val="22"/>
                <w:highlight w:val="none"/>
              </w:rPr>
              <w:t>投标，投标人必须在招标文件规定的投标截止时间前用电子密钥登录长沙国有资产电子交易系统（http://gyzc.csggzy.cn/TPBidder）”上传加密的电子投标文件（.CSGYTF）</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本项目电子投标文件最大容量为200MB，超过此容量的文件将被拒绝。</w:t>
            </w:r>
          </w:p>
        </w:tc>
      </w:tr>
      <w:tr w14:paraId="712F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7" w:type="dxa"/>
            <w:gridSpan w:val="3"/>
            <w:noWrap w:val="0"/>
            <w:vAlign w:val="center"/>
          </w:tcPr>
          <w:p w14:paraId="19413043">
            <w:pPr>
              <w:keepNext w:val="0"/>
              <w:keepLines w:val="0"/>
              <w:pageBreakBefore w:val="0"/>
              <w:kinsoku/>
              <w:wordWrap/>
              <w:overflowPunct/>
              <w:topLinePunct w:val="0"/>
              <w:autoSpaceDE/>
              <w:autoSpaceDN/>
              <w:bidi w:val="0"/>
              <w:spacing w:line="240" w:lineRule="auto"/>
              <w:ind w:firstLine="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五、开标、资格审查和评标</w:t>
            </w:r>
          </w:p>
        </w:tc>
      </w:tr>
      <w:tr w14:paraId="358D3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14" w:type="dxa"/>
            <w:noWrap w:val="0"/>
            <w:vAlign w:val="center"/>
          </w:tcPr>
          <w:p w14:paraId="2341E90D">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第26.1</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2E4D94F5">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需要宣布的其他内容</w:t>
            </w:r>
          </w:p>
        </w:tc>
        <w:tc>
          <w:tcPr>
            <w:tcW w:w="6576" w:type="dxa"/>
            <w:noWrap w:val="0"/>
            <w:vAlign w:val="center"/>
          </w:tcPr>
          <w:p w14:paraId="6A79F713">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rPr>
            </w:pPr>
            <w:bookmarkStart w:id="34" w:name="EB4b178c864b2d467687d243493a465ba9"/>
            <w:r>
              <w:rPr>
                <w:rFonts w:hint="eastAsia" w:ascii="仿宋" w:hAnsi="仿宋" w:eastAsia="仿宋" w:cs="仿宋"/>
                <w:color w:val="auto"/>
                <w:sz w:val="22"/>
                <w:szCs w:val="22"/>
                <w:highlight w:val="none"/>
              </w:rPr>
              <w:t>无</w:t>
            </w:r>
            <w:bookmarkEnd w:id="34"/>
          </w:p>
        </w:tc>
      </w:tr>
      <w:tr w14:paraId="41B5C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7" w:type="dxa"/>
            <w:gridSpan w:val="3"/>
            <w:noWrap w:val="0"/>
            <w:vAlign w:val="center"/>
          </w:tcPr>
          <w:p w14:paraId="28E44C96">
            <w:pPr>
              <w:keepNext w:val="0"/>
              <w:keepLines w:val="0"/>
              <w:pageBreakBefore w:val="0"/>
              <w:kinsoku/>
              <w:wordWrap/>
              <w:overflowPunct/>
              <w:topLinePunct w:val="0"/>
              <w:autoSpaceDE/>
              <w:autoSpaceDN/>
              <w:bidi w:val="0"/>
              <w:spacing w:line="240" w:lineRule="auto"/>
              <w:ind w:firstLine="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六、中标信息公布</w:t>
            </w:r>
          </w:p>
        </w:tc>
      </w:tr>
      <w:tr w14:paraId="1715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jc w:val="center"/>
        </w:trPr>
        <w:tc>
          <w:tcPr>
            <w:tcW w:w="1114" w:type="dxa"/>
            <w:noWrap w:val="0"/>
            <w:vAlign w:val="center"/>
          </w:tcPr>
          <w:p w14:paraId="589FC703">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第28.2</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60CD0480">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确定中标人</w:t>
            </w:r>
          </w:p>
          <w:p w14:paraId="239D2D68">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的方式</w:t>
            </w:r>
          </w:p>
        </w:tc>
        <w:tc>
          <w:tcPr>
            <w:tcW w:w="6576" w:type="dxa"/>
            <w:noWrap w:val="0"/>
            <w:vAlign w:val="center"/>
          </w:tcPr>
          <w:p w14:paraId="65BDEA63">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rPr>
            </w:pPr>
            <w:bookmarkStart w:id="35" w:name="EBae5f7aedb64a412e82111b06914703e5"/>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评标完成后，评标委员会应当向招标人提交书面评标报告，确定第一名为中标人。并按照招标文件的要求，按综合得分由高到低的顺序推荐第1至3名中标候选人</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注：综合得分相同的，按投标报价得分由高到低顺序排列；投标报价得分相同的，按</w:t>
            </w:r>
            <w:r>
              <w:rPr>
                <w:rFonts w:hint="eastAsia" w:ascii="仿宋" w:hAnsi="仿宋" w:eastAsia="仿宋" w:cs="仿宋"/>
                <w:color w:val="auto"/>
                <w:sz w:val="22"/>
                <w:szCs w:val="22"/>
                <w:highlight w:val="none"/>
                <w:lang w:val="en-US" w:eastAsia="zh-CN"/>
              </w:rPr>
              <w:t>商务</w:t>
            </w:r>
            <w:r>
              <w:rPr>
                <w:rFonts w:hint="eastAsia" w:ascii="仿宋" w:hAnsi="仿宋" w:eastAsia="仿宋" w:cs="仿宋"/>
                <w:color w:val="auto"/>
                <w:sz w:val="22"/>
                <w:szCs w:val="22"/>
                <w:highlight w:val="none"/>
              </w:rPr>
              <w:t>得分由高到低顺序排列，</w:t>
            </w:r>
            <w:r>
              <w:rPr>
                <w:rFonts w:hint="eastAsia" w:ascii="仿宋" w:hAnsi="仿宋" w:eastAsia="仿宋" w:cs="仿宋"/>
                <w:color w:val="auto"/>
                <w:sz w:val="22"/>
                <w:szCs w:val="22"/>
                <w:highlight w:val="none"/>
                <w:lang w:val="en-US" w:eastAsia="zh-CN"/>
              </w:rPr>
              <w:t>商务</w:t>
            </w:r>
            <w:r>
              <w:rPr>
                <w:rFonts w:hint="eastAsia" w:ascii="仿宋" w:hAnsi="仿宋" w:eastAsia="仿宋" w:cs="仿宋"/>
                <w:color w:val="auto"/>
                <w:sz w:val="22"/>
                <w:szCs w:val="22"/>
                <w:highlight w:val="none"/>
              </w:rPr>
              <w:t>得分相同的，按</w:t>
            </w:r>
            <w:r>
              <w:rPr>
                <w:rFonts w:hint="eastAsia" w:ascii="仿宋" w:hAnsi="仿宋" w:eastAsia="仿宋" w:cs="仿宋"/>
                <w:color w:val="auto"/>
                <w:sz w:val="22"/>
                <w:szCs w:val="22"/>
                <w:highlight w:val="none"/>
                <w:lang w:val="en-US" w:eastAsia="zh-CN"/>
              </w:rPr>
              <w:t>技术</w:t>
            </w:r>
            <w:r>
              <w:rPr>
                <w:rFonts w:hint="eastAsia" w:ascii="仿宋" w:hAnsi="仿宋" w:eastAsia="仿宋" w:cs="仿宋"/>
                <w:color w:val="auto"/>
                <w:sz w:val="22"/>
                <w:szCs w:val="22"/>
                <w:highlight w:val="none"/>
              </w:rPr>
              <w:t>得分由高到低顺序排列</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p>
          <w:p w14:paraId="591CCA92">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□随机抽取的方式。</w:t>
            </w:r>
            <w:bookmarkEnd w:id="35"/>
          </w:p>
        </w:tc>
      </w:tr>
      <w:tr w14:paraId="376E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7" w:type="dxa"/>
            <w:gridSpan w:val="3"/>
            <w:noWrap w:val="0"/>
            <w:vAlign w:val="center"/>
          </w:tcPr>
          <w:p w14:paraId="762E63DA">
            <w:pPr>
              <w:keepNext w:val="0"/>
              <w:keepLines w:val="0"/>
              <w:pageBreakBefore w:val="0"/>
              <w:kinsoku/>
              <w:wordWrap/>
              <w:overflowPunct/>
              <w:topLinePunct w:val="0"/>
              <w:autoSpaceDE/>
              <w:autoSpaceDN/>
              <w:bidi w:val="0"/>
              <w:spacing w:line="240" w:lineRule="auto"/>
              <w:ind w:firstLine="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七、合同签订</w:t>
            </w:r>
          </w:p>
        </w:tc>
      </w:tr>
      <w:tr w14:paraId="41319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114" w:type="dxa"/>
            <w:noWrap w:val="0"/>
            <w:vAlign w:val="center"/>
          </w:tcPr>
          <w:p w14:paraId="10D6EEF9">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第33.1</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1892D461">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履约担保</w:t>
            </w:r>
          </w:p>
        </w:tc>
        <w:tc>
          <w:tcPr>
            <w:tcW w:w="6576" w:type="dxa"/>
            <w:noWrap w:val="0"/>
            <w:vAlign w:val="center"/>
          </w:tcPr>
          <w:p w14:paraId="1D3F9348">
            <w:pPr>
              <w:keepNext w:val="0"/>
              <w:keepLines w:val="0"/>
              <w:pageBreakBefore w:val="0"/>
              <w:tabs>
                <w:tab w:val="left" w:pos="834"/>
              </w:tabs>
              <w:kinsoku/>
              <w:wordWrap/>
              <w:overflowPunct/>
              <w:topLinePunct w:val="0"/>
              <w:autoSpaceDE/>
              <w:autoSpaceDN/>
              <w:bidi w:val="0"/>
              <w:spacing w:line="240" w:lineRule="auto"/>
              <w:ind w:firstLine="0"/>
              <w:jc w:val="left"/>
              <w:textAlignment w:val="auto"/>
              <w:rPr>
                <w:rFonts w:hint="eastAsia" w:ascii="仿宋" w:hAnsi="仿宋" w:eastAsia="仿宋" w:cs="仿宋"/>
                <w:b w:val="0"/>
                <w:bCs w:val="0"/>
                <w:color w:val="auto"/>
                <w:sz w:val="22"/>
                <w:szCs w:val="22"/>
                <w:highlight w:val="none"/>
              </w:rPr>
            </w:pPr>
            <w:bookmarkStart w:id="36" w:name="EB9cf1ba67dd4b4b20a6a46f1589fb07be"/>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rPr>
              <w:t>不要求提供</w:t>
            </w:r>
          </w:p>
          <w:p w14:paraId="4698625A">
            <w:pPr>
              <w:keepNext w:val="0"/>
              <w:keepLines w:val="0"/>
              <w:pageBreakBefore w:val="0"/>
              <w:tabs>
                <w:tab w:val="left" w:pos="834"/>
              </w:tabs>
              <w:kinsoku/>
              <w:wordWrap/>
              <w:overflowPunct/>
              <w:topLinePunct w:val="0"/>
              <w:autoSpaceDE/>
              <w:autoSpaceDN/>
              <w:bidi w:val="0"/>
              <w:spacing w:line="240" w:lineRule="auto"/>
              <w:ind w:firstLine="0"/>
              <w:jc w:val="left"/>
              <w:textAlignment w:val="auto"/>
              <w:rPr>
                <w:rFonts w:hint="default" w:ascii="仿宋" w:hAnsi="仿宋" w:eastAsia="宋体" w:cs="仿宋"/>
                <w:color w:val="auto"/>
                <w:sz w:val="22"/>
                <w:szCs w:val="22"/>
                <w:highlight w:val="none"/>
                <w:lang w:val="en-US" w:eastAsia="zh-CN"/>
              </w:rPr>
            </w:pPr>
            <w:r>
              <w:rPr>
                <w:rFonts w:hint="eastAsia" w:ascii="仿宋" w:hAnsi="仿宋" w:eastAsia="仿宋" w:cs="仿宋"/>
                <w:b w:val="0"/>
                <w:bCs w:val="0"/>
                <w:color w:val="auto"/>
                <w:sz w:val="22"/>
                <w:szCs w:val="22"/>
                <w:highlight w:val="none"/>
                <w:lang w:eastAsia="zh-CN"/>
              </w:rPr>
              <w:t>☑</w:t>
            </w:r>
            <w:r>
              <w:rPr>
                <w:rFonts w:hint="eastAsia" w:ascii="仿宋" w:hAnsi="仿宋" w:eastAsia="仿宋" w:cs="仿宋"/>
                <w:b w:val="0"/>
                <w:bCs w:val="0"/>
                <w:color w:val="auto"/>
                <w:sz w:val="22"/>
                <w:szCs w:val="22"/>
                <w:highlight w:val="none"/>
              </w:rPr>
              <w:t>要求提供，履约担保的金额为</w:t>
            </w:r>
            <w:r>
              <w:rPr>
                <w:rFonts w:hint="eastAsia" w:ascii="仿宋" w:hAnsi="仿宋" w:eastAsia="仿宋" w:cs="仿宋"/>
                <w:b w:val="0"/>
                <w:bCs w:val="0"/>
                <w:color w:val="auto"/>
                <w:sz w:val="22"/>
                <w:szCs w:val="22"/>
                <w:highlight w:val="none"/>
                <w:lang w:eastAsia="zh-CN"/>
              </w:rPr>
              <w:t>：</w:t>
            </w:r>
            <w:bookmarkEnd w:id="36"/>
            <w:r>
              <w:rPr>
                <w:rFonts w:hint="eastAsia" w:ascii="仿宋" w:hAnsi="仿宋" w:eastAsia="仿宋" w:cs="仿宋"/>
                <w:color w:val="auto"/>
                <w:kern w:val="0"/>
                <w:sz w:val="22"/>
                <w:szCs w:val="22"/>
                <w:highlight w:val="none"/>
                <w:lang w:val="en-US" w:eastAsia="zh-CN"/>
              </w:rPr>
              <w:t>人民币伍拾万元整（￥500000.00元）</w:t>
            </w:r>
          </w:p>
        </w:tc>
      </w:tr>
      <w:tr w14:paraId="13406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57" w:type="dxa"/>
            <w:gridSpan w:val="3"/>
            <w:noWrap w:val="0"/>
            <w:vAlign w:val="center"/>
          </w:tcPr>
          <w:p w14:paraId="1BE9B922">
            <w:pPr>
              <w:keepNext w:val="0"/>
              <w:keepLines w:val="0"/>
              <w:pageBreakBefore w:val="0"/>
              <w:kinsoku/>
              <w:wordWrap/>
              <w:overflowPunct/>
              <w:topLinePunct w:val="0"/>
              <w:autoSpaceDE/>
              <w:autoSpaceDN/>
              <w:bidi w:val="0"/>
              <w:spacing w:line="240" w:lineRule="auto"/>
              <w:ind w:firstLine="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八、其他规定</w:t>
            </w:r>
          </w:p>
        </w:tc>
      </w:tr>
      <w:tr w14:paraId="49490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14" w:type="dxa"/>
            <w:noWrap w:val="0"/>
            <w:vAlign w:val="center"/>
          </w:tcPr>
          <w:p w14:paraId="51BA81A9">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第35款</w:t>
            </w:r>
          </w:p>
        </w:tc>
        <w:tc>
          <w:tcPr>
            <w:tcW w:w="1467" w:type="dxa"/>
            <w:noWrap w:val="0"/>
            <w:vAlign w:val="center"/>
          </w:tcPr>
          <w:p w14:paraId="54D30915">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招标代理费</w:t>
            </w:r>
          </w:p>
        </w:tc>
        <w:tc>
          <w:tcPr>
            <w:tcW w:w="6576" w:type="dxa"/>
            <w:noWrap w:val="0"/>
            <w:vAlign w:val="center"/>
          </w:tcPr>
          <w:p w14:paraId="51FEB3F1">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本项目招标代理费为：根据</w:t>
            </w:r>
            <w:r>
              <w:rPr>
                <w:rFonts w:hint="eastAsia" w:ascii="仿宋" w:hAnsi="仿宋" w:eastAsia="仿宋" w:cs="仿宋"/>
                <w:b w:val="0"/>
                <w:bCs w:val="0"/>
                <w:color w:val="auto"/>
                <w:sz w:val="22"/>
                <w:szCs w:val="22"/>
                <w:highlight w:val="none"/>
              </w:rPr>
              <w:t>计价格[2002]1980号文</w:t>
            </w:r>
            <w:r>
              <w:rPr>
                <w:rFonts w:hint="eastAsia" w:ascii="仿宋" w:hAnsi="仿宋" w:eastAsia="仿宋" w:cs="仿宋"/>
                <w:b w:val="0"/>
                <w:bCs w:val="0"/>
                <w:color w:val="auto"/>
                <w:sz w:val="22"/>
                <w:szCs w:val="22"/>
                <w:highlight w:val="none"/>
                <w:lang w:eastAsia="zh-CN"/>
              </w:rPr>
              <w:t>及签订的招标代理委托协议的约定</w:t>
            </w: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由</w:t>
            </w:r>
            <w:r>
              <w:rPr>
                <w:rFonts w:hint="eastAsia" w:ascii="仿宋" w:hAnsi="仿宋" w:eastAsia="仿宋" w:cs="仿宋"/>
                <w:color w:val="auto"/>
                <w:sz w:val="22"/>
                <w:szCs w:val="22"/>
                <w:highlight w:val="none"/>
                <w:lang w:val="en-US" w:eastAsia="zh-CN"/>
              </w:rPr>
              <w:t>中标人一次性向招标</w:t>
            </w:r>
            <w:r>
              <w:rPr>
                <w:rFonts w:hint="eastAsia" w:ascii="仿宋" w:hAnsi="仿宋" w:eastAsia="仿宋" w:cs="仿宋"/>
                <w:color w:val="auto"/>
                <w:sz w:val="22"/>
                <w:szCs w:val="22"/>
                <w:highlight w:val="none"/>
              </w:rPr>
              <w:t>代理公司支付。</w:t>
            </w:r>
          </w:p>
        </w:tc>
      </w:tr>
      <w:tr w14:paraId="5F0FB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14" w:type="dxa"/>
            <w:noWrap w:val="0"/>
            <w:vAlign w:val="center"/>
          </w:tcPr>
          <w:p w14:paraId="426F4225">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第35</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0B5F6D3B">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交易服务费</w:t>
            </w:r>
          </w:p>
        </w:tc>
        <w:tc>
          <w:tcPr>
            <w:tcW w:w="6576" w:type="dxa"/>
            <w:noWrap w:val="0"/>
            <w:vAlign w:val="center"/>
          </w:tcPr>
          <w:p w14:paraId="651D6447">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由</w:t>
            </w:r>
            <w:r>
              <w:rPr>
                <w:rFonts w:hint="eastAsia" w:ascii="仿宋" w:hAnsi="仿宋" w:eastAsia="仿宋" w:cs="仿宋"/>
                <w:color w:val="auto"/>
                <w:sz w:val="22"/>
                <w:szCs w:val="22"/>
                <w:highlight w:val="none"/>
              </w:rPr>
              <w:t>中标人按长沙公共资源交易中心相关规定</w:t>
            </w:r>
            <w:r>
              <w:rPr>
                <w:rFonts w:hint="eastAsia" w:ascii="仿宋" w:hAnsi="仿宋" w:eastAsia="仿宋" w:cs="仿宋"/>
                <w:color w:val="auto"/>
                <w:sz w:val="22"/>
                <w:szCs w:val="22"/>
                <w:highlight w:val="none"/>
                <w:lang w:eastAsia="zh-CN"/>
              </w:rPr>
              <w:t>全额</w:t>
            </w:r>
            <w:r>
              <w:rPr>
                <w:rFonts w:hint="eastAsia" w:ascii="仿宋" w:hAnsi="仿宋" w:eastAsia="仿宋" w:cs="仿宋"/>
                <w:color w:val="auto"/>
                <w:sz w:val="22"/>
                <w:szCs w:val="22"/>
                <w:highlight w:val="none"/>
              </w:rPr>
              <w:t>缴纳。</w:t>
            </w:r>
          </w:p>
        </w:tc>
      </w:tr>
      <w:tr w14:paraId="744DB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1114" w:type="dxa"/>
            <w:noWrap w:val="0"/>
            <w:vAlign w:val="center"/>
          </w:tcPr>
          <w:p w14:paraId="7CFF9358">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第36.1</w:t>
            </w:r>
            <w:r>
              <w:rPr>
                <w:rFonts w:hint="eastAsia" w:ascii="仿宋" w:hAnsi="仿宋" w:eastAsia="仿宋" w:cs="仿宋"/>
                <w:color w:val="auto"/>
                <w:kern w:val="0"/>
                <w:sz w:val="22"/>
                <w:szCs w:val="22"/>
                <w:highlight w:val="none"/>
                <w:lang w:val="zh-CN"/>
              </w:rPr>
              <w:t>款</w:t>
            </w:r>
          </w:p>
        </w:tc>
        <w:tc>
          <w:tcPr>
            <w:tcW w:w="1467" w:type="dxa"/>
            <w:noWrap w:val="0"/>
            <w:vAlign w:val="center"/>
          </w:tcPr>
          <w:p w14:paraId="63C533AE">
            <w:pPr>
              <w:keepNext w:val="0"/>
              <w:keepLines w:val="0"/>
              <w:pageBreakBefore w:val="0"/>
              <w:kinsoku/>
              <w:wordWrap/>
              <w:overflowPunct/>
              <w:topLinePunct w:val="0"/>
              <w:autoSpaceDE/>
              <w:autoSpaceDN/>
              <w:bidi w:val="0"/>
              <w:spacing w:line="240" w:lineRule="auto"/>
              <w:ind w:firstLine="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其他规定</w:t>
            </w:r>
          </w:p>
        </w:tc>
        <w:tc>
          <w:tcPr>
            <w:tcW w:w="6576" w:type="dxa"/>
            <w:noWrap w:val="0"/>
            <w:vAlign w:val="center"/>
          </w:tcPr>
          <w:p w14:paraId="3BF745D7">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对列入失信被执行人的投标人，应当拒绝其参与招标活动。</w:t>
            </w:r>
          </w:p>
          <w:p w14:paraId="182EDCFE">
            <w:pPr>
              <w:keepNext w:val="0"/>
              <w:keepLines w:val="0"/>
              <w:pageBreakBefore w:val="0"/>
              <w:kinsoku/>
              <w:wordWrap/>
              <w:overflowPunct/>
              <w:topLinePunct w:val="0"/>
              <w:autoSpaceDE/>
              <w:autoSpaceDN/>
              <w:bidi w:val="0"/>
              <w:spacing w:line="240" w:lineRule="auto"/>
              <w:ind w:firstLine="0"/>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1.信用信息查询的查询渠道：信用中国网站</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www.creditchina.gov.cn)。</w:t>
            </w:r>
          </w:p>
          <w:p w14:paraId="701EFD7E">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2.信用信息查询的截止时点：至本项目投标截止时间止。</w:t>
            </w:r>
          </w:p>
          <w:p w14:paraId="49EFBC4B">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3.信用信息查询记录的具体方式：由招标人或代理机构在规定的查询渠道进行查询。</w:t>
            </w:r>
          </w:p>
          <w:p w14:paraId="5ACE23C6">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rPr>
              <w:t>4.信用信息查询记录证据留存的具体方式：查询记录的网上打印件。</w:t>
            </w:r>
          </w:p>
          <w:p w14:paraId="6EE1C3C2">
            <w:pPr>
              <w:keepNext w:val="0"/>
              <w:keepLines w:val="0"/>
              <w:pageBreakBefore w:val="0"/>
              <w:kinsoku/>
              <w:wordWrap/>
              <w:overflowPunct/>
              <w:topLinePunct w:val="0"/>
              <w:autoSpaceDE/>
              <w:autoSpaceDN/>
              <w:bidi w:val="0"/>
              <w:spacing w:line="240" w:lineRule="auto"/>
              <w:ind w:firstLine="0"/>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5.信用信息的使用规则：留存备查。</w:t>
            </w:r>
          </w:p>
        </w:tc>
      </w:tr>
    </w:tbl>
    <w:p w14:paraId="41C36AA7">
      <w:pPr>
        <w:rPr>
          <w:rFonts w:hint="eastAsia" w:ascii="仿宋" w:hAnsi="仿宋" w:eastAsia="仿宋" w:cs="仿宋"/>
          <w:color w:val="auto"/>
          <w:highlight w:val="none"/>
          <w:lang w:eastAsia="zh-CN"/>
        </w:rPr>
      </w:pPr>
      <w:r>
        <w:rPr>
          <w:rFonts w:hint="eastAsia" w:ascii="仿宋" w:hAnsi="仿宋" w:eastAsia="仿宋" w:cs="仿宋"/>
          <w:b/>
          <w:color w:val="auto"/>
          <w:highlight w:val="none"/>
        </w:rPr>
        <w:br w:type="page"/>
      </w:r>
      <w:r>
        <w:rPr>
          <w:rFonts w:hint="eastAsia" w:ascii="仿宋" w:hAnsi="仿宋" w:eastAsia="仿宋" w:cs="仿宋"/>
          <w:color w:val="auto"/>
          <w:sz w:val="22"/>
          <w:szCs w:val="22"/>
          <w:highlight w:val="none"/>
        </w:rPr>
        <w:t>附页</w:t>
      </w:r>
      <w:r>
        <w:rPr>
          <w:rFonts w:hint="eastAsia" w:ascii="仿宋" w:hAnsi="仿宋" w:eastAsia="仿宋" w:cs="仿宋"/>
          <w:color w:val="auto"/>
          <w:sz w:val="22"/>
          <w:szCs w:val="22"/>
          <w:highlight w:val="none"/>
          <w:lang w:val="en-US" w:eastAsia="zh-CN"/>
        </w:rPr>
        <w:t>1</w:t>
      </w:r>
    </w:p>
    <w:p w14:paraId="757E5BC0">
      <w:pPr>
        <w:ind w:firstLine="0"/>
        <w:jc w:val="center"/>
        <w:rPr>
          <w:rFonts w:hint="eastAsia" w:ascii="仿宋" w:hAnsi="仿宋" w:eastAsia="仿宋" w:cs="仿宋"/>
          <w:b/>
          <w:bCs/>
          <w:color w:val="auto"/>
          <w:sz w:val="32"/>
          <w:szCs w:val="36"/>
          <w:highlight w:val="none"/>
        </w:rPr>
      </w:pPr>
      <w:r>
        <w:rPr>
          <w:rFonts w:hint="eastAsia" w:ascii="仿宋" w:hAnsi="仿宋" w:eastAsia="仿宋" w:cs="仿宋"/>
          <w:b/>
          <w:bCs/>
          <w:color w:val="auto"/>
          <w:sz w:val="32"/>
          <w:szCs w:val="36"/>
          <w:highlight w:val="none"/>
        </w:rPr>
        <w:t>长沙市公共资源交易事前信用承诺书</w:t>
      </w:r>
    </w:p>
    <w:p w14:paraId="0A065B08">
      <w:pPr>
        <w:spacing w:after="326" w:afterLines="100"/>
        <w:ind w:firstLine="0"/>
        <w:jc w:val="center"/>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投标人、供应商、竞买人、受让人等交易主体适用范本</w:t>
      </w:r>
      <w:r>
        <w:rPr>
          <w:rFonts w:hint="eastAsia" w:ascii="仿宋" w:hAnsi="仿宋" w:eastAsia="仿宋" w:cs="仿宋"/>
          <w:color w:val="auto"/>
          <w:sz w:val="22"/>
          <w:szCs w:val="22"/>
          <w:highlight w:val="none"/>
          <w:lang w:eastAsia="zh-CN"/>
        </w:rPr>
        <w:t>）</w:t>
      </w:r>
    </w:p>
    <w:p w14:paraId="0520A3C8">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为推进社会信用体系建设，营造诚实守信的公共资源交易环境，树立诚信守法、公平竞争的交易形象，本人作为</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单位名称</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的法定代表人代表本单位作出以下诚信承诺：</w:t>
      </w:r>
    </w:p>
    <w:p w14:paraId="6336E198">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一</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本单位填报或提交的单位基本信息、单位负责人、项目负责人、技术负责人、从业资质和资格、业绩、财务状况、信誉等所有资料和信息，均合法、真实、准确、有效，无任何伪造、篡改、虚假成分。</w:t>
      </w:r>
    </w:p>
    <w:p w14:paraId="5CBCFD13">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二</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严格依照国家、湖南省和长沙市关于公共资源交易的法律、法规、规章、规范性文件，参加公共资源交易活动；积极履行社会责任，促进廉政建设。</w:t>
      </w:r>
    </w:p>
    <w:p w14:paraId="34D3D0C1">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三</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严格遵守长沙市公共资源交易市场主体信息公示规定，及时维护和更新公共资源交易市场主体信息库中信息。</w:t>
      </w:r>
    </w:p>
    <w:p w14:paraId="4B1E2A4C">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四</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参与公共资源交易活动系本单位自愿行为。保证无组织或参与围标、串标、出卖</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借</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、转让资质证书或接受他人挂靠投标、以他人名义参与竞争或以其他方式弄虚作假骗取中标</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成交</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、恶意报价、恶意投诉等违法违规行为。</w:t>
      </w:r>
    </w:p>
    <w:p w14:paraId="4A835E23">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五</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守合同、重信用，加强单位诚信建设。保证无恶意提高造价、违约毁约等行为。自觉维护公共资源交易良好秩序，自觉接受行政监督部门、纪检监察机关、行业组织、社会公众、新闻舆论的监督。</w:t>
      </w:r>
    </w:p>
    <w:p w14:paraId="51ACD79D">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六</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本单位自愿接受公共资源交易监督管理机构和有关行政监督部门的依法检查。如发生违法违规或不良行为，自愿接受有关行政监督部门依法给予的行政处罚</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处理</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，执行诚信不良行为记录联合惩戒措施，触犯法律的，依法承担法律责任。</w:t>
      </w:r>
    </w:p>
    <w:p w14:paraId="78348490">
      <w:pPr>
        <w:spacing w:line="360" w:lineRule="auto"/>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七</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本人郑重作出上述承诺。本人和单位员工均已熟悉诚信承诺内容并认真践行承诺。</w:t>
      </w:r>
    </w:p>
    <w:p w14:paraId="2C4BD8A4">
      <w:pPr>
        <w:spacing w:line="360" w:lineRule="auto"/>
        <w:jc w:val="left"/>
        <w:rPr>
          <w:rFonts w:hint="eastAsia" w:ascii="仿宋" w:hAnsi="仿宋" w:eastAsia="仿宋" w:cs="仿宋"/>
          <w:color w:val="auto"/>
          <w:sz w:val="22"/>
          <w:szCs w:val="22"/>
          <w:highlight w:val="none"/>
        </w:rPr>
      </w:pPr>
    </w:p>
    <w:p w14:paraId="5E33B8B9">
      <w:pPr>
        <w:spacing w:line="36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法定代表人签名：</w:t>
      </w:r>
    </w:p>
    <w:p w14:paraId="3F25F4E9">
      <w:pPr>
        <w:spacing w:line="36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单位名称</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盖章</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p>
    <w:p w14:paraId="7447C4B6">
      <w:pPr>
        <w:spacing w:line="360" w:lineRule="auto"/>
        <w:ind w:firstLine="880" w:firstLineChars="400"/>
        <w:jc w:val="left"/>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年    月    日</w:t>
      </w:r>
    </w:p>
    <w:p w14:paraId="00218AC2">
      <w:pPr>
        <w:rPr>
          <w:rFonts w:hint="eastAsia" w:ascii="仿宋" w:hAnsi="仿宋" w:eastAsia="仿宋" w:cs="仿宋"/>
          <w:color w:val="auto"/>
          <w:highlight w:val="none"/>
        </w:rPr>
      </w:pPr>
      <w:bookmarkStart w:id="37" w:name="_Toc6242757"/>
      <w:bookmarkStart w:id="38" w:name="_Toc966141"/>
    </w:p>
    <w:bookmarkEnd w:id="37"/>
    <w:bookmarkEnd w:id="38"/>
    <w:p w14:paraId="00D3215C">
      <w:pPr>
        <w:pStyle w:val="4"/>
        <w:numPr>
          <w:ilvl w:val="0"/>
          <w:numId w:val="0"/>
        </w:numPr>
        <w:jc w:val="both"/>
        <w:rPr>
          <w:rFonts w:hint="eastAsia" w:ascii="仿宋" w:hAnsi="仿宋" w:eastAsia="仿宋" w:cs="仿宋"/>
          <w:color w:val="auto"/>
          <w:highlight w:val="none"/>
        </w:rPr>
      </w:pPr>
      <w:bookmarkStart w:id="39" w:name="_Toc25442"/>
      <w:bookmarkStart w:id="40" w:name="_Toc966142"/>
      <w:bookmarkStart w:id="41" w:name="_Toc6242758"/>
    </w:p>
    <w:bookmarkEnd w:id="39"/>
    <w:bookmarkEnd w:id="40"/>
    <w:bookmarkEnd w:id="41"/>
    <w:p w14:paraId="2501EFEE">
      <w:pPr>
        <w:spacing w:line="360" w:lineRule="auto"/>
        <w:ind w:firstLine="420" w:firstLineChars="200"/>
        <w:rPr>
          <w:rFonts w:hint="eastAsia" w:ascii="仿宋" w:hAnsi="仿宋" w:eastAsia="仿宋" w:cs="仿宋"/>
          <w:color w:val="auto"/>
          <w:highlight w:val="none"/>
        </w:rPr>
      </w:pPr>
    </w:p>
    <w:p w14:paraId="5C514B32">
      <w:pPr>
        <w:pStyle w:val="2"/>
        <w:numPr>
          <w:ilvl w:val="-1"/>
          <w:numId w:val="0"/>
        </w:numPr>
        <w:ind w:left="960" w:firstLine="0"/>
        <w:rPr>
          <w:rFonts w:hint="eastAsia"/>
        </w:rPr>
      </w:pPr>
    </w:p>
    <w:p w14:paraId="58DA2D2C">
      <w:pPr>
        <w:spacing w:line="360" w:lineRule="auto"/>
        <w:ind w:firstLine="420" w:firstLineChars="200"/>
        <w:rPr>
          <w:rFonts w:hint="eastAsia" w:ascii="仿宋" w:hAnsi="仿宋" w:eastAsia="仿宋" w:cs="仿宋"/>
          <w:color w:val="auto"/>
          <w:highlight w:val="none"/>
        </w:rPr>
      </w:pPr>
    </w:p>
    <w:p w14:paraId="22F3E693">
      <w:pPr>
        <w:pStyle w:val="4"/>
        <w:numPr>
          <w:ilvl w:val="0"/>
          <w:numId w:val="0"/>
        </w:numPr>
        <w:jc w:val="center"/>
        <w:rPr>
          <w:rFonts w:hint="eastAsia" w:ascii="仿宋" w:hAnsi="仿宋" w:eastAsia="仿宋" w:cs="仿宋"/>
          <w:color w:val="auto"/>
          <w:highlight w:val="none"/>
        </w:rPr>
      </w:pPr>
      <w:bookmarkStart w:id="42" w:name="_Toc27079"/>
      <w:bookmarkStart w:id="43" w:name="_Toc8047"/>
      <w:r>
        <w:rPr>
          <w:rFonts w:hint="eastAsia" w:ascii="仿宋" w:hAnsi="仿宋" w:eastAsia="仿宋" w:cs="仿宋"/>
          <w:color w:val="auto"/>
          <w:highlight w:val="none"/>
        </w:rPr>
        <w:t>一、总</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则</w:t>
      </w:r>
      <w:bookmarkEnd w:id="42"/>
      <w:bookmarkEnd w:id="43"/>
    </w:p>
    <w:p w14:paraId="7768AB57">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1.适用范围</w:t>
      </w:r>
    </w:p>
    <w:p w14:paraId="0DAE809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1.1本招标文件仅适用于本章“投标须知前附表”</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以下简称</w:t>
      </w:r>
      <w:r>
        <w:rPr>
          <w:rFonts w:hint="eastAsia" w:ascii="仿宋" w:hAnsi="仿宋" w:eastAsia="仿宋" w:cs="仿宋"/>
          <w:b/>
          <w:color w:val="auto"/>
          <w:sz w:val="22"/>
          <w:szCs w:val="22"/>
          <w:highlight w:val="none"/>
        </w:rPr>
        <w:t>【投标须知前附表】</w:t>
      </w:r>
      <w:r>
        <w:rPr>
          <w:rFonts w:hint="eastAsia" w:ascii="仿宋" w:hAnsi="仿宋" w:eastAsia="仿宋" w:cs="仿宋"/>
          <w:b/>
          <w:color w:val="auto"/>
          <w:sz w:val="22"/>
          <w:szCs w:val="22"/>
          <w:highlight w:val="none"/>
          <w:lang w:eastAsia="zh-CN"/>
        </w:rPr>
        <w:t>）</w:t>
      </w:r>
      <w:r>
        <w:rPr>
          <w:rFonts w:hint="eastAsia" w:ascii="仿宋" w:hAnsi="仿宋" w:eastAsia="仿宋" w:cs="仿宋"/>
          <w:color w:val="auto"/>
          <w:sz w:val="22"/>
          <w:szCs w:val="22"/>
          <w:highlight w:val="none"/>
        </w:rPr>
        <w:t>中所叙述的招标项目。</w:t>
      </w:r>
    </w:p>
    <w:p w14:paraId="5F5CA3CF">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2.定义</w:t>
      </w:r>
    </w:p>
    <w:p w14:paraId="50289AA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2.1招标人名称、地址、电话、联系人见</w:t>
      </w:r>
      <w:r>
        <w:rPr>
          <w:rFonts w:hint="eastAsia" w:ascii="仿宋" w:hAnsi="仿宋" w:eastAsia="仿宋" w:cs="仿宋"/>
          <w:b/>
          <w:color w:val="auto"/>
          <w:sz w:val="22"/>
          <w:szCs w:val="22"/>
          <w:highlight w:val="none"/>
        </w:rPr>
        <w:t>【投标须知前附表】</w:t>
      </w:r>
      <w:r>
        <w:rPr>
          <w:rFonts w:hint="eastAsia" w:ascii="仿宋" w:hAnsi="仿宋" w:eastAsia="仿宋" w:cs="仿宋"/>
          <w:color w:val="auto"/>
          <w:sz w:val="22"/>
          <w:szCs w:val="22"/>
          <w:highlight w:val="none"/>
        </w:rPr>
        <w:t>。</w:t>
      </w:r>
    </w:p>
    <w:p w14:paraId="76999D5A">
      <w:pPr>
        <w:spacing w:line="360" w:lineRule="auto"/>
        <w:ind w:firstLine="440" w:firstLineChars="20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2.2代理机构名称、地址、电话、联系人见</w:t>
      </w:r>
      <w:r>
        <w:rPr>
          <w:rFonts w:hint="eastAsia" w:ascii="仿宋" w:hAnsi="仿宋" w:eastAsia="仿宋" w:cs="仿宋"/>
          <w:b/>
          <w:color w:val="auto"/>
          <w:sz w:val="22"/>
          <w:szCs w:val="22"/>
          <w:highlight w:val="none"/>
        </w:rPr>
        <w:t>【投标须知前附表】。</w:t>
      </w:r>
    </w:p>
    <w:p w14:paraId="15B43F5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2.3投标人系指响应招标、参加投标竞争的法人、其他组织或自然人。</w:t>
      </w:r>
    </w:p>
    <w:p w14:paraId="1DAB501F">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3.投标人的资格要求</w:t>
      </w:r>
    </w:p>
    <w:p w14:paraId="735A11A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3.1投标人应当符合</w:t>
      </w:r>
      <w:r>
        <w:rPr>
          <w:rFonts w:hint="eastAsia" w:ascii="仿宋" w:hAnsi="仿宋" w:eastAsia="仿宋" w:cs="仿宋"/>
          <w:b/>
          <w:color w:val="auto"/>
          <w:sz w:val="22"/>
          <w:szCs w:val="22"/>
          <w:highlight w:val="none"/>
        </w:rPr>
        <w:t>【投标须知前附表】</w:t>
      </w:r>
      <w:r>
        <w:rPr>
          <w:rFonts w:hint="eastAsia" w:ascii="仿宋" w:hAnsi="仿宋" w:eastAsia="仿宋" w:cs="仿宋"/>
          <w:color w:val="auto"/>
          <w:sz w:val="22"/>
          <w:szCs w:val="22"/>
          <w:highlight w:val="none"/>
        </w:rPr>
        <w:t>中规定的投标人基本资格条件和特定资格条件。</w:t>
      </w:r>
    </w:p>
    <w:p w14:paraId="6C6D098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3.2本章第3.1款规定接受联合体形式投标的，投标人除应符合本章第3.1</w:t>
      </w:r>
      <w:r>
        <w:rPr>
          <w:rFonts w:hint="eastAsia" w:ascii="仿宋" w:hAnsi="仿宋" w:eastAsia="仿宋" w:cs="仿宋"/>
          <w:color w:val="auto"/>
          <w:kern w:val="0"/>
          <w:sz w:val="22"/>
          <w:szCs w:val="22"/>
          <w:highlight w:val="none"/>
          <w:lang w:val="zh-CN"/>
        </w:rPr>
        <w:t>款</w:t>
      </w:r>
      <w:r>
        <w:rPr>
          <w:rFonts w:hint="eastAsia" w:ascii="仿宋" w:hAnsi="仿宋" w:eastAsia="仿宋" w:cs="仿宋"/>
          <w:color w:val="auto"/>
          <w:sz w:val="22"/>
          <w:szCs w:val="22"/>
          <w:highlight w:val="none"/>
        </w:rPr>
        <w:t xml:space="preserve">规定外，还应遵守以下规定： </w:t>
      </w:r>
    </w:p>
    <w:p w14:paraId="0EF9917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(l</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联合体中有同类资质的投标人按照联合体分工承担相同工作的，应当按照资质等级较低的投标人确定资质等级。</w:t>
      </w:r>
    </w:p>
    <w:p w14:paraId="080E68E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联合体各方应按招标文件提供的格式签订联合体协议书，明确联合体牵头人和各方的权利义务、合同工作量比例等内容。</w:t>
      </w:r>
    </w:p>
    <w:p w14:paraId="005B417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联合体各方签订联合体协议书后，不得再单独参加或者与其他投标人组成新的联合体参加同一项目的招标活动。</w:t>
      </w:r>
    </w:p>
    <w:p w14:paraId="7C7D107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3.3投标人不得存在下列情形之一：</w:t>
      </w:r>
    </w:p>
    <w:p w14:paraId="7BAFA33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(l</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与招标人、代理机构存在</w:t>
      </w:r>
      <w:r>
        <w:rPr>
          <w:rFonts w:hint="eastAsia" w:ascii="仿宋" w:hAnsi="仿宋" w:eastAsia="仿宋" w:cs="仿宋"/>
          <w:bCs/>
          <w:color w:val="auto"/>
          <w:sz w:val="22"/>
          <w:szCs w:val="22"/>
          <w:highlight w:val="none"/>
        </w:rPr>
        <w:t>隶属关系或者其他利害关系</w:t>
      </w:r>
      <w:r>
        <w:rPr>
          <w:rFonts w:hint="eastAsia" w:ascii="仿宋" w:hAnsi="仿宋" w:eastAsia="仿宋" w:cs="仿宋"/>
          <w:color w:val="auto"/>
          <w:sz w:val="22"/>
          <w:szCs w:val="22"/>
          <w:highlight w:val="none"/>
        </w:rPr>
        <w:t>。</w:t>
      </w:r>
    </w:p>
    <w:p w14:paraId="1058D71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单位负责人为同一人或者存在直接控股、管理关系的不同投标人，不得参加同一合同项下的招标活动。</w:t>
      </w:r>
    </w:p>
    <w:p w14:paraId="7CDE342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为招标项目提供整体设计、规划编制或者项目管理、监理、检测等服务的投标人，不得再参加该招标项目的其他招标活动。</w:t>
      </w:r>
    </w:p>
    <w:p w14:paraId="20F04CA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列入失信被执行人的。</w:t>
      </w:r>
    </w:p>
    <w:p w14:paraId="737CA855">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4.投标费用 </w:t>
      </w:r>
    </w:p>
    <w:p w14:paraId="04E71C5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4.1投标人应自行承担所有参与投标的相关费用，不论投标的结果如何，招标人或者代理机构均无义务和责任承担这些费用。</w:t>
      </w:r>
    </w:p>
    <w:p w14:paraId="75DCCF36">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5.</w:t>
      </w:r>
      <w:r>
        <w:rPr>
          <w:rFonts w:hint="eastAsia" w:ascii="仿宋" w:hAnsi="仿宋" w:eastAsia="仿宋" w:cs="仿宋"/>
          <w:color w:val="auto"/>
          <w:sz w:val="22"/>
          <w:szCs w:val="22"/>
          <w:highlight w:val="none"/>
        </w:rPr>
        <w:t>保密</w:t>
      </w:r>
    </w:p>
    <w:p w14:paraId="5F0C56C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参与招标投标活动的各方应对招标文件和投标文件中的商业和技术等秘密保密，违者应对由此造成的后果承担法律责任。</w:t>
      </w:r>
    </w:p>
    <w:p w14:paraId="613A5435">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6.组织现场考察或者召开答疑会</w:t>
      </w:r>
    </w:p>
    <w:p w14:paraId="4B69480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6.1招标人或者代理机构组织现场考察或者召开开标前答疑会的，获取招标文件的潜在投标人应按【</w:t>
      </w:r>
      <w:r>
        <w:rPr>
          <w:rFonts w:hint="eastAsia" w:ascii="仿宋" w:hAnsi="仿宋" w:eastAsia="仿宋" w:cs="仿宋"/>
          <w:b/>
          <w:bCs/>
          <w:color w:val="auto"/>
          <w:sz w:val="22"/>
          <w:szCs w:val="22"/>
          <w:highlight w:val="none"/>
        </w:rPr>
        <w:t>投标须知前附表</w:t>
      </w:r>
      <w:r>
        <w:rPr>
          <w:rFonts w:hint="eastAsia" w:ascii="仿宋" w:hAnsi="仿宋" w:eastAsia="仿宋" w:cs="仿宋"/>
          <w:color w:val="auto"/>
          <w:sz w:val="22"/>
          <w:szCs w:val="22"/>
          <w:highlight w:val="none"/>
        </w:rPr>
        <w:t>】规定参加现场考察或者答疑会；如不参加，其风险由其自行承担。</w:t>
      </w:r>
    </w:p>
    <w:p w14:paraId="0F343C9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6.2招标人或者代理机构召开开标前答疑会的，获取招标文件的潜在投标人应按【</w:t>
      </w:r>
      <w:r>
        <w:rPr>
          <w:rFonts w:hint="eastAsia" w:ascii="仿宋" w:hAnsi="仿宋" w:eastAsia="仿宋" w:cs="仿宋"/>
          <w:b/>
          <w:bCs/>
          <w:color w:val="auto"/>
          <w:sz w:val="22"/>
          <w:szCs w:val="22"/>
          <w:highlight w:val="none"/>
        </w:rPr>
        <w:t>投标须知前附表</w:t>
      </w:r>
      <w:r>
        <w:rPr>
          <w:rFonts w:hint="eastAsia" w:ascii="仿宋" w:hAnsi="仿宋" w:eastAsia="仿宋" w:cs="仿宋"/>
          <w:color w:val="auto"/>
          <w:sz w:val="22"/>
          <w:szCs w:val="22"/>
          <w:highlight w:val="none"/>
        </w:rPr>
        <w:t>】规定的时间，以书面形式将提出的问题送达代理机构，以便招标人或者代理机构在会议期间澄清。答疑会后，对投标人所提问题的澄清，代理机构将按本章第10.1款或第10.</w:t>
      </w:r>
      <w:r>
        <w:rPr>
          <w:rFonts w:hint="eastAsia" w:ascii="仿宋" w:hAnsi="仿宋" w:eastAsia="仿宋" w:cs="仿宋"/>
          <w:color w:val="auto"/>
          <w:sz w:val="22"/>
          <w:szCs w:val="22"/>
          <w:highlight w:val="none"/>
          <w:lang w:eastAsia="zh-CN"/>
        </w:rPr>
        <w:t>2款</w:t>
      </w:r>
      <w:r>
        <w:rPr>
          <w:rFonts w:hint="eastAsia" w:ascii="仿宋" w:hAnsi="仿宋" w:eastAsia="仿宋" w:cs="仿宋"/>
          <w:color w:val="auto"/>
          <w:sz w:val="22"/>
          <w:szCs w:val="22"/>
          <w:highlight w:val="none"/>
        </w:rPr>
        <w:t>相应规定办理。</w:t>
      </w:r>
    </w:p>
    <w:p w14:paraId="51D26D9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6.3潜在投标人现场考察或者参加答疑会的费用由自己承担，现场考察期间所发生的人身伤害及财产损失由自己负责。</w:t>
      </w:r>
    </w:p>
    <w:p w14:paraId="790B47C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6.4招标人或者代理机构不对投标人据此而做出的推论、理解和结论负责。投标人一旦中标，不得以任何借口，提出额外补偿，或延长合同期限的要求。</w:t>
      </w:r>
    </w:p>
    <w:p w14:paraId="76AFC39A">
      <w:pPr>
        <w:pStyle w:val="4"/>
        <w:numPr>
          <w:ilvl w:val="0"/>
          <w:numId w:val="0"/>
        </w:numPr>
        <w:tabs>
          <w:tab w:val="clear" w:pos="1800"/>
        </w:tabs>
        <w:spacing w:line="360" w:lineRule="auto"/>
        <w:jc w:val="center"/>
        <w:rPr>
          <w:rFonts w:hint="eastAsia" w:ascii="仿宋" w:hAnsi="仿宋" w:eastAsia="仿宋" w:cs="仿宋"/>
          <w:color w:val="auto"/>
          <w:highlight w:val="none"/>
        </w:rPr>
      </w:pPr>
      <w:bookmarkStart w:id="44" w:name="_Toc966143"/>
      <w:bookmarkStart w:id="45" w:name="_Toc21967"/>
      <w:bookmarkStart w:id="46" w:name="_Toc6242759"/>
      <w:bookmarkStart w:id="47" w:name="_Toc20572"/>
      <w:bookmarkStart w:id="48" w:name="_Toc32713"/>
      <w:r>
        <w:rPr>
          <w:rFonts w:hint="eastAsia" w:ascii="仿宋" w:hAnsi="仿宋" w:eastAsia="仿宋" w:cs="仿宋"/>
          <w:color w:val="auto"/>
          <w:highlight w:val="none"/>
        </w:rPr>
        <w:t>二、招标文件</w:t>
      </w:r>
      <w:bookmarkEnd w:id="44"/>
      <w:bookmarkEnd w:id="45"/>
      <w:bookmarkEnd w:id="46"/>
      <w:bookmarkEnd w:id="47"/>
      <w:bookmarkEnd w:id="48"/>
    </w:p>
    <w:p w14:paraId="369474BD">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7.招标文件的构成</w:t>
      </w:r>
    </w:p>
    <w:p w14:paraId="11B6CD1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7.1招标文件共六章，各章内容如下：</w:t>
      </w:r>
    </w:p>
    <w:p w14:paraId="3AC7A5D8">
      <w:pPr>
        <w:spacing w:line="360" w:lineRule="auto"/>
        <w:ind w:firstLine="440" w:firstLineChars="2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 xml:space="preserve">第一章 </w:t>
      </w:r>
      <w:r>
        <w:rPr>
          <w:rFonts w:hint="eastAsia" w:ascii="仿宋" w:hAnsi="仿宋" w:eastAsia="仿宋" w:cs="仿宋"/>
          <w:color w:val="auto"/>
          <w:sz w:val="22"/>
          <w:szCs w:val="22"/>
          <w:highlight w:val="none"/>
          <w:lang w:eastAsia="zh-CN"/>
        </w:rPr>
        <w:t>招标公告</w:t>
      </w:r>
    </w:p>
    <w:p w14:paraId="5DD3DC4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第二章 投标</w:t>
      </w:r>
      <w:r>
        <w:rPr>
          <w:rFonts w:hint="eastAsia" w:ascii="仿宋" w:hAnsi="仿宋" w:eastAsia="仿宋" w:cs="仿宋"/>
          <w:color w:val="auto"/>
          <w:sz w:val="22"/>
          <w:szCs w:val="22"/>
          <w:highlight w:val="none"/>
          <w:lang w:eastAsia="zh-CN"/>
        </w:rPr>
        <w:t>人</w:t>
      </w:r>
      <w:r>
        <w:rPr>
          <w:rFonts w:hint="eastAsia" w:ascii="仿宋" w:hAnsi="仿宋" w:eastAsia="仿宋" w:cs="仿宋"/>
          <w:color w:val="auto"/>
          <w:sz w:val="22"/>
          <w:szCs w:val="22"/>
          <w:highlight w:val="none"/>
        </w:rPr>
        <w:t>须知</w:t>
      </w:r>
    </w:p>
    <w:p w14:paraId="4796621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第三章 </w:t>
      </w:r>
      <w:r>
        <w:rPr>
          <w:rStyle w:val="21"/>
          <w:rFonts w:hint="eastAsia" w:ascii="仿宋" w:hAnsi="仿宋" w:eastAsia="仿宋" w:cs="仿宋"/>
          <w:b w:val="0"/>
          <w:bCs w:val="0"/>
          <w:color w:val="auto"/>
          <w:sz w:val="22"/>
          <w:szCs w:val="22"/>
          <w:highlight w:val="none"/>
        </w:rPr>
        <w:t>项目相关情况说明及要求</w:t>
      </w:r>
    </w:p>
    <w:p w14:paraId="04CE90E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第四章 </w:t>
      </w:r>
      <w:r>
        <w:rPr>
          <w:rStyle w:val="21"/>
          <w:rFonts w:hint="eastAsia" w:ascii="仿宋" w:hAnsi="仿宋" w:eastAsia="仿宋" w:cs="仿宋"/>
          <w:b w:val="0"/>
          <w:bCs w:val="0"/>
          <w:color w:val="auto"/>
          <w:sz w:val="22"/>
          <w:szCs w:val="22"/>
          <w:highlight w:val="none"/>
        </w:rPr>
        <w:t>租赁合同格式</w:t>
      </w:r>
    </w:p>
    <w:p w14:paraId="1D956822">
      <w:pPr>
        <w:spacing w:line="36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rPr>
        <w:t xml:space="preserve">第五章 </w:t>
      </w:r>
      <w:r>
        <w:rPr>
          <w:rStyle w:val="21"/>
          <w:rFonts w:hint="eastAsia" w:ascii="仿宋" w:hAnsi="仿宋" w:eastAsia="仿宋" w:cs="仿宋"/>
          <w:b w:val="0"/>
          <w:bCs w:val="0"/>
          <w:color w:val="auto"/>
          <w:sz w:val="22"/>
          <w:szCs w:val="22"/>
          <w:highlight w:val="none"/>
        </w:rPr>
        <w:t>投标文件格式</w:t>
      </w:r>
    </w:p>
    <w:p w14:paraId="2F94B0E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第六章 </w:t>
      </w:r>
      <w:r>
        <w:rPr>
          <w:rStyle w:val="21"/>
          <w:rFonts w:hint="eastAsia" w:ascii="仿宋" w:hAnsi="仿宋" w:eastAsia="仿宋" w:cs="仿宋"/>
          <w:b w:val="0"/>
          <w:bCs w:val="0"/>
          <w:color w:val="auto"/>
          <w:sz w:val="22"/>
          <w:szCs w:val="22"/>
          <w:highlight w:val="none"/>
        </w:rPr>
        <w:t>评标办法</w:t>
      </w:r>
    </w:p>
    <w:p w14:paraId="1E5C51EF">
      <w:pPr>
        <w:spacing w:line="360" w:lineRule="auto"/>
        <w:ind w:firstLine="440" w:firstLineChars="200"/>
        <w:rPr>
          <w:rFonts w:hint="eastAsia" w:ascii="仿宋" w:hAnsi="仿宋" w:eastAsia="仿宋" w:cs="仿宋"/>
          <w:b/>
          <w:color w:val="auto"/>
          <w:sz w:val="22"/>
          <w:szCs w:val="22"/>
          <w:highlight w:val="none"/>
        </w:rPr>
      </w:pPr>
      <w:r>
        <w:rPr>
          <w:rFonts w:hint="eastAsia" w:ascii="仿宋" w:hAnsi="仿宋" w:eastAsia="仿宋" w:cs="仿宋"/>
          <w:color w:val="auto"/>
          <w:sz w:val="22"/>
          <w:szCs w:val="22"/>
          <w:highlight w:val="none"/>
        </w:rPr>
        <w:t>7.2本章第10.1</w:t>
      </w:r>
      <w:r>
        <w:rPr>
          <w:rFonts w:hint="eastAsia" w:ascii="仿宋" w:hAnsi="仿宋" w:eastAsia="仿宋" w:cs="仿宋"/>
          <w:color w:val="auto"/>
          <w:kern w:val="0"/>
          <w:sz w:val="22"/>
          <w:szCs w:val="22"/>
          <w:highlight w:val="none"/>
          <w:lang w:val="zh-CN"/>
        </w:rPr>
        <w:t>款</w:t>
      </w:r>
      <w:r>
        <w:rPr>
          <w:rFonts w:hint="eastAsia" w:ascii="仿宋" w:hAnsi="仿宋" w:eastAsia="仿宋" w:cs="仿宋"/>
          <w:color w:val="auto"/>
          <w:sz w:val="22"/>
          <w:szCs w:val="22"/>
          <w:highlight w:val="none"/>
        </w:rPr>
        <w:t>对招标文件</w:t>
      </w:r>
      <w:r>
        <w:rPr>
          <w:rFonts w:hint="eastAsia" w:ascii="仿宋" w:hAnsi="仿宋" w:eastAsia="仿宋" w:cs="仿宋"/>
          <w:color w:val="auto"/>
          <w:sz w:val="22"/>
          <w:szCs w:val="22"/>
          <w:highlight w:val="none"/>
          <w:lang w:eastAsia="zh-CN"/>
        </w:rPr>
        <w:t>所做的</w:t>
      </w:r>
      <w:r>
        <w:rPr>
          <w:rFonts w:hint="eastAsia" w:ascii="仿宋" w:hAnsi="仿宋" w:eastAsia="仿宋" w:cs="仿宋"/>
          <w:color w:val="auto"/>
          <w:sz w:val="22"/>
          <w:szCs w:val="22"/>
          <w:highlight w:val="none"/>
        </w:rPr>
        <w:t>澄清或者修改，构成招标文件的组成部分。</w:t>
      </w:r>
    </w:p>
    <w:p w14:paraId="30E3008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7.3招标项目需要公开的有关信息，包括招标公告、招标文件澄清或修改公告、中标结果公告等通知，代理机构将通过</w:t>
      </w:r>
      <w:r>
        <w:rPr>
          <w:rFonts w:hint="eastAsia" w:ascii="仿宋" w:hAnsi="仿宋" w:eastAsia="仿宋" w:cs="仿宋"/>
          <w:b/>
          <w:color w:val="auto"/>
          <w:sz w:val="22"/>
          <w:szCs w:val="22"/>
          <w:highlight w:val="none"/>
        </w:rPr>
        <w:t>【投标须知前附表】</w:t>
      </w:r>
      <w:r>
        <w:rPr>
          <w:rFonts w:hint="eastAsia" w:ascii="仿宋" w:hAnsi="仿宋" w:eastAsia="仿宋" w:cs="仿宋"/>
          <w:color w:val="auto"/>
          <w:sz w:val="22"/>
          <w:szCs w:val="22"/>
          <w:highlight w:val="none"/>
        </w:rPr>
        <w:t>指定媒体公开发布，</w:t>
      </w:r>
      <w:r>
        <w:rPr>
          <w:rFonts w:hint="eastAsia" w:ascii="仿宋" w:hAnsi="仿宋" w:eastAsia="仿宋" w:cs="仿宋"/>
          <w:b/>
          <w:color w:val="auto"/>
          <w:sz w:val="22"/>
          <w:szCs w:val="22"/>
          <w:highlight w:val="none"/>
        </w:rPr>
        <w:t>【投标须知前附表】</w:t>
      </w:r>
      <w:r>
        <w:rPr>
          <w:rFonts w:hint="eastAsia" w:ascii="仿宋" w:hAnsi="仿宋" w:eastAsia="仿宋" w:cs="仿宋"/>
          <w:color w:val="auto"/>
          <w:sz w:val="22"/>
          <w:szCs w:val="22"/>
          <w:highlight w:val="none"/>
        </w:rPr>
        <w:t>指定媒体信息发布内容存在差异的，以长沙公共资源交易电子服务平台发布的公告为准。投标人在参与本招标项目招投标活动期间，请及时关注指定媒体的相关信息，投标人因没有及时关注而未能如期获取相关信息，投标人需自行承担风险，招标人或者代理机构对此不承担任何责任。</w:t>
      </w:r>
    </w:p>
    <w:p w14:paraId="6FBF0B8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7.4招标公告的公告期限为5个工作日。公告期限自长沙公共资源交易电子服务平台最先发布公告之日起算。</w:t>
      </w:r>
    </w:p>
    <w:p w14:paraId="56522F3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7.5投标人应仔细阅读招标文件的全部内容，按照招标文件要求编制投标文件。任何对招标文件的忽略或误解不能作为投标文件存在缺陷或瑕疵的理由，其风险由投标人承担。</w:t>
      </w:r>
    </w:p>
    <w:p w14:paraId="1F77473B">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8.偏离与实质性响应</w:t>
      </w:r>
    </w:p>
    <w:p w14:paraId="4EBED11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8.1除法律、法规和规章规定外，招标文件中用“★”符号标明的条款为实质性要求和条件，对其中任何一条的偏离，在评标时将其视为投标无效。</w:t>
      </w:r>
    </w:p>
    <w:p w14:paraId="157E725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8.2投标文件偏离招标文件的非实质性要求和条件，在超出允许偏离的最多项数</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条款数之和</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或范围时，在评标时将其视为投标无效。非实质性要求条款允许偏离的最多项数或范围见【</w:t>
      </w:r>
      <w:r>
        <w:rPr>
          <w:rFonts w:hint="eastAsia" w:ascii="仿宋" w:hAnsi="仿宋" w:eastAsia="仿宋" w:cs="仿宋"/>
          <w:b/>
          <w:bCs/>
          <w:color w:val="auto"/>
          <w:sz w:val="22"/>
          <w:szCs w:val="22"/>
          <w:highlight w:val="none"/>
        </w:rPr>
        <w:t>投标须知前附表</w:t>
      </w:r>
      <w:r>
        <w:rPr>
          <w:rFonts w:hint="eastAsia" w:ascii="仿宋" w:hAnsi="仿宋" w:eastAsia="仿宋" w:cs="仿宋"/>
          <w:color w:val="auto"/>
          <w:sz w:val="22"/>
          <w:szCs w:val="22"/>
          <w:highlight w:val="none"/>
        </w:rPr>
        <w:t>】。</w:t>
      </w:r>
    </w:p>
    <w:p w14:paraId="42A12285">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9.招标文件的获取</w:t>
      </w:r>
    </w:p>
    <w:p w14:paraId="14B9321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9.1招标文件提供期限自开始发出之日起不少于五个工作日。</w:t>
      </w:r>
    </w:p>
    <w:p w14:paraId="634582FB">
      <w:pPr>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9.2凡符合资格要求并有意参加投标的投标人，</w:t>
      </w:r>
      <w:r>
        <w:rPr>
          <w:rFonts w:hint="eastAsia" w:ascii="仿宋" w:hAnsi="仿宋" w:eastAsia="仿宋" w:cs="仿宋"/>
          <w:color w:val="auto"/>
          <w:sz w:val="22"/>
          <w:szCs w:val="22"/>
          <w:highlight w:val="none"/>
        </w:rPr>
        <w:t>登录</w:t>
      </w:r>
      <w:r>
        <w:rPr>
          <w:rFonts w:hint="eastAsia" w:ascii="仿宋" w:hAnsi="仿宋" w:eastAsia="仿宋" w:cs="仿宋"/>
          <w:b/>
          <w:color w:val="auto"/>
          <w:sz w:val="22"/>
          <w:szCs w:val="22"/>
          <w:highlight w:val="none"/>
        </w:rPr>
        <w:t>投【标须知前附表】</w:t>
      </w:r>
      <w:r>
        <w:rPr>
          <w:rFonts w:hint="eastAsia" w:ascii="仿宋" w:hAnsi="仿宋" w:eastAsia="仿宋" w:cs="仿宋"/>
          <w:color w:val="auto"/>
          <w:sz w:val="22"/>
          <w:szCs w:val="22"/>
          <w:highlight w:val="none"/>
        </w:rPr>
        <w:t>指定的信息公告媒体免费下载招标文件，指定的媒体名称见</w:t>
      </w:r>
      <w:r>
        <w:rPr>
          <w:rFonts w:hint="eastAsia" w:ascii="仿宋" w:hAnsi="仿宋" w:eastAsia="仿宋" w:cs="仿宋"/>
          <w:b/>
          <w:color w:val="auto"/>
          <w:sz w:val="22"/>
          <w:szCs w:val="22"/>
          <w:highlight w:val="none"/>
        </w:rPr>
        <w:t>投【标须知前附表】</w:t>
      </w:r>
      <w:r>
        <w:rPr>
          <w:rFonts w:hint="eastAsia" w:ascii="仿宋" w:hAnsi="仿宋" w:eastAsia="仿宋" w:cs="仿宋"/>
          <w:color w:val="auto"/>
          <w:sz w:val="22"/>
          <w:szCs w:val="22"/>
          <w:highlight w:val="none"/>
        </w:rPr>
        <w:t>，代理机构不再收取任何招标文件费用。</w:t>
      </w:r>
    </w:p>
    <w:p w14:paraId="30C0CA5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9.3各投标人自行在</w:t>
      </w:r>
      <w:r>
        <w:rPr>
          <w:rFonts w:hint="eastAsia" w:ascii="仿宋" w:hAnsi="仿宋" w:eastAsia="仿宋" w:cs="仿宋"/>
          <w:b/>
          <w:color w:val="auto"/>
          <w:sz w:val="22"/>
          <w:szCs w:val="22"/>
          <w:highlight w:val="none"/>
        </w:rPr>
        <w:t>【投标须知前附表】</w:t>
      </w:r>
      <w:r>
        <w:rPr>
          <w:rFonts w:hint="eastAsia" w:ascii="仿宋" w:hAnsi="仿宋" w:eastAsia="仿宋" w:cs="仿宋"/>
          <w:color w:val="auto"/>
          <w:sz w:val="22"/>
          <w:szCs w:val="22"/>
          <w:highlight w:val="none"/>
        </w:rPr>
        <w:t>指定的网站下载或查阅招标相关文件和资料等，恕不另行通知，如有遗漏招标人、代理机构概不负责。</w:t>
      </w:r>
    </w:p>
    <w:p w14:paraId="42D73D9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9.4招标文件的电子版本，以在长沙公共资源交易电子服务平台公告的为准。</w:t>
      </w:r>
    </w:p>
    <w:p w14:paraId="6B9FDBAA">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10.招标文件的澄清或者修改</w:t>
      </w:r>
    </w:p>
    <w:p w14:paraId="521463D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10.1招标人或代理机构可以对已发出的招标文件进行必要澄清或者修改，澄清或者修改应在招标文件指定的媒体上发布澄清或者修改公告，澄清或者修改的内容为招标文件的组成部分。</w:t>
      </w:r>
    </w:p>
    <w:p w14:paraId="393E678D">
      <w:pPr>
        <w:spacing w:line="360" w:lineRule="auto"/>
        <w:ind w:firstLine="440" w:firstLineChars="200"/>
        <w:rPr>
          <w:rFonts w:hint="eastAsia" w:ascii="仿宋" w:hAnsi="仿宋" w:eastAsia="仿宋" w:cs="仿宋"/>
          <w:color w:val="auto"/>
          <w:highlight w:val="none"/>
        </w:rPr>
      </w:pPr>
      <w:r>
        <w:rPr>
          <w:rFonts w:hint="eastAsia" w:ascii="仿宋" w:hAnsi="仿宋" w:eastAsia="仿宋" w:cs="仿宋"/>
          <w:color w:val="auto"/>
          <w:sz w:val="22"/>
          <w:szCs w:val="22"/>
          <w:highlight w:val="none"/>
        </w:rPr>
        <w:t>10.2澄清或者修改的内容可能影响投标文件编制的，代理机构将在【</w:t>
      </w:r>
      <w:r>
        <w:rPr>
          <w:rFonts w:hint="eastAsia" w:ascii="仿宋" w:hAnsi="仿宋" w:eastAsia="仿宋" w:cs="仿宋"/>
          <w:b/>
          <w:color w:val="auto"/>
          <w:sz w:val="22"/>
          <w:szCs w:val="22"/>
          <w:highlight w:val="none"/>
        </w:rPr>
        <w:t>投标须知前附表</w:t>
      </w:r>
      <w:r>
        <w:rPr>
          <w:rFonts w:hint="eastAsia" w:ascii="仿宋" w:hAnsi="仿宋" w:eastAsia="仿宋" w:cs="仿宋"/>
          <w:color w:val="auto"/>
          <w:sz w:val="22"/>
          <w:szCs w:val="22"/>
          <w:highlight w:val="none"/>
        </w:rPr>
        <w:t>】规定的提交投标文件截止时间15日前，以公告形式通知所有获取招标文件的潜在投标人；不足15日的，将相应延长提交投标文件的截止时间。</w:t>
      </w:r>
    </w:p>
    <w:p w14:paraId="7FE911E6">
      <w:pPr>
        <w:pStyle w:val="4"/>
        <w:numPr>
          <w:ilvl w:val="0"/>
          <w:numId w:val="0"/>
        </w:numPr>
        <w:tabs>
          <w:tab w:val="clear" w:pos="1800"/>
        </w:tabs>
        <w:spacing w:line="360" w:lineRule="auto"/>
        <w:jc w:val="center"/>
        <w:rPr>
          <w:rFonts w:hint="eastAsia" w:ascii="仿宋" w:hAnsi="仿宋" w:eastAsia="仿宋" w:cs="仿宋"/>
          <w:color w:val="auto"/>
          <w:highlight w:val="none"/>
        </w:rPr>
      </w:pPr>
      <w:bookmarkStart w:id="49" w:name="_Toc6242760"/>
      <w:bookmarkStart w:id="50" w:name="_Toc16650"/>
      <w:bookmarkStart w:id="51" w:name="_Toc966144"/>
      <w:bookmarkStart w:id="52" w:name="_Toc28283"/>
      <w:bookmarkStart w:id="53" w:name="_Toc22489"/>
      <w:r>
        <w:rPr>
          <w:rFonts w:hint="eastAsia" w:ascii="仿宋" w:hAnsi="仿宋" w:eastAsia="仿宋" w:cs="仿宋"/>
          <w:color w:val="auto"/>
          <w:highlight w:val="none"/>
        </w:rPr>
        <w:t>三、投标文件</w:t>
      </w:r>
      <w:bookmarkEnd w:id="49"/>
      <w:bookmarkEnd w:id="50"/>
      <w:bookmarkEnd w:id="51"/>
      <w:bookmarkEnd w:id="52"/>
      <w:bookmarkEnd w:id="53"/>
    </w:p>
    <w:p w14:paraId="170B9688">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11.投标语言</w:t>
      </w:r>
    </w:p>
    <w:p w14:paraId="56D70A9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11.1除专用术语外，投标人提交的投标文件及投标人与代理机构就有关投标的所有来往函电均使用中文。投标人可以提交</w:t>
      </w:r>
      <w:r>
        <w:rPr>
          <w:rFonts w:hint="eastAsia" w:ascii="仿宋" w:hAnsi="仿宋" w:eastAsia="仿宋" w:cs="仿宋"/>
          <w:color w:val="auto"/>
          <w:sz w:val="22"/>
          <w:szCs w:val="22"/>
          <w:highlight w:val="none"/>
          <w:lang w:eastAsia="zh-CN"/>
        </w:rPr>
        <w:t>其他</w:t>
      </w:r>
      <w:r>
        <w:rPr>
          <w:rFonts w:hint="eastAsia" w:ascii="仿宋" w:hAnsi="仿宋" w:eastAsia="仿宋" w:cs="仿宋"/>
          <w:color w:val="auto"/>
          <w:sz w:val="22"/>
          <w:szCs w:val="22"/>
          <w:highlight w:val="none"/>
        </w:rPr>
        <w:t>语言的资料，但应附有中文注释，有差异时以中文为准。</w:t>
      </w:r>
    </w:p>
    <w:p w14:paraId="7E26A902">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12.</w:t>
      </w:r>
      <w:r>
        <w:rPr>
          <w:rFonts w:hint="eastAsia" w:ascii="仿宋" w:hAnsi="仿宋" w:eastAsia="仿宋" w:cs="仿宋"/>
          <w:color w:val="auto"/>
          <w:sz w:val="22"/>
          <w:szCs w:val="22"/>
          <w:highlight w:val="none"/>
        </w:rPr>
        <w:t>计量单位</w:t>
      </w:r>
    </w:p>
    <w:p w14:paraId="5CF1CE4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12.1所有计量均采用中华人民共和国法定计量单位。</w:t>
      </w:r>
    </w:p>
    <w:p w14:paraId="39E54EE7">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13.投标文件的组成</w:t>
      </w:r>
    </w:p>
    <w:p w14:paraId="5732FF9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13.1投标文件由商务技术文件、资格证明文件两册组成。</w:t>
      </w:r>
    </w:p>
    <w:p w14:paraId="25E44B4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13.2投标人应当按照招标文件的要求编制投标文件。投标文件应当对招标文件提出的要求和条件作出明确响应。在投标文件目录中属于本节点内容的必须上传或填写在本节点的对应位置，未按要求填写或上传的，相应责任由投标人自行承担。</w:t>
      </w:r>
    </w:p>
    <w:p w14:paraId="3C18533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13.3投标人无论中标与否，其投标文件不予退还。</w:t>
      </w:r>
    </w:p>
    <w:p w14:paraId="6BC0CF5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13.4资格审查时仅查阅资格证明文件册，资格证明相关文件由于投标人疏忽未装入资格证明文件册的视同未提交。专家评标时，商务技术相关文件由于投标人疏忽未装入商务技术册的视同未提交。</w:t>
      </w:r>
    </w:p>
    <w:p w14:paraId="2A2393BA">
      <w:pPr>
        <w:spacing w:line="360" w:lineRule="auto"/>
        <w:ind w:firstLine="440" w:firstLineChars="200"/>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13.5有关原件扫描件的尺寸和清晰度应该能够在电脑上被阅读、识别和判断。若投标人未按要求提供证明材料或提供的是部分证明材料或提供不清晰的原件扫描件的，评审委员会有权认定其投标文件未对招标文件有关需求进行响应，涉及资格性检查或符合性检查的予以废标处理，涉及打分项的则该项评分予以0分处理。</w:t>
      </w:r>
    </w:p>
    <w:p w14:paraId="3938956D">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14.投标报价</w:t>
      </w:r>
    </w:p>
    <w:p w14:paraId="47CBAA9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14.1投标人应按招标文件规定的供货及服务要求、责任范围和合同条件，按</w:t>
      </w:r>
      <w:r>
        <w:rPr>
          <w:rFonts w:hint="eastAsia" w:ascii="仿宋" w:hAnsi="仿宋" w:eastAsia="仿宋" w:cs="仿宋"/>
          <w:b/>
          <w:color w:val="auto"/>
          <w:sz w:val="22"/>
          <w:szCs w:val="22"/>
          <w:highlight w:val="none"/>
        </w:rPr>
        <w:t>【投标须知前附表】</w:t>
      </w:r>
      <w:r>
        <w:rPr>
          <w:rFonts w:hint="eastAsia" w:ascii="仿宋" w:hAnsi="仿宋" w:eastAsia="仿宋" w:cs="仿宋"/>
          <w:color w:val="auto"/>
          <w:sz w:val="22"/>
          <w:szCs w:val="22"/>
          <w:highlight w:val="none"/>
        </w:rPr>
        <w:t>的规定进行报价。</w:t>
      </w:r>
    </w:p>
    <w:p w14:paraId="3B0D59D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14.2投标总价中不得包含招标文件要求以外的内容。否则，在评标时不予核减。</w:t>
      </w:r>
    </w:p>
    <w:p w14:paraId="5AA9818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14.3投标人每个分项只允许有一个报价，不接受选择性报价。否则，在评标时将其视为无效投标。</w:t>
      </w:r>
    </w:p>
    <w:p w14:paraId="1E9FB68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14.4投标人在提交投标文件的截止时间前修改投标报价的，应同时修改投标文件中相应内容。此修改应符合本章第22.1款的相关规定。</w:t>
      </w:r>
    </w:p>
    <w:p w14:paraId="1EF74E3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14.5招标人可以在预算额度内合理设定最低限价。投标人的投标报价不得</w:t>
      </w:r>
      <w:r>
        <w:rPr>
          <w:rFonts w:hint="eastAsia" w:ascii="仿宋" w:hAnsi="仿宋" w:eastAsia="仿宋" w:cs="仿宋"/>
          <w:color w:val="auto"/>
          <w:sz w:val="22"/>
          <w:szCs w:val="22"/>
          <w:highlight w:val="none"/>
          <w:lang w:eastAsia="zh-CN"/>
        </w:rPr>
        <w:t>低于</w:t>
      </w:r>
      <w:r>
        <w:rPr>
          <w:rFonts w:hint="eastAsia" w:ascii="仿宋" w:hAnsi="仿宋" w:eastAsia="仿宋" w:cs="仿宋"/>
          <w:color w:val="auto"/>
          <w:sz w:val="22"/>
          <w:szCs w:val="22"/>
          <w:highlight w:val="none"/>
        </w:rPr>
        <w:t>招标项目最低限价。招标项目预算、最高</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低</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限价</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如果设</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见</w:t>
      </w:r>
      <w:r>
        <w:rPr>
          <w:rFonts w:hint="eastAsia" w:ascii="仿宋" w:hAnsi="仿宋" w:eastAsia="仿宋" w:cs="仿宋"/>
          <w:b/>
          <w:bCs/>
          <w:color w:val="auto"/>
          <w:sz w:val="22"/>
          <w:szCs w:val="22"/>
          <w:highlight w:val="none"/>
        </w:rPr>
        <w:t>【投标须知前附表】</w:t>
      </w:r>
      <w:r>
        <w:rPr>
          <w:rFonts w:hint="eastAsia" w:ascii="仿宋" w:hAnsi="仿宋" w:eastAsia="仿宋" w:cs="仿宋"/>
          <w:color w:val="auto"/>
          <w:sz w:val="22"/>
          <w:szCs w:val="22"/>
          <w:highlight w:val="none"/>
        </w:rPr>
        <w:t>。</w:t>
      </w:r>
    </w:p>
    <w:p w14:paraId="07F6FD9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14.6投标文件中标明的价格（指投标报价）在合同执行过程中是固定不变的，不得以任何理由予以变更。任何包含价格调整要求和条件的投标，在评标时将其视为投标无效。</w:t>
      </w:r>
    </w:p>
    <w:p w14:paraId="14827863">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15.投标人的资格证明文件</w:t>
      </w:r>
    </w:p>
    <w:p w14:paraId="4CF67D3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15.1投标人应提交满足本章第3.1</w:t>
      </w:r>
      <w:r>
        <w:rPr>
          <w:rFonts w:hint="eastAsia" w:ascii="仿宋" w:hAnsi="仿宋" w:eastAsia="仿宋" w:cs="仿宋"/>
          <w:color w:val="auto"/>
          <w:kern w:val="0"/>
          <w:sz w:val="22"/>
          <w:szCs w:val="22"/>
          <w:highlight w:val="none"/>
          <w:lang w:val="zh-CN"/>
        </w:rPr>
        <w:t>款</w:t>
      </w:r>
      <w:r>
        <w:rPr>
          <w:rFonts w:hint="eastAsia" w:ascii="仿宋" w:hAnsi="仿宋" w:eastAsia="仿宋" w:cs="仿宋"/>
          <w:color w:val="auto"/>
          <w:sz w:val="22"/>
          <w:szCs w:val="22"/>
          <w:highlight w:val="none"/>
        </w:rPr>
        <w:t>规定的资格条件要求的证明文件，该证明文件作为投标文件的一部分。</w:t>
      </w:r>
    </w:p>
    <w:p w14:paraId="5A84F28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15.2如果投标人为联合体，则应提交联合体各方资格证明文件、联合体协议。否则，在评标时将其视为无效投标。</w:t>
      </w:r>
    </w:p>
    <w:p w14:paraId="3A94C891">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16.投标有效期</w:t>
      </w:r>
    </w:p>
    <w:p w14:paraId="649710A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16.1除</w:t>
      </w:r>
      <w:r>
        <w:rPr>
          <w:rFonts w:hint="eastAsia" w:ascii="仿宋" w:hAnsi="仿宋" w:eastAsia="仿宋" w:cs="仿宋"/>
          <w:b/>
          <w:color w:val="auto"/>
          <w:sz w:val="22"/>
          <w:szCs w:val="22"/>
          <w:highlight w:val="none"/>
        </w:rPr>
        <w:t>【投标须知前附表】</w:t>
      </w:r>
      <w:r>
        <w:rPr>
          <w:rFonts w:hint="eastAsia" w:ascii="仿宋" w:hAnsi="仿宋" w:eastAsia="仿宋" w:cs="仿宋"/>
          <w:color w:val="auto"/>
          <w:sz w:val="22"/>
          <w:szCs w:val="22"/>
          <w:highlight w:val="none"/>
        </w:rPr>
        <w:t>另有规定外，投标有效期为90日</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日历天</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，投标有效期从提交投标文件的截止之日起算。投标有效期不足的投标，在评标时将其视为投标无效。</w:t>
      </w:r>
    </w:p>
    <w:p w14:paraId="42B532E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16.2特殊情况需延长投标有效期的，代理机构可于投标有效期届满之前，要求投标人同意延长有效期，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14:paraId="3B3FF6A0">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17.投标保证金</w:t>
      </w:r>
    </w:p>
    <w:p w14:paraId="748D9C2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17.1</w:t>
      </w:r>
      <w:r>
        <w:rPr>
          <w:rFonts w:hint="eastAsia" w:ascii="仿宋" w:hAnsi="仿宋" w:eastAsia="仿宋" w:cs="仿宋"/>
          <w:b/>
          <w:color w:val="auto"/>
          <w:sz w:val="22"/>
          <w:szCs w:val="22"/>
          <w:highlight w:val="none"/>
        </w:rPr>
        <w:t>【投标须知前附表】</w:t>
      </w:r>
      <w:r>
        <w:rPr>
          <w:rFonts w:hint="eastAsia" w:ascii="仿宋" w:hAnsi="仿宋" w:eastAsia="仿宋" w:cs="仿宋"/>
          <w:color w:val="auto"/>
          <w:sz w:val="22"/>
          <w:szCs w:val="22"/>
          <w:highlight w:val="none"/>
        </w:rPr>
        <w:t>要求投标人提交</w:t>
      </w:r>
      <w:r>
        <w:rPr>
          <w:rFonts w:hint="eastAsia" w:ascii="仿宋" w:hAnsi="仿宋" w:eastAsia="仿宋" w:cs="仿宋"/>
          <w:bCs/>
          <w:color w:val="auto"/>
          <w:sz w:val="22"/>
          <w:szCs w:val="22"/>
          <w:highlight w:val="none"/>
        </w:rPr>
        <w:t>投标保证金的</w:t>
      </w:r>
      <w:r>
        <w:rPr>
          <w:rFonts w:hint="eastAsia" w:ascii="仿宋" w:hAnsi="仿宋" w:eastAsia="仿宋" w:cs="仿宋"/>
          <w:color w:val="auto"/>
          <w:sz w:val="22"/>
          <w:szCs w:val="22"/>
          <w:highlight w:val="none"/>
        </w:rPr>
        <w:t>，</w:t>
      </w:r>
      <w:r>
        <w:rPr>
          <w:rFonts w:hint="eastAsia" w:ascii="仿宋" w:hAnsi="仿宋" w:eastAsia="仿宋" w:cs="仿宋"/>
          <w:bCs/>
          <w:color w:val="auto"/>
          <w:sz w:val="22"/>
          <w:szCs w:val="22"/>
          <w:highlight w:val="none"/>
        </w:rPr>
        <w:t>投标人应</w:t>
      </w:r>
      <w:r>
        <w:rPr>
          <w:rFonts w:hint="eastAsia" w:ascii="仿宋" w:hAnsi="仿宋" w:eastAsia="仿宋" w:cs="仿宋"/>
          <w:color w:val="auto"/>
          <w:sz w:val="22"/>
          <w:szCs w:val="22"/>
          <w:highlight w:val="none"/>
        </w:rPr>
        <w:t>以支票、汇票、本票等形式，</w:t>
      </w:r>
      <w:r>
        <w:rPr>
          <w:rFonts w:hint="eastAsia" w:ascii="仿宋" w:hAnsi="仿宋" w:eastAsia="仿宋" w:cs="仿宋"/>
          <w:bCs/>
          <w:color w:val="auto"/>
          <w:sz w:val="22"/>
          <w:szCs w:val="22"/>
          <w:highlight w:val="none"/>
        </w:rPr>
        <w:t>在</w:t>
      </w:r>
      <w:r>
        <w:rPr>
          <w:rFonts w:hint="eastAsia" w:ascii="仿宋" w:hAnsi="仿宋" w:eastAsia="仿宋" w:cs="仿宋"/>
          <w:color w:val="auto"/>
          <w:sz w:val="22"/>
          <w:szCs w:val="22"/>
          <w:highlight w:val="none"/>
        </w:rPr>
        <w:t>提交投标文件的截止时间</w:t>
      </w:r>
      <w:r>
        <w:rPr>
          <w:rFonts w:hint="eastAsia" w:ascii="仿宋" w:hAnsi="仿宋" w:eastAsia="仿宋" w:cs="仿宋"/>
          <w:bCs/>
          <w:color w:val="auto"/>
          <w:sz w:val="22"/>
          <w:szCs w:val="22"/>
          <w:highlight w:val="none"/>
        </w:rPr>
        <w:t>前提交投标保证金</w:t>
      </w:r>
      <w:r>
        <w:rPr>
          <w:rFonts w:hint="eastAsia" w:ascii="仿宋" w:hAnsi="仿宋" w:eastAsia="仿宋" w:cs="仿宋"/>
          <w:color w:val="auto"/>
          <w:sz w:val="22"/>
          <w:szCs w:val="22"/>
          <w:highlight w:val="none"/>
        </w:rPr>
        <w:t>。</w:t>
      </w:r>
    </w:p>
    <w:p w14:paraId="737C532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17.2投标保证金应以投标人自身名义缴纳，其名称应与投标人名称一致，不得以分支机构等他人名义缴纳。联合体投标的，其投标保证金由牵头人缴纳。</w:t>
      </w:r>
    </w:p>
    <w:p w14:paraId="303B398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17.3投标保证金的退还按以下规定办理：</w:t>
      </w:r>
    </w:p>
    <w:p w14:paraId="78E82B3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中标投标人的投标保证金，将在</w:t>
      </w:r>
      <w:r>
        <w:rPr>
          <w:rFonts w:hint="eastAsia" w:ascii="仿宋" w:hAnsi="仿宋" w:eastAsia="仿宋" w:cs="仿宋"/>
          <w:color w:val="auto"/>
          <w:sz w:val="22"/>
          <w:szCs w:val="22"/>
          <w:highlight w:val="none"/>
          <w:lang w:val="en-US" w:eastAsia="zh-CN"/>
        </w:rPr>
        <w:t>合同</w:t>
      </w:r>
      <w:r>
        <w:rPr>
          <w:rFonts w:hint="eastAsia" w:ascii="仿宋" w:hAnsi="仿宋" w:eastAsia="仿宋" w:cs="仿宋"/>
          <w:color w:val="auto"/>
          <w:sz w:val="22"/>
          <w:szCs w:val="22"/>
          <w:highlight w:val="none"/>
        </w:rPr>
        <w:t>签订后5个工作日内退还。</w:t>
      </w:r>
    </w:p>
    <w:p w14:paraId="61B95E0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未中标的投标人的投标保证金，将在中标通知书发出后5个工作日内退还。</w:t>
      </w:r>
    </w:p>
    <w:p w14:paraId="5BCBA98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终止招标的。对于已递交投标保证金的，代理机构在终止招标公告发布后5个工作日内退还。</w:t>
      </w:r>
    </w:p>
    <w:p w14:paraId="067D428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在投标截止日前撤回投标的，对于已递交投标保证金的，代理机构在收到投标人书面撤回投标通知之日起5个工作日内退还。</w:t>
      </w:r>
    </w:p>
    <w:p w14:paraId="073BC058">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17.4有以下情形之一的，投标保证金将不予退还，上缴国库：</w:t>
      </w:r>
    </w:p>
    <w:p w14:paraId="4AAD250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 xml:space="preserve">投标人在投标有效期内撤销投标文件； </w:t>
      </w:r>
    </w:p>
    <w:p w14:paraId="64B686A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提供虚假材料谋取中标的；</w:t>
      </w:r>
    </w:p>
    <w:p w14:paraId="38D5258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 xml:space="preserve">确定为中标人后，中标人放弃中标的； </w:t>
      </w:r>
    </w:p>
    <w:p w14:paraId="3AF8C59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自中标通知书发出之日起30天内，中标人不与招标人签订合同的；</w:t>
      </w:r>
    </w:p>
    <w:p w14:paraId="5BB637E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法律法规或招标文件规定的其他情形。</w:t>
      </w:r>
    </w:p>
    <w:p w14:paraId="66246EF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上款第</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3)、(4</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项对因严重自然灾害和其他不可抗力事件产生的情形除外。</w:t>
      </w:r>
    </w:p>
    <w:p w14:paraId="0C18D833">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18.投标文件的签署</w:t>
      </w:r>
    </w:p>
    <w:p w14:paraId="02268BAE">
      <w:pPr>
        <w:spacing w:line="360" w:lineRule="auto"/>
        <w:ind w:firstLine="440" w:firstLineChars="200"/>
        <w:rPr>
          <w:rFonts w:hint="eastAsia" w:ascii="仿宋" w:hAnsi="仿宋" w:eastAsia="仿宋" w:cs="仿宋"/>
          <w:color w:val="auto"/>
          <w:sz w:val="22"/>
          <w:szCs w:val="22"/>
          <w:highlight w:val="none"/>
        </w:rPr>
      </w:pPr>
      <w:bookmarkStart w:id="54" w:name="EB9f6b1a5d14bf4f34b0bf7fa583403cbc"/>
      <w:r>
        <w:rPr>
          <w:rFonts w:hint="eastAsia" w:ascii="仿宋" w:hAnsi="仿宋" w:eastAsia="仿宋" w:cs="仿宋"/>
          <w:color w:val="auto"/>
          <w:sz w:val="22"/>
          <w:szCs w:val="22"/>
          <w:highlight w:val="none"/>
        </w:rPr>
        <w:t>18.1电子投标文件：投标人应按照电子招标文件要求制作投标文件，并进行电子签名和盖章。</w:t>
      </w:r>
    </w:p>
    <w:p w14:paraId="319D433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18.2投标人确认投标后，应从交易平台上下载“国有资产电子投标文件制作工具”，并使用此工具编制电子投标文件，否则将可能影响电子投标文件的上传而导致投标无效。</w:t>
      </w:r>
    </w:p>
    <w:p w14:paraId="707BE9C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18.3投标人因自身原因导致电子投标文件无法导入电子评标系统的，该投标文件视为无效投标文件。</w:t>
      </w:r>
    </w:p>
    <w:p w14:paraId="539366EF">
      <w:pPr>
        <w:spacing w:line="360" w:lineRule="auto"/>
        <w:ind w:firstLine="440" w:firstLineChars="200"/>
        <w:rPr>
          <w:rFonts w:hint="eastAsia" w:ascii="仿宋" w:hAnsi="仿宋" w:eastAsia="仿宋" w:cs="仿宋"/>
          <w:color w:val="auto"/>
          <w:highlight w:val="none"/>
        </w:rPr>
      </w:pPr>
      <w:r>
        <w:rPr>
          <w:rFonts w:hint="eastAsia" w:ascii="仿宋" w:hAnsi="仿宋" w:eastAsia="仿宋" w:cs="仿宋"/>
          <w:color w:val="auto"/>
          <w:sz w:val="22"/>
          <w:szCs w:val="22"/>
          <w:highlight w:val="none"/>
        </w:rPr>
        <w:t>18.4电子招投标文件具有法律效力，若投标文件与招标文件要求不一致，其内容影响中标结果时，责任由投标人自行承担。</w:t>
      </w:r>
    </w:p>
    <w:bookmarkEnd w:id="54"/>
    <w:p w14:paraId="5DBEC933">
      <w:pPr>
        <w:pStyle w:val="4"/>
        <w:numPr>
          <w:ilvl w:val="0"/>
          <w:numId w:val="0"/>
        </w:numPr>
        <w:tabs>
          <w:tab w:val="clear" w:pos="1800"/>
        </w:tabs>
        <w:spacing w:line="360" w:lineRule="auto"/>
        <w:jc w:val="center"/>
        <w:rPr>
          <w:rFonts w:hint="eastAsia" w:ascii="仿宋" w:hAnsi="仿宋" w:eastAsia="仿宋" w:cs="仿宋"/>
          <w:color w:val="auto"/>
          <w:highlight w:val="none"/>
        </w:rPr>
      </w:pPr>
      <w:bookmarkStart w:id="55" w:name="_Toc21699"/>
      <w:bookmarkStart w:id="56" w:name="_Toc25142"/>
      <w:bookmarkStart w:id="57" w:name="_Toc6242761"/>
      <w:bookmarkStart w:id="58" w:name="_Toc966145"/>
      <w:bookmarkStart w:id="59" w:name="_Toc17599"/>
      <w:r>
        <w:rPr>
          <w:rFonts w:hint="eastAsia" w:ascii="仿宋" w:hAnsi="仿宋" w:eastAsia="仿宋" w:cs="仿宋"/>
          <w:color w:val="auto"/>
          <w:highlight w:val="none"/>
        </w:rPr>
        <w:t>四、投</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标</w:t>
      </w:r>
      <w:bookmarkEnd w:id="55"/>
      <w:bookmarkEnd w:id="56"/>
      <w:bookmarkEnd w:id="57"/>
      <w:bookmarkEnd w:id="58"/>
      <w:bookmarkEnd w:id="59"/>
    </w:p>
    <w:p w14:paraId="307833F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19.投标人应准备所投项目的电子投标文件一份，此投标文件须根据招标人提供的后缀名为.CSZF或.CSCF格式的电子招标文件进行制作，电子投标文件制作工具可登录长沙公共资源交易电子服务平台</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http：//fwpt.csggzy.cn</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下载专区栏目中下载。在安装此软件之前，须先安装office2010及以上版本。</w:t>
      </w:r>
    </w:p>
    <w:p w14:paraId="52368756">
      <w:pPr>
        <w:spacing w:line="360" w:lineRule="auto"/>
        <w:ind w:firstLine="0" w:firstLineChars="0"/>
        <w:rPr>
          <w:rFonts w:hint="eastAsia" w:ascii="仿宋" w:hAnsi="仿宋" w:eastAsia="仿宋" w:cs="仿宋"/>
          <w:color w:val="auto"/>
          <w:sz w:val="22"/>
          <w:szCs w:val="22"/>
          <w:highlight w:val="none"/>
        </w:rPr>
      </w:pPr>
      <w:bookmarkStart w:id="60" w:name="EB7002b4520233436680e9e4d19a91cfb1"/>
      <w:r>
        <w:rPr>
          <w:rFonts w:hint="eastAsia" w:ascii="仿宋" w:hAnsi="仿宋" w:eastAsia="仿宋" w:cs="仿宋"/>
          <w:color w:val="auto"/>
          <w:sz w:val="22"/>
          <w:szCs w:val="22"/>
          <w:highlight w:val="none"/>
        </w:rPr>
        <w:t>20.投标文件的编制</w:t>
      </w:r>
    </w:p>
    <w:p w14:paraId="4515EC7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20.1电子投标文件的编制</w:t>
      </w:r>
    </w:p>
    <w:p w14:paraId="6ECD10D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20.1.1投标人应当使用长沙公共资源交易电子服务平台认可的“国有资产电子投标文件制作工具”制作投标文件</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含澄清、说明文件</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并进行固化、加密。</w:t>
      </w:r>
    </w:p>
    <w:p w14:paraId="5353675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20.1.2“电子标书软件加密锁”具有唯一性，仅限于本单位在电子化招标投标活动中使用，不得转让和出借。</w:t>
      </w:r>
    </w:p>
    <w:p w14:paraId="36324AA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20.1.3投标人在编制电子投标文件时应当建立分级目录，并按照标签提示导入相关内容，请投标人注意压缩文件。</w:t>
      </w:r>
    </w:p>
    <w:p w14:paraId="687C3ED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20.1.4电子投标文件盖章及签字</w:t>
      </w:r>
    </w:p>
    <w:p w14:paraId="4FD86E89">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投标文件的指定盖章处应采用电子平台认可的CA数字证书</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含电子印章</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p>
    <w:p w14:paraId="5B67904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20.1.5投标人在编辑投标文件时，在投标文件目录中属于本节点内容的必须上传或填写在本节点的对应位置，未按要求填写或上传的，相应责任由投标人自行承担。</w:t>
      </w:r>
    </w:p>
    <w:p w14:paraId="7A821DE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20.1.6投标书编写完成后，必须用本系统自带的电子密钥进行加密，如果误选了非本项目的规则文件导致不能在开标时解密投标文件，该投标文件将被电子开标系统拒绝，将导致投标文件无效。</w:t>
      </w:r>
    </w:p>
    <w:p w14:paraId="526BAFA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20.1.7长沙公共资源交易中心不接受投标截止时间后递交的纸质、电子、传真等所有形式的投标文件。由于对网上招投标操作不熟悉或自身电脑、个人网络等原因导致不能在投标截止时间之前上传投标文件的，相应责任由投标人自行承担。建议于开标前一个工作日完成投标文件的制作与上传，如果上传有困难，请及时咨询。</w:t>
      </w:r>
    </w:p>
    <w:p w14:paraId="0546E87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20.1.8如果开标时出现网络故障、技术故障，影响了招投标活动，招标人可采取措施如延期、延长上传的投标书和解密时间等，以保障招投标活动的公开、公平和公正，投标人不得对此持有异议。</w:t>
      </w:r>
    </w:p>
    <w:p w14:paraId="28BE6D54">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21.投标文件的递交</w:t>
      </w:r>
    </w:p>
    <w:p w14:paraId="57730A8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21.1电子标实行网上投标，投标人必须在“长沙公共资源交易电子服务平台”，登录“长沙国有资产电子交易系统</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http：//gyzc.csggzy.cn/TPBidder)”上传投标文件。本项目电子投标文件最大容量为200MB，超过此容量的文件将被拒绝。如果多次上传均告失败，请拨打咨询电话</w:t>
      </w:r>
      <w:r>
        <w:rPr>
          <w:rFonts w:hint="eastAsia" w:ascii="仿宋" w:hAnsi="仿宋" w:eastAsia="仿宋" w:cs="仿宋"/>
          <w:color w:val="auto"/>
          <w:sz w:val="22"/>
          <w:szCs w:val="22"/>
          <w:highlight w:val="none"/>
          <w:lang w:eastAsia="zh-CN"/>
        </w:rPr>
        <w:t>（</w:t>
      </w:r>
      <w:bookmarkStart w:id="61" w:name="EBed25aafda6304d8c83044301c63b78f9"/>
      <w:r>
        <w:rPr>
          <w:rFonts w:hint="eastAsia" w:ascii="仿宋" w:hAnsi="仿宋" w:eastAsia="仿宋" w:cs="仿宋"/>
          <w:color w:val="auto"/>
          <w:sz w:val="22"/>
          <w:szCs w:val="22"/>
          <w:highlight w:val="none"/>
        </w:rPr>
        <w:t>400-928-0095或0731-89938899转长沙国有资产电子交易系统技术支持</w:t>
      </w:r>
      <w:bookmarkEnd w:id="61"/>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p>
    <w:p w14:paraId="738A74F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21.1.1按本通用条款第10条规定，招标文件发生实质性修改后，投标人须撤回原电子投标文件，根据最新招标文件重新制作投标文件并再次上传。</w:t>
      </w:r>
    </w:p>
    <w:p w14:paraId="179AEDC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21.1.2投标截止时间到达以后不再接收投标文件。</w:t>
      </w:r>
    </w:p>
    <w:p w14:paraId="661CD158">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22.投标文件的修改和撤回</w:t>
      </w:r>
    </w:p>
    <w:p w14:paraId="574A933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22.1投标方在提交电子投标文件后可对其投标文件进行修改并重新上传投标文件或在网上进行撤销投标的操作。</w:t>
      </w:r>
    </w:p>
    <w:p w14:paraId="1C181F5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22.2投标截止时间以后不得修改投标文件。</w:t>
      </w:r>
    </w:p>
    <w:p w14:paraId="0E7200E7">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23.分包</w:t>
      </w:r>
    </w:p>
    <w:p w14:paraId="30BFC61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23.1投标人拟在中标后将中标项目的非主体、非关键性工作进行分包的，应符合</w:t>
      </w:r>
      <w:r>
        <w:rPr>
          <w:rFonts w:hint="eastAsia" w:ascii="仿宋" w:hAnsi="仿宋" w:eastAsia="仿宋" w:cs="仿宋"/>
          <w:b/>
          <w:bCs/>
          <w:color w:val="auto"/>
          <w:sz w:val="22"/>
          <w:szCs w:val="22"/>
          <w:highlight w:val="none"/>
        </w:rPr>
        <w:t>【投标须知前附表】</w:t>
      </w:r>
      <w:r>
        <w:rPr>
          <w:rFonts w:hint="eastAsia" w:ascii="仿宋" w:hAnsi="仿宋" w:eastAsia="仿宋" w:cs="仿宋"/>
          <w:color w:val="auto"/>
          <w:sz w:val="22"/>
          <w:szCs w:val="22"/>
          <w:highlight w:val="none"/>
        </w:rPr>
        <w:t>规定的分包内容、分包金额和资质要求等限制性条件，并在投标文件中载明分包承担主体，且分包承担主体不得再次分包。</w:t>
      </w:r>
    </w:p>
    <w:p w14:paraId="2FA032F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23.2中标人应当就分包项目向招标人负责，分包承担主体就分包项目承担连带责任。</w:t>
      </w:r>
    </w:p>
    <w:p w14:paraId="4B2E643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23.3不符合招标文件中有关分包、转包规定的，其投标将被拒绝。</w:t>
      </w:r>
    </w:p>
    <w:p w14:paraId="66D4A430">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24.串通投标行为</w:t>
      </w:r>
    </w:p>
    <w:p w14:paraId="460F0C1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24.1有下列情形之一的，属于恶意串通，对投标人依照政府采购法第七十七条第一款的规定追究法律责任：</w:t>
      </w:r>
    </w:p>
    <w:p w14:paraId="3176E97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投标人直接或者间接从招标人或者招标代理机构处获得其他投标人的相关情况并修改其投标文件；</w:t>
      </w:r>
    </w:p>
    <w:p w14:paraId="6DD18D0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投标人按照招标人或者招标代理机构的授意撤换、修改投标文件；</w:t>
      </w:r>
    </w:p>
    <w:p w14:paraId="28EEC2A9">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投标人之间协商报价、技术方案等投标文件的实质性内容；</w:t>
      </w:r>
    </w:p>
    <w:p w14:paraId="71F1CED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属于同一集团、协会、商会等组织成员的投标人按照该组织要求协同参加招标活动；</w:t>
      </w:r>
    </w:p>
    <w:p w14:paraId="73D5C64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投标人之间事先约定由某一特定投标人中标；</w:t>
      </w:r>
    </w:p>
    <w:p w14:paraId="697296D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投标人之间商定部分投标人放弃参加招标或者放弃中标；</w:t>
      </w:r>
    </w:p>
    <w:p w14:paraId="3C003D6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投标人与招标人或者招标代理机构之间、投标人相互之间，为谋求特定投标人中标或者排斥其他投标人的其他串通行为。</w:t>
      </w:r>
    </w:p>
    <w:p w14:paraId="18381BA9">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24.2有下列情形之一的，视为投标人串通投标，其投标无效：</w:t>
      </w:r>
    </w:p>
    <w:p w14:paraId="0CB588D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不同投标人的投标文件由同一单位或者个人编制；</w:t>
      </w:r>
    </w:p>
    <w:p w14:paraId="07D6D25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不同投标人委托同一单位或者个人办理投标事宜；</w:t>
      </w:r>
    </w:p>
    <w:p w14:paraId="162000F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不同投标人的投标文件载明的项目管理成员或者联系人员为同一人；</w:t>
      </w:r>
    </w:p>
    <w:p w14:paraId="6E943AF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不同投标人的投标文件异常一致或者投标报价呈规律性差异；</w:t>
      </w:r>
    </w:p>
    <w:p w14:paraId="49B6A2E0">
      <w:pPr>
        <w:spacing w:line="360" w:lineRule="auto"/>
        <w:ind w:firstLine="440" w:firstLineChars="200"/>
        <w:rPr>
          <w:rFonts w:hint="eastAsia" w:ascii="仿宋" w:hAnsi="仿宋" w:eastAsia="仿宋" w:cs="仿宋"/>
          <w:color w:val="auto"/>
          <w:highlight w:val="none"/>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不同投标人的投标文件相互混装。</w:t>
      </w:r>
      <w:r>
        <w:rPr>
          <w:rFonts w:hint="eastAsia" w:ascii="仿宋" w:hAnsi="仿宋" w:eastAsia="仿宋" w:cs="仿宋"/>
          <w:color w:val="auto"/>
          <w:highlight w:val="none"/>
        </w:rPr>
        <w:t xml:space="preserve"> </w:t>
      </w:r>
      <w:bookmarkEnd w:id="60"/>
      <w:bookmarkStart w:id="62" w:name="EB1bed23574f14484690cdd09d75658c01"/>
      <w:r>
        <w:rPr>
          <w:rFonts w:hint="eastAsia" w:ascii="仿宋" w:hAnsi="仿宋" w:eastAsia="仿宋" w:cs="仿宋"/>
          <w:color w:val="auto"/>
          <w:highlight w:val="none"/>
        </w:rPr>
        <w:t xml:space="preserve"> </w:t>
      </w:r>
      <w:bookmarkEnd w:id="62"/>
      <w:bookmarkStart w:id="63" w:name="EB9fbabc3cb02c4816901d41c50975eb72"/>
      <w:r>
        <w:rPr>
          <w:rFonts w:hint="eastAsia" w:ascii="仿宋" w:hAnsi="仿宋" w:eastAsia="仿宋" w:cs="仿宋"/>
          <w:color w:val="auto"/>
          <w:highlight w:val="none"/>
        </w:rPr>
        <w:t xml:space="preserve"> </w:t>
      </w:r>
      <w:bookmarkEnd w:id="63"/>
    </w:p>
    <w:p w14:paraId="1A7313FD">
      <w:pPr>
        <w:pStyle w:val="4"/>
        <w:numPr>
          <w:ilvl w:val="0"/>
          <w:numId w:val="0"/>
        </w:numPr>
        <w:tabs>
          <w:tab w:val="clear" w:pos="1800"/>
        </w:tabs>
        <w:spacing w:line="360" w:lineRule="auto"/>
        <w:jc w:val="center"/>
        <w:rPr>
          <w:rFonts w:hint="eastAsia" w:ascii="仿宋" w:hAnsi="仿宋" w:eastAsia="仿宋" w:cs="仿宋"/>
          <w:color w:val="auto"/>
          <w:highlight w:val="none"/>
        </w:rPr>
      </w:pPr>
      <w:bookmarkStart w:id="64" w:name="_Toc653"/>
      <w:bookmarkStart w:id="65" w:name="_Toc27603818"/>
      <w:bookmarkStart w:id="66" w:name="_Toc4525"/>
      <w:bookmarkStart w:id="67" w:name="_Toc15734"/>
      <w:r>
        <w:rPr>
          <w:rFonts w:hint="eastAsia" w:ascii="仿宋" w:hAnsi="仿宋" w:eastAsia="仿宋" w:cs="仿宋"/>
          <w:color w:val="auto"/>
          <w:highlight w:val="none"/>
        </w:rPr>
        <w:t>五、开标、资格审查和评标</w:t>
      </w:r>
      <w:bookmarkEnd w:id="64"/>
      <w:bookmarkEnd w:id="65"/>
      <w:bookmarkEnd w:id="66"/>
      <w:bookmarkEnd w:id="67"/>
    </w:p>
    <w:p w14:paraId="49C7AA36">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25.开标</w:t>
      </w:r>
    </w:p>
    <w:p w14:paraId="3852B07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25.1招标代理机构在规定时间组织网上开标。投标人在长沙公共资源交易电子服务平台中登陆“长沙国有资产不见面开标大厅”，参与项目网上开标会。</w:t>
      </w:r>
    </w:p>
    <w:p w14:paraId="234562B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25.2投标截止时间到达以后，投标人在规定时限内对电子投标文件进行解密并在网上进行开标、唱标，同步在网上公布开标结果。</w:t>
      </w:r>
    </w:p>
    <w:p w14:paraId="618B29D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25.3开标注意事项：因投标人原因未按时限解密或无法解密的投标文件视为无效投标文件，相应责任由投标人自行承担。</w:t>
      </w:r>
    </w:p>
    <w:p w14:paraId="062DA6A3">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26.资格审查</w:t>
      </w:r>
    </w:p>
    <w:p w14:paraId="5772B88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26.1开标结束后，招标人及代理机构将依法对投标人的资格进行审查。</w:t>
      </w:r>
    </w:p>
    <w:p w14:paraId="397707F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26.2在资格审查时，招标人及代理机构将对投标人信用记录进行甄别。</w:t>
      </w:r>
    </w:p>
    <w:p w14:paraId="6AA51DF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信用信息查询的查询内容：本章第3.3款第</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项规定；</w:t>
      </w:r>
    </w:p>
    <w:p w14:paraId="1F32AB0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信用信息查询的查询渠道：信用中国网站</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www.creditchina.gov.cn)；</w:t>
      </w:r>
    </w:p>
    <w:p w14:paraId="192D51B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信用信息查询的截止时点：提交投标文件的截止时间；</w:t>
      </w:r>
    </w:p>
    <w:p w14:paraId="7B2C02E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信用信息的使用原则：被列入失信被执行人的投标人，将拒绝其参与招标活动；</w:t>
      </w:r>
    </w:p>
    <w:p w14:paraId="7EC4486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信用信息查询记录和证据留存具体方式：查询结果网页截图作为查询记录和证据，与其他招标文件一并保存。</w:t>
      </w:r>
    </w:p>
    <w:p w14:paraId="7AD053C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26.3投标文件属下列情况之一的，投标无效：</w:t>
      </w:r>
    </w:p>
    <w:p w14:paraId="60D01ED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不符合本章第3条投标人的资格要求的；</w:t>
      </w:r>
    </w:p>
    <w:p w14:paraId="0003A67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联合体没有提交联合体协议书，或未提交联合体各方资格证明文件的；</w:t>
      </w:r>
    </w:p>
    <w:p w14:paraId="544ED3A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未按招标文件要求提交资格证明文件或投标文件中资格证明文件未按照招标文件要求签署、盖章的；</w:t>
      </w:r>
    </w:p>
    <w:p w14:paraId="16FE1E5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应缴未缴投标保证金或金额不足、投标保证金缴纳形式不符合招标文件要求的；</w:t>
      </w:r>
    </w:p>
    <w:p w14:paraId="77BBB66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不符合法律、法规和招标文件规定的其他投标无效情形的。</w:t>
      </w:r>
    </w:p>
    <w:p w14:paraId="6067DAE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26.4对未通过资格审查的投标人，招标人及代理机构应当告知其未通过的原因。</w:t>
      </w:r>
    </w:p>
    <w:p w14:paraId="0EEFE7B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26.5合格投标人不足3家的，不得进入评标环节。</w:t>
      </w:r>
    </w:p>
    <w:p w14:paraId="1FB70960">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27.评标委员会</w:t>
      </w:r>
    </w:p>
    <w:p w14:paraId="4C79C3D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27.1评标由依法组建的评标委员会负责，评标委员会由评审专家组成。</w:t>
      </w:r>
    </w:p>
    <w:p w14:paraId="5644412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27.2评标委员会成员有下列情形之一的，应当回避：</w:t>
      </w:r>
    </w:p>
    <w:p w14:paraId="33E9BCC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参加招标活动前3年内与投标人存在劳动关系；</w:t>
      </w:r>
    </w:p>
    <w:p w14:paraId="63055FE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参加招标活动前3年内担任投标人的董事、监事；</w:t>
      </w:r>
    </w:p>
    <w:p w14:paraId="0C6FF46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参加招标活动前3年内是投标人的控股股东或者实际控制人；</w:t>
      </w:r>
    </w:p>
    <w:p w14:paraId="6C7480E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与投标人的法定代表人或者负责人有夫妻、直系血亲、三代以内旁系血亲或者近姻亲关系；</w:t>
      </w:r>
    </w:p>
    <w:p w14:paraId="3681E97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与投标人有其他可能影响招标活动公平、公正进行的关系。</w:t>
      </w:r>
    </w:p>
    <w:p w14:paraId="736FCDF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27.3评标委员会负责具体评标事务，并独立履行下列职责：</w:t>
      </w:r>
    </w:p>
    <w:p w14:paraId="254CFF4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审查、评价投标文件是否符合招标文件的商务、技术等实质性要求；</w:t>
      </w:r>
    </w:p>
    <w:p w14:paraId="44873C1F">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要求投标人对投标文件有关事项作出澄清或者说明；</w:t>
      </w:r>
    </w:p>
    <w:p w14:paraId="445D596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对投标文件进行比较和评价；</w:t>
      </w:r>
    </w:p>
    <w:p w14:paraId="06309A4A">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确定中标候选人名单，以及根据招标人委托直接确定第一名为中标人。</w:t>
      </w:r>
    </w:p>
    <w:p w14:paraId="295199A4">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28.评标</w:t>
      </w:r>
    </w:p>
    <w:p w14:paraId="57075AB4">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28.1评标委员会按照第三章评标方法及标准规定的评标方法、评审因素、标准和程序以及有关法律、法规及规章对投标文件进行评审。</w:t>
      </w:r>
    </w:p>
    <w:p w14:paraId="2565A34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28.2评标完成后，评标委员会应当向招标人提交书面评标报告，确定第一名为中标人。并按照招标文件的要求，按综合得分由高到低的顺序推荐第1至3名中标候选人</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注：</w:t>
      </w:r>
      <w:r>
        <w:rPr>
          <w:rFonts w:hint="eastAsia" w:ascii="仿宋" w:hAnsi="仿宋" w:eastAsia="仿宋" w:cs="仿宋"/>
          <w:color w:val="auto"/>
          <w:kern w:val="32"/>
          <w:sz w:val="22"/>
          <w:szCs w:val="22"/>
          <w:highlight w:val="none"/>
          <w:lang w:bidi="en-US"/>
        </w:rPr>
        <w:t>综合得分相同的，按投标报价得分由高到低顺序排列；投标报价得分相同的，按</w:t>
      </w:r>
      <w:r>
        <w:rPr>
          <w:rFonts w:hint="eastAsia" w:ascii="仿宋" w:hAnsi="仿宋" w:eastAsia="仿宋" w:cs="仿宋"/>
          <w:color w:val="auto"/>
          <w:kern w:val="32"/>
          <w:sz w:val="22"/>
          <w:szCs w:val="22"/>
          <w:highlight w:val="none"/>
          <w:lang w:val="en-US" w:eastAsia="zh-CN" w:bidi="en-US"/>
        </w:rPr>
        <w:t>商务</w:t>
      </w:r>
      <w:r>
        <w:rPr>
          <w:rFonts w:hint="eastAsia" w:ascii="仿宋" w:hAnsi="仿宋" w:eastAsia="仿宋" w:cs="仿宋"/>
          <w:color w:val="auto"/>
          <w:kern w:val="32"/>
          <w:sz w:val="22"/>
          <w:szCs w:val="22"/>
          <w:highlight w:val="none"/>
          <w:lang w:bidi="en-US"/>
        </w:rPr>
        <w:t>得分由高到低顺序排列，</w:t>
      </w:r>
      <w:r>
        <w:rPr>
          <w:rFonts w:hint="eastAsia" w:ascii="仿宋" w:hAnsi="仿宋" w:eastAsia="仿宋" w:cs="仿宋"/>
          <w:color w:val="auto"/>
          <w:kern w:val="32"/>
          <w:sz w:val="22"/>
          <w:szCs w:val="22"/>
          <w:highlight w:val="none"/>
          <w:lang w:val="en-US" w:eastAsia="zh-CN" w:bidi="en-US"/>
        </w:rPr>
        <w:t>商务</w:t>
      </w:r>
      <w:r>
        <w:rPr>
          <w:rFonts w:hint="eastAsia" w:ascii="仿宋" w:hAnsi="仿宋" w:eastAsia="仿宋" w:cs="仿宋"/>
          <w:color w:val="auto"/>
          <w:kern w:val="32"/>
          <w:sz w:val="22"/>
          <w:szCs w:val="22"/>
          <w:highlight w:val="none"/>
          <w:lang w:bidi="en-US"/>
        </w:rPr>
        <w:t>得分相同的，按</w:t>
      </w:r>
      <w:r>
        <w:rPr>
          <w:rFonts w:hint="eastAsia" w:ascii="仿宋" w:hAnsi="仿宋" w:eastAsia="仿宋" w:cs="仿宋"/>
          <w:color w:val="auto"/>
          <w:kern w:val="32"/>
          <w:sz w:val="22"/>
          <w:szCs w:val="22"/>
          <w:highlight w:val="none"/>
          <w:lang w:val="en-US" w:eastAsia="zh-CN" w:bidi="en-US"/>
        </w:rPr>
        <w:t>技术</w:t>
      </w:r>
      <w:r>
        <w:rPr>
          <w:rFonts w:hint="eastAsia" w:ascii="仿宋" w:hAnsi="仿宋" w:eastAsia="仿宋" w:cs="仿宋"/>
          <w:color w:val="auto"/>
          <w:kern w:val="32"/>
          <w:sz w:val="22"/>
          <w:szCs w:val="22"/>
          <w:highlight w:val="none"/>
          <w:lang w:bidi="en-US"/>
        </w:rPr>
        <w:t>得分由高到低顺序排列</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w:t>
      </w:r>
    </w:p>
    <w:p w14:paraId="14D30C56">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29.电子招投标的应急措施</w:t>
      </w:r>
    </w:p>
    <w:p w14:paraId="1986FD8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在电子化招标过程中，如遇不可抗力及停电、系统故障等情况短时间内无法恢复正常的，招标人应暂停开、评标等交易活动，并如实记录相关情况。待故障和问题解除后，恢复交易活动。</w:t>
      </w:r>
    </w:p>
    <w:p w14:paraId="6DF8414F">
      <w:pPr>
        <w:pStyle w:val="4"/>
        <w:numPr>
          <w:ilvl w:val="0"/>
          <w:numId w:val="0"/>
        </w:numPr>
        <w:tabs>
          <w:tab w:val="clear" w:pos="1800"/>
        </w:tabs>
        <w:spacing w:line="360" w:lineRule="auto"/>
        <w:jc w:val="center"/>
        <w:rPr>
          <w:rFonts w:hint="eastAsia" w:ascii="仿宋" w:hAnsi="仿宋" w:eastAsia="仿宋" w:cs="仿宋"/>
          <w:color w:val="auto"/>
          <w:highlight w:val="none"/>
        </w:rPr>
      </w:pPr>
      <w:bookmarkStart w:id="68" w:name="_Toc27603819"/>
      <w:bookmarkStart w:id="69" w:name="_Toc17086"/>
      <w:bookmarkStart w:id="70" w:name="_Toc30986"/>
      <w:bookmarkStart w:id="71" w:name="_Toc17540"/>
      <w:r>
        <w:rPr>
          <w:rFonts w:hint="eastAsia" w:ascii="仿宋" w:hAnsi="仿宋" w:eastAsia="仿宋" w:cs="仿宋"/>
          <w:color w:val="auto"/>
          <w:highlight w:val="none"/>
        </w:rPr>
        <w:t>六、中标信息公布</w:t>
      </w:r>
      <w:bookmarkEnd w:id="68"/>
      <w:bookmarkEnd w:id="69"/>
      <w:bookmarkEnd w:id="70"/>
      <w:bookmarkEnd w:id="71"/>
    </w:p>
    <w:p w14:paraId="0141B15D">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30.中标通知书与中标信息公布</w:t>
      </w:r>
    </w:p>
    <w:p w14:paraId="692AE2A9">
      <w:pPr>
        <w:spacing w:line="360" w:lineRule="auto"/>
        <w:ind w:firstLine="440" w:firstLineChars="200"/>
        <w:rPr>
          <w:rFonts w:hint="eastAsia" w:ascii="仿宋" w:hAnsi="仿宋" w:eastAsia="仿宋" w:cs="仿宋"/>
          <w:bCs/>
          <w:color w:val="auto"/>
          <w:sz w:val="22"/>
          <w:szCs w:val="22"/>
          <w:highlight w:val="none"/>
        </w:rPr>
      </w:pPr>
      <w:r>
        <w:rPr>
          <w:rFonts w:hint="eastAsia" w:ascii="仿宋" w:hAnsi="仿宋" w:eastAsia="仿宋" w:cs="仿宋"/>
          <w:color w:val="auto"/>
          <w:sz w:val="22"/>
          <w:szCs w:val="22"/>
          <w:highlight w:val="none"/>
        </w:rPr>
        <w:t>30.1代理机构应当在评标结束后2个工作日内将</w:t>
      </w:r>
      <w:r>
        <w:rPr>
          <w:rFonts w:hint="eastAsia" w:ascii="仿宋" w:hAnsi="仿宋" w:eastAsia="仿宋" w:cs="仿宋"/>
          <w:bCs/>
          <w:color w:val="auto"/>
          <w:sz w:val="22"/>
          <w:szCs w:val="22"/>
          <w:highlight w:val="none"/>
        </w:rPr>
        <w:t>资格审查报告和评标报告送招标人。</w:t>
      </w:r>
    </w:p>
    <w:p w14:paraId="467C8BA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30.2招标人应当自收到资格审查报告和评标报告之日起5个工作日内，按照【</w:t>
      </w:r>
      <w:r>
        <w:rPr>
          <w:rFonts w:hint="eastAsia" w:ascii="仿宋" w:hAnsi="仿宋" w:eastAsia="仿宋" w:cs="仿宋"/>
          <w:b/>
          <w:color w:val="auto"/>
          <w:sz w:val="22"/>
          <w:szCs w:val="22"/>
          <w:highlight w:val="none"/>
        </w:rPr>
        <w:t>投标须知前附表</w:t>
      </w:r>
      <w:r>
        <w:rPr>
          <w:rFonts w:hint="eastAsia" w:ascii="仿宋" w:hAnsi="仿宋" w:eastAsia="仿宋" w:cs="仿宋"/>
          <w:color w:val="auto"/>
          <w:sz w:val="22"/>
          <w:szCs w:val="22"/>
          <w:highlight w:val="none"/>
        </w:rPr>
        <w:t>】规定的方式确定中标人；招标文件未规定的，采取随机抽取的方式确定。</w:t>
      </w:r>
    </w:p>
    <w:p w14:paraId="5807354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30.3代理机构应当自招标人确定中标人之日起2个工作日内，发出中标通知书，并在招标文件指定的媒体公告中标结果，招标文件随中标结果同时公告，中标结果公告期限为1个工作日。</w:t>
      </w:r>
    </w:p>
    <w:p w14:paraId="4DED5820">
      <w:pPr>
        <w:spacing w:line="360" w:lineRule="auto"/>
        <w:ind w:firstLine="0" w:firstLineChars="0"/>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31.</w:t>
      </w:r>
      <w:r>
        <w:rPr>
          <w:rFonts w:hint="eastAsia" w:ascii="仿宋" w:hAnsi="仿宋" w:eastAsia="仿宋" w:cs="仿宋"/>
          <w:color w:val="auto"/>
          <w:sz w:val="22"/>
          <w:szCs w:val="22"/>
          <w:highlight w:val="none"/>
        </w:rPr>
        <w:t>投标人询问及</w:t>
      </w:r>
      <w:r>
        <w:rPr>
          <w:rFonts w:hint="eastAsia" w:ascii="仿宋" w:hAnsi="仿宋" w:eastAsia="仿宋" w:cs="仿宋"/>
          <w:bCs/>
          <w:color w:val="auto"/>
          <w:sz w:val="22"/>
          <w:szCs w:val="22"/>
          <w:highlight w:val="none"/>
        </w:rPr>
        <w:t>质疑</w:t>
      </w:r>
    </w:p>
    <w:p w14:paraId="4E8C330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31.1投标人对招标活动事项有疑问的，可以向招标人或代理机构提出询问。招标人或代理机构将在3个工作日内作出答复。</w:t>
      </w:r>
    </w:p>
    <w:p w14:paraId="6B01F6D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31.2投标人认为招标文件、招标过程和中标结果使自己的权益受到损害的，可以在知道或者应知其权益受到损害之日起7个工作日内，以书面形式向招标人提出质疑。</w:t>
      </w:r>
    </w:p>
    <w:p w14:paraId="303B396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31.3本章第31.2款所称投标人应知其权益受到损害之日，是指：</w:t>
      </w:r>
    </w:p>
    <w:p w14:paraId="60F33ED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对可以质疑的招标文件提出质疑的，为收到招标文件之日或者招标公告期限届满之日；</w:t>
      </w:r>
    </w:p>
    <w:p w14:paraId="31B866E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对招标过程提出质疑的，为各招标程序环节结束之日；</w:t>
      </w:r>
    </w:p>
    <w:p w14:paraId="74403D1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对中标结果提出质疑的，为中标结果公告期限届满之日。</w:t>
      </w:r>
    </w:p>
    <w:p w14:paraId="5470157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31.4投标人提出质疑的，应提供质疑书原件。招标人或代理机构应当向质疑投标人签收回执。</w:t>
      </w:r>
    </w:p>
    <w:p w14:paraId="343A62B8">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31.5质疑书应当包括下列内容：</w:t>
      </w:r>
    </w:p>
    <w:p w14:paraId="7F5D9EC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质疑投标人的名称、地址及有效联系方式；</w:t>
      </w:r>
    </w:p>
    <w:p w14:paraId="2EFDFB7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质疑事项；</w:t>
      </w:r>
    </w:p>
    <w:p w14:paraId="775813C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事实依据及相关证明材料；</w:t>
      </w:r>
    </w:p>
    <w:p w14:paraId="6D22B1A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相关请求及主张。</w:t>
      </w:r>
    </w:p>
    <w:p w14:paraId="278792C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31.6质疑书应当由投标人法定代表人或其授权的代理人签字并加盖投标人单位章。质疑书由授权代理人签字的应附投标人法定代表人委托授权书。</w:t>
      </w:r>
    </w:p>
    <w:p w14:paraId="244C4FE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31.7招标人或代理机构将在签收回执之日起7个工作日内作出书面答复，并以书面形式通知质疑投标人和其他有关的投标人。</w:t>
      </w:r>
    </w:p>
    <w:p w14:paraId="4D13741C">
      <w:pPr>
        <w:spacing w:line="360" w:lineRule="auto"/>
        <w:ind w:firstLine="440" w:firstLineChars="200"/>
        <w:rPr>
          <w:rFonts w:hint="eastAsia" w:ascii="仿宋" w:hAnsi="仿宋" w:eastAsia="仿宋" w:cs="仿宋"/>
          <w:b/>
          <w:bCs/>
          <w:color w:val="auto"/>
          <w:sz w:val="22"/>
          <w:szCs w:val="22"/>
          <w:highlight w:val="none"/>
        </w:rPr>
      </w:pPr>
      <w:r>
        <w:rPr>
          <w:rFonts w:hint="eastAsia" w:ascii="仿宋" w:hAnsi="仿宋" w:eastAsia="仿宋" w:cs="仿宋"/>
          <w:color w:val="auto"/>
          <w:sz w:val="22"/>
          <w:szCs w:val="22"/>
          <w:highlight w:val="none"/>
        </w:rPr>
        <w:t>31.8投标人对招标人或代理机构的答复不满意，或招标人或代理机构未在规定的期限作出答复的，可在答复期满后15个工作日内，按政府招标相关法律法规规章的规定及程序，向同级监管部门提出投诉。</w:t>
      </w:r>
    </w:p>
    <w:p w14:paraId="0999A53A">
      <w:pPr>
        <w:pStyle w:val="4"/>
        <w:numPr>
          <w:ilvl w:val="0"/>
          <w:numId w:val="0"/>
        </w:numPr>
        <w:tabs>
          <w:tab w:val="clear" w:pos="1800"/>
        </w:tabs>
        <w:spacing w:line="360" w:lineRule="auto"/>
        <w:jc w:val="center"/>
        <w:rPr>
          <w:rFonts w:hint="eastAsia" w:ascii="仿宋" w:hAnsi="仿宋" w:eastAsia="仿宋" w:cs="仿宋"/>
          <w:color w:val="auto"/>
          <w:highlight w:val="none"/>
        </w:rPr>
      </w:pPr>
      <w:bookmarkStart w:id="72" w:name="_Toc1209"/>
      <w:bookmarkStart w:id="73" w:name="_Toc26969"/>
      <w:bookmarkStart w:id="74" w:name="_Toc27603820"/>
      <w:bookmarkStart w:id="75" w:name="_Toc22580"/>
      <w:r>
        <w:rPr>
          <w:rFonts w:hint="eastAsia" w:ascii="仿宋" w:hAnsi="仿宋" w:eastAsia="仿宋" w:cs="仿宋"/>
          <w:color w:val="auto"/>
          <w:highlight w:val="none"/>
        </w:rPr>
        <w:t>七、合同签订</w:t>
      </w:r>
      <w:bookmarkEnd w:id="72"/>
      <w:bookmarkEnd w:id="73"/>
      <w:bookmarkEnd w:id="74"/>
      <w:bookmarkEnd w:id="75"/>
    </w:p>
    <w:p w14:paraId="11CB0AAC">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32.签订合同</w:t>
      </w:r>
    </w:p>
    <w:p w14:paraId="029A6BDB">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32.1招标人应自中标通知书发出之日起30日内，按中标通知书指定的时间、地点与中标人签订</w:t>
      </w:r>
      <w:r>
        <w:rPr>
          <w:rFonts w:hint="eastAsia" w:ascii="仿宋" w:hAnsi="仿宋" w:eastAsia="仿宋" w:cs="仿宋"/>
          <w:bCs/>
          <w:color w:val="auto"/>
          <w:sz w:val="22"/>
          <w:szCs w:val="22"/>
          <w:highlight w:val="none"/>
          <w:lang w:val="en-US" w:eastAsia="zh-CN"/>
        </w:rPr>
        <w:t>合同</w:t>
      </w:r>
      <w:r>
        <w:rPr>
          <w:rFonts w:hint="eastAsia" w:ascii="仿宋" w:hAnsi="仿宋" w:eastAsia="仿宋" w:cs="仿宋"/>
          <w:color w:val="auto"/>
          <w:sz w:val="22"/>
          <w:szCs w:val="22"/>
          <w:highlight w:val="none"/>
        </w:rPr>
        <w:t>。所签订的合同不得对招标文件确定的事项和中标人投标文件作实质性修改。</w:t>
      </w:r>
    </w:p>
    <w:p w14:paraId="2060829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32.2招标文件、中标人的投标文件均为签订合同的依据。</w:t>
      </w:r>
    </w:p>
    <w:p w14:paraId="1C8B002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32.3</w:t>
      </w:r>
      <w:r>
        <w:rPr>
          <w:rFonts w:hint="eastAsia" w:ascii="仿宋" w:hAnsi="仿宋" w:eastAsia="仿宋" w:cs="仿宋"/>
          <w:color w:val="auto"/>
          <w:sz w:val="22"/>
          <w:szCs w:val="22"/>
          <w:highlight w:val="none"/>
        </w:rPr>
        <w:t>联合体中标的，联合体各方应当共同与招标人签订合同，就中标项目向招标人承担连带责任。</w:t>
      </w:r>
    </w:p>
    <w:p w14:paraId="2AF0ADF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32.</w:t>
      </w:r>
      <w:r>
        <w:rPr>
          <w:rFonts w:hint="eastAsia" w:ascii="仿宋" w:hAnsi="仿宋" w:eastAsia="仿宋" w:cs="仿宋"/>
          <w:color w:val="auto"/>
          <w:sz w:val="22"/>
          <w:szCs w:val="22"/>
          <w:highlight w:val="none"/>
          <w:lang w:eastAsia="zh-CN"/>
        </w:rPr>
        <w:t>4</w:t>
      </w:r>
      <w:r>
        <w:rPr>
          <w:rFonts w:hint="eastAsia" w:ascii="仿宋" w:hAnsi="仿宋" w:eastAsia="仿宋" w:cs="仿宋"/>
          <w:color w:val="auto"/>
          <w:sz w:val="22"/>
          <w:szCs w:val="22"/>
          <w:highlight w:val="none"/>
        </w:rPr>
        <w:t>中标人应当按照合同约定依法履行合同义务</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合同</w:t>
      </w:r>
      <w:r>
        <w:rPr>
          <w:rFonts w:hint="eastAsia" w:ascii="仿宋" w:hAnsi="仿宋" w:eastAsia="仿宋" w:cs="仿宋"/>
          <w:color w:val="auto"/>
          <w:sz w:val="22"/>
          <w:szCs w:val="22"/>
          <w:highlight w:val="none"/>
        </w:rPr>
        <w:t>的履行、违约责任和解决争议的方法等适用《中华人民共和国民典法》。</w:t>
      </w:r>
    </w:p>
    <w:p w14:paraId="7C5AE282">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33.</w:t>
      </w:r>
      <w:r>
        <w:rPr>
          <w:rFonts w:hint="eastAsia" w:ascii="仿宋" w:hAnsi="仿宋" w:eastAsia="仿宋" w:cs="仿宋"/>
          <w:color w:val="auto"/>
          <w:sz w:val="22"/>
          <w:szCs w:val="22"/>
          <w:highlight w:val="none"/>
        </w:rPr>
        <w:t>履约担保</w:t>
      </w:r>
    </w:p>
    <w:p w14:paraId="2BB2F20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33.1</w:t>
      </w:r>
      <w:r>
        <w:rPr>
          <w:rFonts w:hint="eastAsia" w:ascii="仿宋" w:hAnsi="仿宋" w:eastAsia="仿宋" w:cs="仿宋"/>
          <w:color w:val="auto"/>
          <w:sz w:val="22"/>
          <w:szCs w:val="22"/>
          <w:highlight w:val="none"/>
        </w:rPr>
        <w:t>中标人在收到代理机构的《中标通知书》后15日内，需向招标人提交履约担保的，应按照</w:t>
      </w:r>
      <w:r>
        <w:rPr>
          <w:rFonts w:hint="eastAsia" w:ascii="仿宋" w:hAnsi="仿宋" w:eastAsia="仿宋" w:cs="仿宋"/>
          <w:b/>
          <w:color w:val="auto"/>
          <w:sz w:val="22"/>
          <w:szCs w:val="22"/>
          <w:highlight w:val="none"/>
        </w:rPr>
        <w:t>【投标须知前附表】</w:t>
      </w:r>
      <w:r>
        <w:rPr>
          <w:rFonts w:hint="eastAsia" w:ascii="仿宋" w:hAnsi="仿宋" w:eastAsia="仿宋" w:cs="仿宋"/>
          <w:color w:val="auto"/>
          <w:sz w:val="22"/>
          <w:szCs w:val="22"/>
          <w:highlight w:val="none"/>
        </w:rPr>
        <w:t>的规定提交。</w:t>
      </w:r>
    </w:p>
    <w:p w14:paraId="2D73F18B">
      <w:pPr>
        <w:spacing w:line="360" w:lineRule="auto"/>
        <w:ind w:firstLine="440" w:firstLineChars="200"/>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rPr>
        <w:t>33.2中标人没有按照本章第33.1</w:t>
      </w:r>
      <w:r>
        <w:rPr>
          <w:rFonts w:hint="eastAsia" w:ascii="仿宋" w:hAnsi="仿宋" w:eastAsia="仿宋" w:cs="仿宋"/>
          <w:color w:val="auto"/>
          <w:kern w:val="0"/>
          <w:sz w:val="22"/>
          <w:szCs w:val="22"/>
          <w:highlight w:val="none"/>
          <w:lang w:val="zh-CN"/>
        </w:rPr>
        <w:t>款</w:t>
      </w:r>
      <w:r>
        <w:rPr>
          <w:rFonts w:hint="eastAsia" w:ascii="仿宋" w:hAnsi="仿宋" w:eastAsia="仿宋" w:cs="仿宋"/>
          <w:color w:val="auto"/>
          <w:sz w:val="22"/>
          <w:szCs w:val="22"/>
          <w:highlight w:val="none"/>
        </w:rPr>
        <w:t>规定提交履约担保的，视为放弃中标，</w:t>
      </w:r>
      <w:r>
        <w:rPr>
          <w:rFonts w:hint="eastAsia" w:ascii="仿宋" w:hAnsi="仿宋" w:eastAsia="仿宋" w:cs="仿宋"/>
          <w:color w:val="auto"/>
          <w:spacing w:val="2"/>
          <w:sz w:val="22"/>
          <w:szCs w:val="22"/>
          <w:highlight w:val="none"/>
        </w:rPr>
        <w:t>其投标保证金不予退还。</w:t>
      </w:r>
    </w:p>
    <w:p w14:paraId="227B1FCC">
      <w:pPr>
        <w:pStyle w:val="4"/>
        <w:numPr>
          <w:ilvl w:val="0"/>
          <w:numId w:val="0"/>
        </w:numPr>
        <w:spacing w:line="360" w:lineRule="auto"/>
        <w:jc w:val="center"/>
        <w:rPr>
          <w:rFonts w:hint="eastAsia" w:ascii="仿宋" w:hAnsi="仿宋" w:eastAsia="仿宋" w:cs="仿宋"/>
          <w:color w:val="auto"/>
          <w:highlight w:val="none"/>
        </w:rPr>
      </w:pPr>
      <w:bookmarkStart w:id="76" w:name="_Toc27603821"/>
      <w:bookmarkStart w:id="77" w:name="_Toc12989"/>
      <w:bookmarkStart w:id="78" w:name="_Toc9369"/>
      <w:bookmarkStart w:id="79" w:name="_Toc15782"/>
      <w:r>
        <w:rPr>
          <w:rFonts w:hint="eastAsia" w:ascii="仿宋" w:hAnsi="仿宋" w:eastAsia="仿宋" w:cs="仿宋"/>
          <w:color w:val="auto"/>
          <w:highlight w:val="none"/>
        </w:rPr>
        <w:t>八、其他规定</w:t>
      </w:r>
      <w:bookmarkEnd w:id="76"/>
      <w:bookmarkEnd w:id="77"/>
      <w:bookmarkEnd w:id="78"/>
      <w:bookmarkEnd w:id="79"/>
    </w:p>
    <w:p w14:paraId="0C70A290">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rPr>
        <w:t>34.</w:t>
      </w:r>
      <w:r>
        <w:rPr>
          <w:rFonts w:hint="eastAsia" w:ascii="仿宋" w:hAnsi="仿宋" w:eastAsia="仿宋" w:cs="仿宋"/>
          <w:color w:val="auto"/>
          <w:sz w:val="22"/>
          <w:szCs w:val="22"/>
          <w:highlight w:val="none"/>
        </w:rPr>
        <w:t>招标不足三家处理</w:t>
      </w:r>
    </w:p>
    <w:p w14:paraId="31DD57D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34.1公开招标数额标准以上的招标项目，投标截止后投标人不足</w:t>
      </w:r>
      <w:r>
        <w:rPr>
          <w:rFonts w:hint="eastAsia" w:ascii="仿宋" w:hAnsi="仿宋" w:eastAsia="仿宋" w:cs="仿宋"/>
          <w:color w:val="auto"/>
          <w:sz w:val="22"/>
          <w:szCs w:val="22"/>
          <w:highlight w:val="none"/>
          <w:lang w:val="en-US" w:eastAsia="zh-CN"/>
        </w:rPr>
        <w:t>三</w:t>
      </w:r>
      <w:r>
        <w:rPr>
          <w:rFonts w:hint="eastAsia" w:ascii="仿宋" w:hAnsi="仿宋" w:eastAsia="仿宋" w:cs="仿宋"/>
          <w:color w:val="auto"/>
          <w:sz w:val="22"/>
          <w:szCs w:val="22"/>
          <w:highlight w:val="none"/>
        </w:rPr>
        <w:t>家或者通过资格审查或符合性审查的投标人不足</w:t>
      </w:r>
      <w:r>
        <w:rPr>
          <w:rFonts w:hint="eastAsia" w:ascii="仿宋" w:hAnsi="仿宋" w:eastAsia="仿宋" w:cs="仿宋"/>
          <w:color w:val="auto"/>
          <w:sz w:val="22"/>
          <w:szCs w:val="22"/>
          <w:highlight w:val="none"/>
          <w:lang w:val="en-US" w:eastAsia="zh-CN"/>
        </w:rPr>
        <w:t>三</w:t>
      </w:r>
      <w:r>
        <w:rPr>
          <w:rFonts w:hint="eastAsia" w:ascii="仿宋" w:hAnsi="仿宋" w:eastAsia="仿宋" w:cs="仿宋"/>
          <w:color w:val="auto"/>
          <w:sz w:val="22"/>
          <w:szCs w:val="22"/>
          <w:highlight w:val="none"/>
        </w:rPr>
        <w:t>家的，除招标任务取消情形外，按照以下方式处理：</w:t>
      </w:r>
    </w:p>
    <w:p w14:paraId="549C45E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招标文件存在不合理条款或者招标程序不符合规定的，招标人、代理机构改正后依法重新招标；</w:t>
      </w:r>
    </w:p>
    <w:p w14:paraId="678FB8A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招标文件没有不合理条款、招标程序符合规定，需要采用其他招标方式的，招标人应当依法报监管部门批准。</w:t>
      </w:r>
    </w:p>
    <w:p w14:paraId="25527863">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34.2属上款第</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项情形的，评标委员会应出具的招标文件没有不合理条款的论证意见。</w:t>
      </w:r>
    </w:p>
    <w:p w14:paraId="07ED594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35.</w:t>
      </w:r>
      <w:r>
        <w:rPr>
          <w:rFonts w:hint="eastAsia" w:ascii="仿宋" w:hAnsi="仿宋" w:eastAsia="仿宋" w:cs="仿宋"/>
          <w:color w:val="auto"/>
          <w:sz w:val="22"/>
          <w:szCs w:val="22"/>
          <w:highlight w:val="none"/>
        </w:rPr>
        <w:t>本项目招标代理费由中标人在领取中标通知书时一次性足额向代理公司支付；本项目交易服务费由中标人按长沙公共资源交易中心相关规定缴纳。</w:t>
      </w:r>
    </w:p>
    <w:p w14:paraId="571C719B">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kern w:val="0"/>
          <w:sz w:val="22"/>
          <w:szCs w:val="22"/>
          <w:highlight w:val="none"/>
        </w:rPr>
        <w:t>36.</w:t>
      </w:r>
      <w:r>
        <w:rPr>
          <w:rFonts w:hint="eastAsia" w:ascii="仿宋" w:hAnsi="仿宋" w:eastAsia="仿宋" w:cs="仿宋"/>
          <w:color w:val="auto"/>
          <w:sz w:val="22"/>
          <w:szCs w:val="22"/>
          <w:highlight w:val="none"/>
        </w:rPr>
        <w:t>需要补充的其他内容</w:t>
      </w:r>
    </w:p>
    <w:p w14:paraId="0D34794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36.1招标文件需要补充的其他内容见</w:t>
      </w:r>
      <w:r>
        <w:rPr>
          <w:rFonts w:hint="eastAsia" w:ascii="仿宋" w:hAnsi="仿宋" w:eastAsia="仿宋" w:cs="仿宋"/>
          <w:b/>
          <w:color w:val="auto"/>
          <w:sz w:val="22"/>
          <w:szCs w:val="22"/>
          <w:highlight w:val="none"/>
        </w:rPr>
        <w:t>【投标须知前附表】</w:t>
      </w:r>
      <w:r>
        <w:rPr>
          <w:rFonts w:hint="eastAsia" w:ascii="仿宋" w:hAnsi="仿宋" w:eastAsia="仿宋" w:cs="仿宋"/>
          <w:color w:val="auto"/>
          <w:sz w:val="22"/>
          <w:szCs w:val="22"/>
          <w:highlight w:val="none"/>
        </w:rPr>
        <w:t>。</w:t>
      </w:r>
    </w:p>
    <w:p w14:paraId="027DB769">
      <w:pPr>
        <w:spacing w:line="400" w:lineRule="exact"/>
        <w:ind w:left="713" w:leftChars="229" w:hanging="232" w:hangingChars="97"/>
        <w:rPr>
          <w:rFonts w:hint="eastAsia" w:ascii="仿宋" w:hAnsi="仿宋" w:eastAsia="仿宋" w:cs="仿宋"/>
          <w:color w:val="auto"/>
          <w:sz w:val="24"/>
          <w:szCs w:val="20"/>
          <w:highlight w:val="none"/>
        </w:rPr>
      </w:pPr>
    </w:p>
    <w:p w14:paraId="6C77B0E9">
      <w:pPr>
        <w:rPr>
          <w:rFonts w:hint="eastAsia" w:ascii="仿宋" w:hAnsi="仿宋" w:eastAsia="仿宋" w:cs="仿宋"/>
          <w:color w:val="auto"/>
          <w:highlight w:val="none"/>
        </w:rPr>
      </w:pPr>
      <w:bookmarkStart w:id="80" w:name="_Toc321052830"/>
      <w:r>
        <w:rPr>
          <w:rFonts w:hint="eastAsia" w:ascii="仿宋" w:hAnsi="仿宋" w:eastAsia="仿宋" w:cs="仿宋"/>
          <w:color w:val="auto"/>
          <w:highlight w:val="none"/>
        </w:rPr>
        <w:br w:type="page"/>
      </w:r>
    </w:p>
    <w:p w14:paraId="2A109D12">
      <w:pPr>
        <w:pStyle w:val="3"/>
        <w:numPr>
          <w:ilvl w:val="0"/>
          <w:numId w:val="0"/>
        </w:numPr>
        <w:spacing w:line="360" w:lineRule="auto"/>
        <w:ind w:left="1134" w:leftChars="0"/>
        <w:rPr>
          <w:rFonts w:hint="eastAsia" w:ascii="仿宋" w:hAnsi="仿宋" w:eastAsia="仿宋" w:cs="仿宋"/>
          <w:color w:val="auto"/>
          <w:highlight w:val="none"/>
        </w:rPr>
      </w:pPr>
      <w:bookmarkStart w:id="81" w:name="_Toc15692"/>
      <w:bookmarkStart w:id="82" w:name="_Toc9069"/>
      <w:r>
        <w:rPr>
          <w:rFonts w:hint="eastAsia" w:ascii="仿宋" w:hAnsi="仿宋" w:eastAsia="仿宋" w:cs="仿宋"/>
          <w:color w:val="auto"/>
          <w:highlight w:val="none"/>
        </w:rPr>
        <w:t>第</w:t>
      </w:r>
      <w:r>
        <w:rPr>
          <w:rFonts w:hint="eastAsia" w:ascii="仿宋" w:hAnsi="仿宋" w:eastAsia="仿宋" w:cs="仿宋"/>
          <w:color w:val="auto"/>
          <w:highlight w:val="none"/>
          <w:lang w:val="en-US" w:eastAsia="zh-CN"/>
        </w:rPr>
        <w:t>三</w:t>
      </w:r>
      <w:r>
        <w:rPr>
          <w:rFonts w:hint="eastAsia" w:ascii="仿宋" w:hAnsi="仿宋" w:eastAsia="仿宋" w:cs="仿宋"/>
          <w:color w:val="auto"/>
          <w:highlight w:val="none"/>
        </w:rPr>
        <w:t>章  项目相关</w:t>
      </w:r>
      <w:r>
        <w:rPr>
          <w:rFonts w:hint="eastAsia" w:ascii="仿宋" w:hAnsi="仿宋" w:eastAsia="仿宋" w:cs="仿宋"/>
          <w:color w:val="auto"/>
          <w:highlight w:val="none"/>
          <w:lang w:eastAsia="zh-CN"/>
        </w:rPr>
        <w:t>情况说明及要求</w:t>
      </w:r>
      <w:bookmarkEnd w:id="81"/>
      <w:bookmarkEnd w:id="82"/>
    </w:p>
    <w:p w14:paraId="1790CE9E">
      <w:pPr>
        <w:pStyle w:val="5"/>
        <w:ind w:firstLine="0" w:firstLineChars="0"/>
        <w:rPr>
          <w:rFonts w:hint="eastAsia" w:ascii="仿宋" w:hAnsi="仿宋" w:eastAsia="仿宋" w:cs="仿宋"/>
          <w:color w:val="auto"/>
          <w:highlight w:val="none"/>
        </w:rPr>
      </w:pPr>
    </w:p>
    <w:bookmarkEnd w:id="29"/>
    <w:bookmarkEnd w:id="80"/>
    <w:p w14:paraId="25B77A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b w:val="0"/>
          <w:bCs w:val="0"/>
          <w:sz w:val="24"/>
          <w:szCs w:val="24"/>
          <w:lang w:val="en-US" w:eastAsia="zh-CN"/>
        </w:rPr>
      </w:pPr>
      <w:bookmarkStart w:id="83" w:name="_Toc321052834"/>
      <w:bookmarkStart w:id="84" w:name="_Toc227520434"/>
      <w:r>
        <w:rPr>
          <w:rFonts w:hint="eastAsia" w:ascii="仿宋" w:hAnsi="仿宋" w:eastAsia="仿宋" w:cs="仿宋"/>
          <w:b w:val="0"/>
          <w:bCs w:val="0"/>
          <w:kern w:val="2"/>
          <w:sz w:val="24"/>
          <w:szCs w:val="24"/>
          <w:lang w:val="en-US" w:eastAsia="zh-CN" w:bidi="ar-SA"/>
        </w:rPr>
        <w:t>一、</w:t>
      </w:r>
      <w:r>
        <w:rPr>
          <w:rFonts w:hint="eastAsia" w:ascii="仿宋" w:hAnsi="仿宋" w:eastAsia="仿宋" w:cs="仿宋"/>
          <w:b w:val="0"/>
          <w:bCs w:val="0"/>
          <w:sz w:val="24"/>
          <w:szCs w:val="24"/>
          <w:lang w:val="en-US" w:eastAsia="zh-CN"/>
        </w:rPr>
        <w:t>项目名称：新宇东升家园11号栋商业项目整体租赁</w:t>
      </w:r>
    </w:p>
    <w:p w14:paraId="6A221A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二、</w:t>
      </w:r>
      <w:r>
        <w:rPr>
          <w:rFonts w:hint="eastAsia" w:ascii="仿宋" w:hAnsi="仿宋" w:eastAsia="仿宋" w:cs="仿宋"/>
          <w:b w:val="0"/>
          <w:bCs w:val="0"/>
          <w:sz w:val="24"/>
          <w:szCs w:val="24"/>
          <w:lang w:val="en-US" w:eastAsia="zh-CN"/>
        </w:rPr>
        <w:t>出 租 人：长沙市雨花城市建设投资集团有限公司</w:t>
      </w:r>
    </w:p>
    <w:p w14:paraId="5C40F0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kern w:val="2"/>
          <w:sz w:val="24"/>
          <w:szCs w:val="24"/>
          <w:lang w:val="en-US" w:eastAsia="zh-CN" w:bidi="ar-SA"/>
        </w:rPr>
        <w:t>三、</w:t>
      </w:r>
      <w:r>
        <w:rPr>
          <w:rFonts w:hint="eastAsia" w:ascii="仿宋" w:hAnsi="仿宋" w:eastAsia="仿宋" w:cs="仿宋"/>
          <w:b w:val="0"/>
          <w:bCs w:val="0"/>
          <w:w w:val="100"/>
          <w:kern w:val="2"/>
          <w:sz w:val="24"/>
          <w:szCs w:val="24"/>
          <w:lang w:val="en-US" w:eastAsia="zh-CN" w:bidi="ar-SA"/>
        </w:rPr>
        <w:t>项目地点：</w:t>
      </w:r>
      <w:r>
        <w:rPr>
          <w:rFonts w:hint="eastAsia" w:ascii="仿宋" w:hAnsi="仿宋" w:eastAsia="仿宋" w:cs="仿宋"/>
          <w:b w:val="0"/>
          <w:bCs w:val="0"/>
          <w:sz w:val="24"/>
          <w:szCs w:val="24"/>
          <w:lang w:val="en-US" w:eastAsia="zh-CN"/>
        </w:rPr>
        <w:t>位于雨花区东山街道花侯路1092号</w:t>
      </w:r>
    </w:p>
    <w:p w14:paraId="054CAF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kern w:val="2"/>
          <w:sz w:val="24"/>
          <w:szCs w:val="24"/>
          <w:lang w:val="en-US" w:eastAsia="zh-CN" w:bidi="ar-SA"/>
        </w:rPr>
        <w:t>四、</w:t>
      </w:r>
      <w:r>
        <w:rPr>
          <w:rFonts w:hint="eastAsia" w:ascii="仿宋" w:hAnsi="仿宋" w:eastAsia="仿宋" w:cs="仿宋"/>
          <w:b w:val="0"/>
          <w:bCs w:val="0"/>
          <w:sz w:val="24"/>
          <w:szCs w:val="24"/>
          <w:lang w:val="en-US" w:eastAsia="zh-CN"/>
        </w:rPr>
        <w:t>项目规模：</w:t>
      </w:r>
      <w:r>
        <w:rPr>
          <w:rFonts w:hint="eastAsia" w:ascii="仿宋" w:hAnsi="仿宋" w:eastAsia="仿宋" w:cs="仿宋"/>
          <w:b w:val="0"/>
          <w:bCs w:val="0"/>
          <w:color w:val="auto"/>
          <w:kern w:val="2"/>
          <w:sz w:val="24"/>
          <w:szCs w:val="24"/>
          <w:highlight w:val="none"/>
          <w:lang w:val="en-US" w:eastAsia="zh-CN"/>
        </w:rPr>
        <w:t>新宇东升家园11号商业总层数10层，规划用途为商业、办公，总建筑面积为10436.82㎡（最终面积以不动产实测面积为准），其中1层商业建筑面积为1593.44平方米，2层为社区办公用房面积1612.42平方米，3-10层为办公，建筑面积7230.96平方米。本次整体租赁范围包括1层、3层，以及4-10层，出租面积8824.4平方米。</w:t>
      </w:r>
    </w:p>
    <w:p w14:paraId="687CD115">
      <w:pPr>
        <w:widowControl w:val="0"/>
        <w:spacing w:before="0" w:beforeAutospacing="0" w:after="0" w:afterAutospacing="0" w:line="360" w:lineRule="auto"/>
        <w:ind w:left="0" w:right="0" w:firstLine="480" w:firstLineChars="200"/>
        <w:jc w:val="both"/>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五、招租商务条件</w:t>
      </w:r>
    </w:p>
    <w:p w14:paraId="262A5B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b w:val="0"/>
          <w:bCs w:val="0"/>
          <w:kern w:val="2"/>
          <w:sz w:val="24"/>
          <w:szCs w:val="24"/>
          <w:lang w:val="en-US" w:eastAsia="zh-CN" w:bidi="ar-SA"/>
        </w:rPr>
      </w:pPr>
      <w:r>
        <w:rPr>
          <w:rFonts w:hint="eastAsia" w:ascii="仿宋" w:hAnsi="仿宋" w:eastAsia="仿宋" w:cs="仿宋"/>
          <w:sz w:val="24"/>
          <w:szCs w:val="24"/>
          <w:lang w:val="en-US" w:eastAsia="zh-CN"/>
        </w:rPr>
        <w:t>1、租金底价：</w:t>
      </w:r>
      <w:r>
        <w:rPr>
          <w:rFonts w:hint="eastAsia" w:ascii="仿宋" w:hAnsi="仿宋" w:eastAsia="仿宋" w:cs="仿宋"/>
          <w:sz w:val="24"/>
          <w:szCs w:val="24"/>
          <w:highlight w:val="none"/>
          <w:lang w:val="en-US" w:eastAsia="zh-CN"/>
        </w:rPr>
        <w:t>27元/㎡</w:t>
      </w:r>
      <w:r>
        <w:rPr>
          <w:rFonts w:hint="eastAsia" w:ascii="仿宋" w:hAnsi="仿宋" w:eastAsia="仿宋" w:cs="仿宋"/>
          <w:sz w:val="24"/>
          <w:szCs w:val="24"/>
          <w:lang w:val="en-US" w:eastAsia="zh-CN"/>
        </w:rPr>
        <w:t>/月起（含税）</w:t>
      </w:r>
      <w:r>
        <w:rPr>
          <w:rFonts w:hint="eastAsia" w:ascii="仿宋" w:hAnsi="仿宋" w:eastAsia="仿宋" w:cs="仿宋"/>
          <w:b w:val="0"/>
          <w:bCs w:val="0"/>
          <w:kern w:val="2"/>
          <w:sz w:val="24"/>
          <w:szCs w:val="24"/>
          <w:lang w:val="en-US" w:eastAsia="zh-CN" w:bidi="ar-SA"/>
        </w:rPr>
        <w:t>，投标人投标报价不得低于招标底价，否则投标无效。</w:t>
      </w:r>
    </w:p>
    <w:p w14:paraId="11DE7C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b w:val="0"/>
          <w:bCs w:val="0"/>
          <w:kern w:val="2"/>
          <w:sz w:val="24"/>
          <w:szCs w:val="24"/>
          <w:lang w:val="en-US" w:eastAsia="zh-CN" w:bidi="ar-SA"/>
        </w:rPr>
        <w:t>2、</w:t>
      </w:r>
      <w:r>
        <w:rPr>
          <w:rFonts w:hint="eastAsia" w:ascii="仿宋" w:hAnsi="仿宋" w:eastAsia="仿宋" w:cs="仿宋"/>
          <w:sz w:val="24"/>
          <w:szCs w:val="24"/>
          <w:lang w:val="en-US" w:eastAsia="zh-CN"/>
        </w:rPr>
        <w:t>租金递增：合同期内前3年不递增，从第4年开始每两年递增一次，每次递增幅度为5%。</w:t>
      </w:r>
    </w:p>
    <w:p w14:paraId="24DE1E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highlight w:val="none"/>
          <w:lang w:val="en-US" w:eastAsia="zh-CN"/>
        </w:rPr>
        <w:t>租赁期限：15年（含免租期，自交付日开始起算）。</w:t>
      </w:r>
    </w:p>
    <w:p w14:paraId="5D72C9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lang w:val="en-US" w:eastAsia="zh-CN"/>
        </w:rPr>
        <w:t>免租期：12个月，合同期内第一年免租6个月，第2年和第3年每年免租3个月，免租期以租金优惠方式在租赁合同中进行约定，免租期间涉及的物业管理费及经营管理过程中产生的水、电、气等相关费用均由承租方自行承担。</w:t>
      </w:r>
    </w:p>
    <w:p w14:paraId="54A67C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5、租赁保证金：伍拾万元整（500000.00元）。</w:t>
      </w:r>
    </w:p>
    <w:p w14:paraId="74CFE6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6、租金支付方式：按季度预缴（以银行转账方式交纳），先付后用，中标后须向出租人一次性预交首季度租金。</w:t>
      </w:r>
    </w:p>
    <w:p w14:paraId="617971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7、物业管理费、水电费：租赁场地的物业管理费及电费、水费自租赁场地交付给中标人之日起由中标人承担，相关的收费标准和交费方式、期限，依据《新宇东升家园11号栋商业租赁合同》的规</w:t>
      </w:r>
      <w:r>
        <w:rPr>
          <w:rFonts w:hint="eastAsia" w:ascii="仿宋" w:hAnsi="仿宋" w:eastAsia="仿宋" w:cs="仿宋"/>
          <w:sz w:val="24"/>
          <w:szCs w:val="24"/>
          <w:highlight w:val="none"/>
          <w:lang w:val="en-US" w:eastAsia="zh-CN"/>
        </w:rPr>
        <w:t>定执行。</w:t>
      </w:r>
    </w:p>
    <w:p w14:paraId="5F1D36FB">
      <w:pPr>
        <w:widowControl w:val="0"/>
        <w:spacing w:before="0" w:beforeAutospacing="0" w:after="0" w:afterAutospacing="0" w:line="360" w:lineRule="auto"/>
        <w:ind w:left="0" w:right="0" w:firstLine="480" w:firstLineChars="200"/>
        <w:jc w:val="both"/>
        <w:rPr>
          <w:rFonts w:hint="eastAsia" w:ascii="仿宋" w:hAnsi="仿宋" w:eastAsia="仿宋" w:cs="仿宋"/>
          <w:b w:val="0"/>
          <w:bCs w:val="0"/>
          <w:kern w:val="2"/>
          <w:sz w:val="24"/>
          <w:szCs w:val="24"/>
          <w:highlight w:val="yellow"/>
          <w:lang w:val="en-US" w:eastAsia="zh-CN" w:bidi="ar-SA"/>
        </w:rPr>
      </w:pPr>
      <w:r>
        <w:rPr>
          <w:rFonts w:hint="eastAsia" w:ascii="仿宋" w:hAnsi="仿宋" w:eastAsia="仿宋" w:cs="仿宋"/>
          <w:b w:val="0"/>
          <w:bCs w:val="0"/>
          <w:kern w:val="2"/>
          <w:sz w:val="24"/>
          <w:szCs w:val="24"/>
          <w:highlight w:val="none"/>
          <w:lang w:val="en-US" w:eastAsia="zh-CN" w:bidi="ar-SA"/>
        </w:rPr>
        <w:t>六、经营定位：整体项目定位为配套商业综合体，不设置具体业态，可由中标人按照市场情况调节经营业态，法律规定范围内合法合规经营即可。</w:t>
      </w:r>
    </w:p>
    <w:p w14:paraId="14F5AAC8">
      <w:pPr>
        <w:widowControl w:val="0"/>
        <w:spacing w:before="0" w:beforeAutospacing="0" w:after="0" w:afterAutospacing="0" w:line="360" w:lineRule="auto"/>
        <w:ind w:left="0" w:right="0" w:firstLine="480" w:firstLineChars="200"/>
        <w:jc w:val="both"/>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七、物业交付标准：按照现状交付，商业整体工程通过一次消防验收。租赁期内涉及的二次装修、工程改造、维修维护、消防等责任和费用均由中标方承担。</w:t>
      </w:r>
    </w:p>
    <w:p w14:paraId="008D7107">
      <w:pPr>
        <w:widowControl w:val="0"/>
        <w:spacing w:before="0" w:beforeAutospacing="0" w:after="0" w:afterAutospacing="0" w:line="360" w:lineRule="auto"/>
        <w:ind w:left="0" w:right="0" w:firstLine="480" w:firstLineChars="200"/>
        <w:jc w:val="both"/>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val="0"/>
          <w:bCs w:val="0"/>
          <w:kern w:val="2"/>
          <w:sz w:val="24"/>
          <w:szCs w:val="24"/>
          <w:highlight w:val="none"/>
          <w:lang w:val="en-US" w:eastAsia="zh-CN" w:bidi="ar-SA"/>
        </w:rPr>
        <w:t>八、招租方式：公开招标。</w:t>
      </w:r>
    </w:p>
    <w:p w14:paraId="36988F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left"/>
        <w:textAlignment w:val="auto"/>
        <w:rPr>
          <w:rFonts w:hint="eastAsia" w:ascii="仿宋" w:hAnsi="仿宋" w:eastAsia="仿宋" w:cs="仿宋"/>
          <w:sz w:val="24"/>
          <w:szCs w:val="24"/>
          <w:highlight w:val="yellow"/>
          <w:lang w:val="en-US" w:eastAsia="zh-CN"/>
        </w:rPr>
      </w:pPr>
    </w:p>
    <w:p w14:paraId="117B47B2">
      <w:pPr>
        <w:spacing w:line="480" w:lineRule="exact"/>
        <w:rPr>
          <w:rFonts w:hint="eastAsia" w:ascii="仿宋" w:hAnsi="仿宋" w:eastAsia="仿宋" w:cs="仿宋"/>
          <w:sz w:val="28"/>
          <w:szCs w:val="28"/>
        </w:rPr>
      </w:pPr>
      <w:r>
        <w:rPr>
          <w:rFonts w:hint="eastAsia" w:ascii="仿宋" w:hAnsi="仿宋" w:eastAsia="仿宋" w:cs="仿宋"/>
          <w:b w:val="0"/>
          <w:bCs w:val="0"/>
          <w:color w:val="auto"/>
          <w:kern w:val="0"/>
          <w:sz w:val="28"/>
          <w:szCs w:val="28"/>
          <w:highlight w:val="none"/>
          <w:lang w:val="en-US" w:eastAsia="zh-CN" w:bidi="ar-SA"/>
        </w:rPr>
        <w:t xml:space="preserve">  </w:t>
      </w:r>
      <w:bookmarkStart w:id="85" w:name="_Toc4058461"/>
    </w:p>
    <w:p w14:paraId="49E9430F">
      <w:pPr>
        <w:spacing w:line="480" w:lineRule="exact"/>
        <w:rPr>
          <w:rFonts w:hint="eastAsia" w:ascii="仿宋" w:hAnsi="仿宋" w:eastAsia="仿宋" w:cs="仿宋"/>
          <w:sz w:val="28"/>
          <w:szCs w:val="28"/>
        </w:rPr>
      </w:pPr>
    </w:p>
    <w:p w14:paraId="797CC4F8">
      <w:pPr>
        <w:spacing w:line="480" w:lineRule="exact"/>
        <w:rPr>
          <w:rFonts w:hint="eastAsia" w:ascii="仿宋" w:hAnsi="仿宋" w:eastAsia="仿宋" w:cs="仿宋"/>
          <w:b/>
          <w:bCs/>
          <w:sz w:val="44"/>
          <w:szCs w:val="44"/>
        </w:rPr>
      </w:pPr>
    </w:p>
    <w:p w14:paraId="3FF5C3A7">
      <w:pPr>
        <w:spacing w:line="840" w:lineRule="exact"/>
        <w:jc w:val="center"/>
        <w:rPr>
          <w:rFonts w:hint="eastAsia" w:ascii="仿宋" w:hAnsi="仿宋" w:eastAsia="仿宋" w:cs="仿宋"/>
          <w:b/>
          <w:bCs/>
          <w:sz w:val="48"/>
          <w:szCs w:val="48"/>
        </w:rPr>
      </w:pPr>
    </w:p>
    <w:p w14:paraId="245EE457">
      <w:pPr>
        <w:spacing w:line="840" w:lineRule="exact"/>
        <w:jc w:val="center"/>
        <w:rPr>
          <w:rFonts w:hint="eastAsia" w:ascii="仿宋" w:hAnsi="仿宋" w:eastAsia="仿宋" w:cs="仿宋"/>
          <w:b/>
          <w:bCs/>
          <w:sz w:val="48"/>
          <w:szCs w:val="48"/>
        </w:rPr>
      </w:pPr>
    </w:p>
    <w:p w14:paraId="13439D95">
      <w:pPr>
        <w:spacing w:line="840" w:lineRule="exact"/>
        <w:jc w:val="center"/>
        <w:rPr>
          <w:rFonts w:hint="eastAsia" w:ascii="仿宋" w:hAnsi="仿宋" w:eastAsia="仿宋" w:cs="仿宋"/>
          <w:b/>
          <w:bCs/>
          <w:sz w:val="48"/>
          <w:szCs w:val="48"/>
        </w:rPr>
      </w:pPr>
    </w:p>
    <w:p w14:paraId="7359F238">
      <w:pPr>
        <w:spacing w:line="840" w:lineRule="exact"/>
        <w:jc w:val="center"/>
        <w:rPr>
          <w:rFonts w:hint="eastAsia" w:ascii="仿宋" w:hAnsi="仿宋" w:eastAsia="仿宋" w:cs="仿宋"/>
          <w:b/>
          <w:bCs/>
          <w:sz w:val="48"/>
          <w:szCs w:val="48"/>
        </w:rPr>
      </w:pPr>
    </w:p>
    <w:p w14:paraId="058FF783">
      <w:pPr>
        <w:spacing w:line="840" w:lineRule="exact"/>
        <w:jc w:val="center"/>
        <w:rPr>
          <w:rFonts w:hint="eastAsia" w:ascii="仿宋" w:hAnsi="仿宋" w:eastAsia="仿宋" w:cs="仿宋"/>
          <w:b/>
          <w:bCs/>
          <w:sz w:val="48"/>
          <w:szCs w:val="48"/>
        </w:rPr>
      </w:pPr>
    </w:p>
    <w:p w14:paraId="3FEBDCA5">
      <w:pPr>
        <w:pStyle w:val="2"/>
        <w:numPr>
          <w:ilvl w:val="1"/>
          <w:numId w:val="0"/>
        </w:numPr>
        <w:ind w:left="1260" w:leftChars="0"/>
        <w:rPr>
          <w:rFonts w:hint="eastAsia"/>
        </w:rPr>
      </w:pPr>
    </w:p>
    <w:p w14:paraId="0F430DA6">
      <w:pPr>
        <w:rPr>
          <w:rFonts w:hint="eastAsia" w:ascii="仿宋" w:hAnsi="仿宋" w:eastAsia="仿宋" w:cs="仿宋"/>
          <w:b/>
          <w:bCs/>
          <w:sz w:val="48"/>
          <w:szCs w:val="48"/>
        </w:rPr>
      </w:pPr>
    </w:p>
    <w:p w14:paraId="681905AE">
      <w:pPr>
        <w:pStyle w:val="2"/>
        <w:numPr>
          <w:ilvl w:val="1"/>
          <w:numId w:val="0"/>
        </w:numPr>
        <w:ind w:left="1260" w:leftChars="0"/>
        <w:rPr>
          <w:rFonts w:hint="eastAsia"/>
        </w:rPr>
      </w:pPr>
    </w:p>
    <w:p w14:paraId="2B495F19">
      <w:pPr>
        <w:rPr>
          <w:rFonts w:hint="eastAsia"/>
        </w:rPr>
      </w:pPr>
    </w:p>
    <w:p w14:paraId="3AABB691">
      <w:pPr>
        <w:numPr>
          <w:ilvl w:val="-1"/>
          <w:numId w:val="0"/>
        </w:numPr>
        <w:ind w:left="960" w:firstLine="0"/>
        <w:rPr>
          <w:rFonts w:hint="eastAsia"/>
        </w:rPr>
      </w:pPr>
    </w:p>
    <w:p w14:paraId="7F755CD4">
      <w:pPr>
        <w:pStyle w:val="3"/>
        <w:spacing w:line="360" w:lineRule="auto"/>
        <w:jc w:val="center"/>
        <w:rPr>
          <w:rFonts w:hint="eastAsia" w:ascii="仿宋" w:hAnsi="仿宋" w:eastAsia="仿宋" w:cs="仿宋"/>
          <w:color w:val="auto"/>
          <w:highlight w:val="none"/>
        </w:rPr>
      </w:pPr>
      <w:bookmarkStart w:id="86" w:name="_Toc19402"/>
    </w:p>
    <w:p w14:paraId="280A5F25">
      <w:pPr>
        <w:pStyle w:val="3"/>
        <w:spacing w:line="360" w:lineRule="auto"/>
        <w:jc w:val="center"/>
        <w:rPr>
          <w:rFonts w:hint="eastAsia" w:ascii="仿宋" w:hAnsi="仿宋" w:eastAsia="仿宋" w:cs="仿宋"/>
          <w:color w:val="auto"/>
          <w:highlight w:val="none"/>
        </w:rPr>
      </w:pPr>
    </w:p>
    <w:p w14:paraId="0236BBCA">
      <w:pPr>
        <w:pStyle w:val="3"/>
        <w:spacing w:line="360" w:lineRule="auto"/>
        <w:jc w:val="center"/>
        <w:rPr>
          <w:rFonts w:hint="eastAsia" w:ascii="仿宋" w:hAnsi="仿宋" w:eastAsia="仿宋" w:cs="仿宋"/>
          <w:color w:val="auto"/>
          <w:highlight w:val="none"/>
        </w:rPr>
      </w:pPr>
      <w:bookmarkStart w:id="87" w:name="_Toc2143"/>
      <w:r>
        <w:rPr>
          <w:rFonts w:hint="eastAsia" w:ascii="仿宋" w:hAnsi="仿宋" w:eastAsia="仿宋" w:cs="仿宋"/>
          <w:color w:val="auto"/>
          <w:highlight w:val="none"/>
        </w:rPr>
        <w:t>第四章  租赁合同格式</w:t>
      </w:r>
      <w:bookmarkEnd w:id="86"/>
      <w:bookmarkEnd w:id="87"/>
    </w:p>
    <w:p w14:paraId="19711A4B">
      <w:pPr>
        <w:spacing w:line="840" w:lineRule="exact"/>
        <w:jc w:val="center"/>
        <w:rPr>
          <w:rFonts w:hint="eastAsia" w:ascii="仿宋" w:hAnsi="仿宋" w:eastAsia="仿宋" w:cs="仿宋"/>
          <w:b/>
          <w:bCs/>
          <w:color w:val="auto"/>
          <w:sz w:val="48"/>
          <w:szCs w:val="48"/>
          <w:lang w:eastAsia="zh-CN"/>
        </w:rPr>
      </w:pPr>
    </w:p>
    <w:p w14:paraId="18A12C90">
      <w:pPr>
        <w:spacing w:line="840" w:lineRule="exact"/>
        <w:jc w:val="center"/>
        <w:rPr>
          <w:rFonts w:hint="eastAsia" w:ascii="仿宋" w:hAnsi="仿宋" w:eastAsia="仿宋" w:cs="仿宋"/>
          <w:b/>
          <w:bCs/>
          <w:color w:val="auto"/>
          <w:sz w:val="48"/>
          <w:szCs w:val="48"/>
          <w:lang w:eastAsia="zh-CN"/>
        </w:rPr>
      </w:pPr>
    </w:p>
    <w:p w14:paraId="0BA7D370">
      <w:pPr>
        <w:spacing w:line="840" w:lineRule="exact"/>
        <w:jc w:val="center"/>
        <w:rPr>
          <w:rFonts w:hint="eastAsia" w:ascii="仿宋" w:hAnsi="仿宋" w:eastAsia="仿宋" w:cs="仿宋"/>
          <w:b/>
          <w:bCs/>
          <w:color w:val="auto"/>
          <w:sz w:val="48"/>
          <w:szCs w:val="48"/>
        </w:rPr>
      </w:pPr>
      <w:r>
        <w:rPr>
          <w:rFonts w:hint="eastAsia" w:ascii="仿宋" w:hAnsi="仿宋" w:eastAsia="仿宋" w:cs="仿宋"/>
          <w:b/>
          <w:bCs/>
          <w:color w:val="auto"/>
          <w:sz w:val="48"/>
          <w:szCs w:val="48"/>
          <w:lang w:val="en-US" w:eastAsia="zh-CN"/>
        </w:rPr>
        <w:t>新宇东升家园11号栋</w:t>
      </w:r>
      <w:r>
        <w:rPr>
          <w:rFonts w:hint="eastAsia" w:ascii="仿宋" w:hAnsi="仿宋" w:eastAsia="仿宋" w:cs="仿宋"/>
          <w:b/>
          <w:bCs/>
          <w:color w:val="auto"/>
          <w:sz w:val="48"/>
          <w:szCs w:val="48"/>
        </w:rPr>
        <w:t>商业</w:t>
      </w:r>
    </w:p>
    <w:p w14:paraId="1AC9E3B1">
      <w:pPr>
        <w:spacing w:line="840" w:lineRule="exact"/>
        <w:jc w:val="center"/>
        <w:rPr>
          <w:rFonts w:hint="eastAsia" w:ascii="仿宋" w:hAnsi="仿宋" w:eastAsia="仿宋" w:cs="仿宋"/>
          <w:b/>
          <w:bCs/>
          <w:color w:val="auto"/>
          <w:sz w:val="48"/>
          <w:szCs w:val="48"/>
        </w:rPr>
      </w:pPr>
    </w:p>
    <w:p w14:paraId="22FFFAC6">
      <w:pPr>
        <w:spacing w:line="840" w:lineRule="exact"/>
        <w:jc w:val="center"/>
        <w:rPr>
          <w:rFonts w:hint="eastAsia" w:ascii="仿宋" w:hAnsi="仿宋" w:eastAsia="仿宋" w:cs="仿宋"/>
          <w:b/>
          <w:bCs/>
          <w:color w:val="auto"/>
          <w:sz w:val="48"/>
          <w:szCs w:val="48"/>
        </w:rPr>
      </w:pPr>
      <w:r>
        <w:rPr>
          <w:rFonts w:hint="eastAsia" w:ascii="仿宋" w:hAnsi="仿宋" w:eastAsia="仿宋" w:cs="仿宋"/>
          <w:b/>
          <w:bCs/>
          <w:color w:val="auto"/>
          <w:sz w:val="48"/>
          <w:szCs w:val="48"/>
          <w:lang w:eastAsia="zh-CN"/>
        </w:rPr>
        <w:t>整体</w:t>
      </w:r>
      <w:r>
        <w:rPr>
          <w:rFonts w:hint="eastAsia" w:ascii="仿宋" w:hAnsi="仿宋" w:eastAsia="仿宋" w:cs="仿宋"/>
          <w:b/>
          <w:bCs/>
          <w:color w:val="auto"/>
          <w:sz w:val="48"/>
          <w:szCs w:val="48"/>
        </w:rPr>
        <w:t>租赁合同</w:t>
      </w:r>
    </w:p>
    <w:p w14:paraId="04E9C169">
      <w:pPr>
        <w:spacing w:line="480" w:lineRule="exact"/>
        <w:rPr>
          <w:rFonts w:hint="eastAsia" w:ascii="仿宋" w:hAnsi="仿宋" w:eastAsia="仿宋" w:cs="仿宋"/>
          <w:color w:val="auto"/>
          <w:sz w:val="28"/>
          <w:szCs w:val="28"/>
          <w:lang w:eastAsia="zh-CN"/>
        </w:rPr>
      </w:pPr>
      <w:permStart w:id="0" w:edGrp="everyone"/>
      <w:permEnd w:id="0"/>
    </w:p>
    <w:p w14:paraId="71569540">
      <w:pPr>
        <w:spacing w:line="480" w:lineRule="exact"/>
        <w:rPr>
          <w:rFonts w:hint="eastAsia" w:ascii="仿宋" w:hAnsi="仿宋" w:eastAsia="仿宋" w:cs="仿宋"/>
          <w:color w:val="auto"/>
          <w:sz w:val="28"/>
          <w:szCs w:val="28"/>
        </w:rPr>
      </w:pPr>
    </w:p>
    <w:p w14:paraId="07324EC5">
      <w:pPr>
        <w:spacing w:line="480" w:lineRule="exact"/>
        <w:rPr>
          <w:rFonts w:hint="eastAsia" w:ascii="仿宋" w:hAnsi="仿宋" w:eastAsia="仿宋" w:cs="仿宋"/>
          <w:color w:val="auto"/>
          <w:sz w:val="28"/>
          <w:szCs w:val="28"/>
        </w:rPr>
      </w:pPr>
    </w:p>
    <w:p w14:paraId="62FC0055">
      <w:pPr>
        <w:spacing w:line="480" w:lineRule="exact"/>
        <w:rPr>
          <w:rFonts w:hint="eastAsia" w:ascii="仿宋" w:hAnsi="仿宋" w:eastAsia="仿宋" w:cs="仿宋"/>
          <w:color w:val="auto"/>
          <w:sz w:val="28"/>
          <w:szCs w:val="28"/>
        </w:rPr>
      </w:pPr>
    </w:p>
    <w:p w14:paraId="59EAF680">
      <w:pPr>
        <w:widowControl w:val="0"/>
        <w:ind w:firstLine="420" w:firstLineChars="200"/>
        <w:jc w:val="both"/>
        <w:rPr>
          <w:rFonts w:hint="eastAsia" w:ascii="仿宋" w:hAnsi="仿宋" w:eastAsia="仿宋" w:cs="仿宋"/>
          <w:color w:val="auto"/>
          <w:kern w:val="2"/>
          <w:sz w:val="21"/>
          <w:szCs w:val="22"/>
          <w:lang w:val="en-US" w:eastAsia="zh-CN" w:bidi="ar-SA"/>
        </w:rPr>
      </w:pPr>
    </w:p>
    <w:p w14:paraId="4B2E22E7">
      <w:pPr>
        <w:widowControl w:val="0"/>
        <w:ind w:firstLine="420" w:firstLineChars="200"/>
        <w:jc w:val="both"/>
        <w:rPr>
          <w:rFonts w:hint="eastAsia" w:ascii="仿宋" w:hAnsi="仿宋" w:eastAsia="仿宋" w:cs="仿宋"/>
          <w:color w:val="auto"/>
          <w:kern w:val="2"/>
          <w:sz w:val="21"/>
          <w:szCs w:val="22"/>
          <w:lang w:val="en-US" w:eastAsia="zh-CN" w:bidi="ar-SA"/>
        </w:rPr>
      </w:pPr>
    </w:p>
    <w:p w14:paraId="2973BC41">
      <w:pPr>
        <w:widowControl w:val="0"/>
        <w:ind w:firstLine="0" w:firstLineChars="0"/>
        <w:jc w:val="both"/>
        <w:rPr>
          <w:rFonts w:hint="eastAsia" w:ascii="仿宋" w:hAnsi="仿宋" w:eastAsia="仿宋" w:cs="仿宋"/>
          <w:color w:val="auto"/>
          <w:kern w:val="2"/>
          <w:sz w:val="21"/>
          <w:szCs w:val="22"/>
          <w:lang w:val="en-US" w:eastAsia="zh-CN" w:bidi="ar-SA"/>
        </w:rPr>
      </w:pPr>
    </w:p>
    <w:p w14:paraId="0908B63D">
      <w:pPr>
        <w:widowControl w:val="0"/>
        <w:ind w:firstLine="0" w:firstLineChars="0"/>
        <w:jc w:val="both"/>
        <w:rPr>
          <w:rFonts w:hint="eastAsia" w:ascii="仿宋" w:hAnsi="仿宋" w:eastAsia="仿宋" w:cs="仿宋"/>
          <w:color w:val="auto"/>
          <w:kern w:val="2"/>
          <w:sz w:val="21"/>
          <w:szCs w:val="22"/>
          <w:lang w:val="en-US" w:eastAsia="zh-CN" w:bidi="ar-SA"/>
        </w:rPr>
      </w:pPr>
    </w:p>
    <w:p w14:paraId="03A83E9B">
      <w:pPr>
        <w:spacing w:line="480" w:lineRule="exact"/>
        <w:ind w:firstLine="960" w:firstLineChars="3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甲方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 xml:space="preserve"> </w:t>
      </w:r>
    </w:p>
    <w:p w14:paraId="7A5DD769">
      <w:pPr>
        <w:spacing w:line="480" w:lineRule="exact"/>
        <w:ind w:firstLine="960" w:firstLineChars="300"/>
        <w:jc w:val="left"/>
        <w:rPr>
          <w:rFonts w:hint="eastAsia" w:ascii="仿宋" w:hAnsi="仿宋" w:eastAsia="仿宋" w:cs="仿宋"/>
          <w:color w:val="auto"/>
          <w:sz w:val="32"/>
          <w:szCs w:val="32"/>
        </w:rPr>
      </w:pPr>
    </w:p>
    <w:p w14:paraId="5424B7BE">
      <w:pPr>
        <w:spacing w:line="480" w:lineRule="exact"/>
        <w:ind w:firstLine="960" w:firstLineChars="300"/>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乙方：</w:t>
      </w:r>
      <w:r>
        <w:rPr>
          <w:rFonts w:hint="eastAsia" w:ascii="仿宋" w:hAnsi="仿宋" w:eastAsia="仿宋" w:cs="仿宋"/>
          <w:color w:val="auto"/>
          <w:sz w:val="32"/>
          <w:szCs w:val="32"/>
          <w:lang w:val="en-US" w:eastAsia="zh-CN"/>
        </w:rPr>
        <w:t xml:space="preserve"> </w:t>
      </w:r>
    </w:p>
    <w:p w14:paraId="073F0A8D">
      <w:pPr>
        <w:spacing w:line="480" w:lineRule="exact"/>
        <w:rPr>
          <w:rFonts w:hint="eastAsia" w:ascii="仿宋" w:hAnsi="仿宋" w:eastAsia="仿宋" w:cs="仿宋"/>
          <w:color w:val="auto"/>
          <w:sz w:val="32"/>
          <w:szCs w:val="32"/>
        </w:rPr>
      </w:pPr>
      <w:r>
        <w:rPr>
          <w:rFonts w:hint="eastAsia" w:ascii="仿宋" w:hAnsi="仿宋" w:eastAsia="仿宋" w:cs="仿宋"/>
          <w:color w:val="auto"/>
          <w:sz w:val="32"/>
          <w:szCs w:val="32"/>
        </w:rPr>
        <w:t>　　　　</w:t>
      </w:r>
    </w:p>
    <w:p w14:paraId="2B0DA028">
      <w:pPr>
        <w:spacing w:line="480" w:lineRule="exact"/>
        <w:ind w:firstLine="960" w:firstLineChars="3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时间：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日</w:t>
      </w:r>
    </w:p>
    <w:p w14:paraId="68689B90">
      <w:pPr>
        <w:spacing w:line="480" w:lineRule="exact"/>
        <w:ind w:firstLine="1200" w:firstLineChars="400"/>
        <w:rPr>
          <w:rFonts w:hint="eastAsia" w:ascii="仿宋" w:hAnsi="仿宋" w:eastAsia="仿宋" w:cs="仿宋"/>
          <w:color w:val="auto"/>
          <w:sz w:val="30"/>
          <w:szCs w:val="30"/>
        </w:rPr>
      </w:pPr>
    </w:p>
    <w:p w14:paraId="608F119D">
      <w:pPr>
        <w:widowControl w:val="0"/>
        <w:ind w:firstLine="0" w:firstLineChars="0"/>
        <w:jc w:val="both"/>
        <w:rPr>
          <w:rFonts w:hint="eastAsia" w:ascii="仿宋" w:hAnsi="仿宋" w:eastAsia="仿宋" w:cs="仿宋"/>
          <w:color w:val="auto"/>
          <w:kern w:val="2"/>
          <w:sz w:val="21"/>
          <w:szCs w:val="22"/>
          <w:lang w:val="en-US" w:eastAsia="zh-CN" w:bidi="ar-SA"/>
        </w:rPr>
      </w:pPr>
    </w:p>
    <w:p w14:paraId="7E02BCF8">
      <w:pPr>
        <w:widowControl w:val="0"/>
        <w:ind w:firstLine="0" w:firstLineChars="0"/>
        <w:jc w:val="both"/>
        <w:rPr>
          <w:rFonts w:hint="eastAsia" w:ascii="仿宋" w:hAnsi="仿宋" w:eastAsia="仿宋" w:cs="仿宋"/>
          <w:color w:val="auto"/>
          <w:kern w:val="2"/>
          <w:sz w:val="21"/>
          <w:szCs w:val="22"/>
          <w:lang w:val="en-US" w:eastAsia="zh-CN" w:bidi="ar-SA"/>
        </w:rPr>
      </w:pPr>
    </w:p>
    <w:p w14:paraId="4E4279A2">
      <w:pPr>
        <w:spacing w:line="480" w:lineRule="exact"/>
        <w:jc w:val="center"/>
        <w:rPr>
          <w:rFonts w:hint="eastAsia" w:ascii="仿宋" w:hAnsi="仿宋" w:eastAsia="仿宋" w:cs="仿宋"/>
          <w:b/>
          <w:bCs/>
          <w:color w:val="auto"/>
          <w:sz w:val="44"/>
          <w:szCs w:val="44"/>
        </w:rPr>
      </w:pPr>
    </w:p>
    <w:p w14:paraId="3E024923">
      <w:pPr>
        <w:spacing w:line="480" w:lineRule="exact"/>
        <w:jc w:val="center"/>
        <w:rPr>
          <w:rFonts w:hint="eastAsia" w:ascii="仿宋" w:hAnsi="仿宋" w:eastAsia="仿宋" w:cs="仿宋"/>
          <w:b/>
          <w:bCs/>
          <w:color w:val="auto"/>
          <w:sz w:val="44"/>
          <w:szCs w:val="44"/>
        </w:rPr>
      </w:pPr>
    </w:p>
    <w:p w14:paraId="2C5DF77A">
      <w:pPr>
        <w:spacing w:line="480" w:lineRule="exact"/>
        <w:jc w:val="center"/>
        <w:rPr>
          <w:rFonts w:hint="eastAsia" w:ascii="仿宋" w:hAnsi="仿宋" w:eastAsia="仿宋" w:cs="仿宋"/>
          <w:b/>
          <w:bCs/>
          <w:color w:val="auto"/>
          <w:sz w:val="44"/>
          <w:szCs w:val="44"/>
        </w:rPr>
      </w:pPr>
    </w:p>
    <w:p w14:paraId="32A02647">
      <w:pPr>
        <w:spacing w:line="480" w:lineRule="exact"/>
        <w:jc w:val="center"/>
        <w:rPr>
          <w:rFonts w:hint="eastAsia" w:ascii="仿宋" w:hAnsi="仿宋" w:eastAsia="仿宋" w:cs="仿宋"/>
          <w:b/>
          <w:bCs/>
          <w:color w:val="auto"/>
          <w:sz w:val="44"/>
          <w:szCs w:val="44"/>
        </w:rPr>
      </w:pPr>
    </w:p>
    <w:p w14:paraId="459B2DE2">
      <w:pPr>
        <w:spacing w:line="480" w:lineRule="exact"/>
        <w:jc w:val="center"/>
        <w:rPr>
          <w:rFonts w:hint="eastAsia" w:ascii="仿宋" w:hAnsi="仿宋" w:eastAsia="仿宋" w:cs="仿宋"/>
          <w:b/>
          <w:bCs/>
          <w:color w:val="auto"/>
          <w:sz w:val="44"/>
          <w:szCs w:val="44"/>
        </w:rPr>
      </w:pPr>
    </w:p>
    <w:p w14:paraId="530219D8">
      <w:pPr>
        <w:spacing w:line="480" w:lineRule="exact"/>
        <w:jc w:val="center"/>
        <w:rPr>
          <w:rFonts w:hint="eastAsia" w:ascii="仿宋" w:hAnsi="仿宋" w:eastAsia="仿宋" w:cs="仿宋"/>
          <w:b/>
          <w:bCs/>
          <w:color w:val="auto"/>
          <w:sz w:val="44"/>
          <w:szCs w:val="44"/>
        </w:rPr>
      </w:pPr>
      <w:r>
        <w:rPr>
          <w:rFonts w:hint="eastAsia" w:ascii="仿宋" w:hAnsi="仿宋" w:eastAsia="仿宋" w:cs="仿宋"/>
          <w:b/>
          <w:bCs/>
          <w:color w:val="auto"/>
          <w:sz w:val="44"/>
          <w:szCs w:val="44"/>
        </w:rPr>
        <w:t>目　录</w:t>
      </w:r>
    </w:p>
    <w:p w14:paraId="5FDE3BD6">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第一条  定义..  ...................................................</w:t>
      </w:r>
    </w:p>
    <w:p w14:paraId="19807909">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第二条  租赁物及用途.................... ..........................</w:t>
      </w:r>
    </w:p>
    <w:p w14:paraId="0616BA0D">
      <w:pPr>
        <w:spacing w:line="48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第三条 租赁期限、计租日....................................</w:t>
      </w:r>
    </w:p>
    <w:p w14:paraId="26DA32BD">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第四条  租金、费用及支付方式 　........  ...........　.............</w:t>
      </w:r>
    </w:p>
    <w:p w14:paraId="03C0B2B3">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第五条  租赁物交付与验收...........................................</w:t>
      </w:r>
    </w:p>
    <w:p w14:paraId="58609356">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第六条  装修开业、维修维护　.........  ......　.....　........  ...</w:t>
      </w:r>
    </w:p>
    <w:p w14:paraId="2EDA1EBF">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第七条  抵押、转租、转让和续租　...................................</w:t>
      </w:r>
    </w:p>
    <w:p w14:paraId="74C91AF2">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第八条  保险　  ...................................................</w:t>
      </w:r>
    </w:p>
    <w:p w14:paraId="1B18EB38">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第九条  租赁物交还　　............. ...............................</w:t>
      </w:r>
    </w:p>
    <w:p w14:paraId="72AF3A27">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第十条  双方相互承诺和保证.........................................</w:t>
      </w:r>
    </w:p>
    <w:p w14:paraId="23611705">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第十一条  税费负担.................................................</w:t>
      </w:r>
    </w:p>
    <w:p w14:paraId="41856764">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第十二条  经营条款.................................................</w:t>
      </w:r>
    </w:p>
    <w:p w14:paraId="29563CAA">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第十三条  合同变更和解除的条.......................................</w:t>
      </w:r>
    </w:p>
    <w:p w14:paraId="1C3082B9">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第十四条  违约责任　..............................................</w:t>
      </w:r>
    </w:p>
    <w:p w14:paraId="2EF21AA3">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第十五条  不可抗力.................................................</w:t>
      </w:r>
    </w:p>
    <w:p w14:paraId="5213008C">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第十六条  通知与送达...............................................</w:t>
      </w:r>
    </w:p>
    <w:p w14:paraId="53D3122C">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第十七条  法律适用.................................................</w:t>
      </w:r>
    </w:p>
    <w:p w14:paraId="3A561338">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第十八条  其他条款.................................................</w:t>
      </w:r>
    </w:p>
    <w:p w14:paraId="6695C8D0">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第十九条  合同效力.................................................</w:t>
      </w:r>
    </w:p>
    <w:p w14:paraId="5181413A">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附件</w:t>
      </w:r>
      <w:r>
        <w:rPr>
          <w:rFonts w:hint="eastAsia" w:ascii="仿宋" w:hAnsi="仿宋" w:eastAsia="仿宋" w:cs="仿宋"/>
          <w:color w:val="auto"/>
          <w:sz w:val="24"/>
          <w:lang w:val="en-US" w:eastAsia="zh-CN"/>
        </w:rPr>
        <w:t>一</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租赁</w:t>
      </w:r>
      <w:r>
        <w:rPr>
          <w:rFonts w:hint="eastAsia" w:ascii="仿宋" w:hAnsi="仿宋" w:eastAsia="仿宋" w:cs="仿宋"/>
          <w:color w:val="auto"/>
          <w:sz w:val="24"/>
          <w:lang w:val="en-US" w:eastAsia="zh-CN"/>
        </w:rPr>
        <w:t>区域平面</w:t>
      </w:r>
      <w:r>
        <w:rPr>
          <w:rFonts w:hint="eastAsia" w:ascii="仿宋" w:hAnsi="仿宋" w:eastAsia="仿宋" w:cs="仿宋"/>
          <w:color w:val="auto"/>
          <w:sz w:val="24"/>
        </w:rPr>
        <w:t>示意图</w:t>
      </w:r>
    </w:p>
    <w:p w14:paraId="1366C9EE">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附件</w:t>
      </w:r>
      <w:r>
        <w:rPr>
          <w:rFonts w:hint="eastAsia" w:ascii="仿宋" w:hAnsi="仿宋" w:eastAsia="仿宋" w:cs="仿宋"/>
          <w:color w:val="auto"/>
          <w:sz w:val="24"/>
          <w:lang w:val="en-US" w:eastAsia="zh-CN"/>
        </w:rPr>
        <w:t>二</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物业交接确认书</w:t>
      </w:r>
    </w:p>
    <w:p w14:paraId="1C1B7ED5">
      <w:pPr>
        <w:spacing w:line="480" w:lineRule="exact"/>
        <w:jc w:val="left"/>
        <w:rPr>
          <w:rFonts w:hint="eastAsia" w:ascii="仿宋" w:hAnsi="仿宋" w:eastAsia="仿宋" w:cs="仿宋"/>
          <w:color w:val="auto"/>
          <w:sz w:val="24"/>
        </w:rPr>
      </w:pPr>
      <w:r>
        <w:rPr>
          <w:rFonts w:hint="eastAsia" w:ascii="仿宋" w:hAnsi="仿宋" w:eastAsia="仿宋" w:cs="仿宋"/>
          <w:color w:val="auto"/>
          <w:sz w:val="24"/>
        </w:rPr>
        <w:t>附件</w:t>
      </w:r>
      <w:r>
        <w:rPr>
          <w:rFonts w:hint="eastAsia" w:ascii="仿宋" w:hAnsi="仿宋" w:eastAsia="仿宋" w:cs="仿宋"/>
          <w:color w:val="auto"/>
          <w:sz w:val="24"/>
          <w:lang w:val="en-US" w:eastAsia="zh-CN"/>
        </w:rPr>
        <w:t>三</w:t>
      </w:r>
      <w:r>
        <w:rPr>
          <w:rFonts w:hint="eastAsia" w:ascii="仿宋" w:hAnsi="仿宋" w:eastAsia="仿宋" w:cs="仿宋"/>
          <w:color w:val="auto"/>
          <w:sz w:val="24"/>
        </w:rPr>
        <w:t>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安全责任书</w:t>
      </w:r>
    </w:p>
    <w:p w14:paraId="3124722B">
      <w:pPr>
        <w:spacing w:line="480" w:lineRule="exact"/>
        <w:jc w:val="left"/>
        <w:rPr>
          <w:rFonts w:hint="eastAsia" w:ascii="仿宋" w:hAnsi="仿宋" w:eastAsia="仿宋" w:cs="仿宋"/>
          <w:color w:val="auto"/>
          <w:sz w:val="24"/>
        </w:rPr>
      </w:pPr>
    </w:p>
    <w:p w14:paraId="74BE2072">
      <w:pPr>
        <w:spacing w:line="480" w:lineRule="exact"/>
        <w:rPr>
          <w:rFonts w:hint="eastAsia" w:ascii="仿宋" w:hAnsi="仿宋" w:eastAsia="仿宋" w:cs="仿宋"/>
          <w:color w:val="auto"/>
          <w:sz w:val="24"/>
        </w:rPr>
      </w:pPr>
    </w:p>
    <w:p w14:paraId="2DCBD794">
      <w:pPr>
        <w:spacing w:line="480" w:lineRule="exact"/>
        <w:jc w:val="center"/>
        <w:rPr>
          <w:rFonts w:hint="eastAsia" w:ascii="仿宋" w:hAnsi="仿宋" w:eastAsia="仿宋" w:cs="仿宋"/>
          <w:b/>
          <w:bCs/>
          <w:color w:val="auto"/>
          <w:sz w:val="32"/>
          <w:szCs w:val="32"/>
        </w:rPr>
      </w:pPr>
    </w:p>
    <w:p w14:paraId="4F13824C">
      <w:pPr>
        <w:spacing w:line="480" w:lineRule="exact"/>
        <w:jc w:val="center"/>
        <w:rPr>
          <w:rFonts w:hint="eastAsia" w:ascii="仿宋" w:hAnsi="仿宋" w:eastAsia="仿宋" w:cs="仿宋"/>
          <w:b/>
          <w:bCs/>
          <w:color w:val="auto"/>
          <w:sz w:val="32"/>
          <w:szCs w:val="32"/>
        </w:rPr>
      </w:pPr>
    </w:p>
    <w:p w14:paraId="5D284582">
      <w:pPr>
        <w:spacing w:line="480" w:lineRule="exact"/>
        <w:jc w:val="center"/>
        <w:rPr>
          <w:rFonts w:hint="eastAsia" w:ascii="仿宋" w:hAnsi="仿宋" w:eastAsia="仿宋" w:cs="仿宋"/>
          <w:b/>
          <w:bCs/>
          <w:color w:val="auto"/>
          <w:sz w:val="32"/>
          <w:szCs w:val="32"/>
        </w:rPr>
      </w:pPr>
    </w:p>
    <w:p w14:paraId="5034F193">
      <w:pPr>
        <w:spacing w:line="480" w:lineRule="exact"/>
        <w:jc w:val="center"/>
        <w:rPr>
          <w:rFonts w:hint="eastAsia" w:ascii="仿宋" w:hAnsi="仿宋" w:eastAsia="仿宋" w:cs="仿宋"/>
          <w:b/>
          <w:bCs/>
          <w:color w:val="auto"/>
          <w:sz w:val="32"/>
          <w:szCs w:val="32"/>
        </w:rPr>
      </w:pPr>
    </w:p>
    <w:p w14:paraId="7D0AD399">
      <w:pPr>
        <w:spacing w:line="48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新宇东升家园11号栋</w:t>
      </w:r>
      <w:r>
        <w:rPr>
          <w:rFonts w:hint="eastAsia" w:ascii="仿宋" w:hAnsi="仿宋" w:eastAsia="仿宋" w:cs="仿宋"/>
          <w:b/>
          <w:bCs/>
          <w:color w:val="auto"/>
          <w:sz w:val="32"/>
          <w:szCs w:val="32"/>
        </w:rPr>
        <w:t>商业</w:t>
      </w:r>
      <w:r>
        <w:rPr>
          <w:rFonts w:hint="eastAsia" w:ascii="仿宋" w:hAnsi="仿宋" w:eastAsia="仿宋" w:cs="仿宋"/>
          <w:b/>
          <w:bCs/>
          <w:color w:val="auto"/>
          <w:sz w:val="32"/>
          <w:szCs w:val="32"/>
          <w:lang w:eastAsia="zh-CN"/>
        </w:rPr>
        <w:t>整体</w:t>
      </w:r>
      <w:r>
        <w:rPr>
          <w:rFonts w:hint="eastAsia" w:ascii="仿宋" w:hAnsi="仿宋" w:eastAsia="仿宋" w:cs="仿宋"/>
          <w:b/>
          <w:bCs/>
          <w:color w:val="auto"/>
          <w:sz w:val="32"/>
          <w:szCs w:val="32"/>
        </w:rPr>
        <w:t>租赁合同</w:t>
      </w:r>
    </w:p>
    <w:p w14:paraId="2B9D5060">
      <w:pPr>
        <w:spacing w:line="480" w:lineRule="exact"/>
        <w:rPr>
          <w:rFonts w:hint="eastAsia" w:ascii="仿宋" w:hAnsi="仿宋" w:eastAsia="仿宋" w:cs="仿宋"/>
          <w:color w:val="auto"/>
          <w:sz w:val="28"/>
          <w:szCs w:val="28"/>
        </w:rPr>
      </w:pPr>
    </w:p>
    <w:p w14:paraId="07620C44">
      <w:pPr>
        <w:spacing w:line="480" w:lineRule="exact"/>
        <w:rPr>
          <w:rFonts w:hint="eastAsia" w:ascii="仿宋" w:hAnsi="仿宋" w:eastAsia="仿宋" w:cs="仿宋"/>
          <w:color w:val="auto"/>
          <w:sz w:val="28"/>
          <w:szCs w:val="28"/>
        </w:rPr>
      </w:pPr>
    </w:p>
    <w:p w14:paraId="35E97720">
      <w:pPr>
        <w:spacing w:line="480" w:lineRule="exact"/>
        <w:rPr>
          <w:rFonts w:hint="eastAsia" w:ascii="仿宋" w:hAnsi="仿宋" w:eastAsia="仿宋" w:cs="仿宋"/>
          <w:color w:val="auto"/>
          <w:sz w:val="24"/>
        </w:rPr>
      </w:pPr>
    </w:p>
    <w:p w14:paraId="14196131">
      <w:pPr>
        <w:spacing w:line="480" w:lineRule="exact"/>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本合同双方当事人如下：</w:t>
      </w:r>
    </w:p>
    <w:p w14:paraId="09D14815">
      <w:pPr>
        <w:spacing w:line="480" w:lineRule="exact"/>
        <w:rPr>
          <w:rFonts w:hint="eastAsia" w:ascii="仿宋" w:hAnsi="仿宋" w:eastAsia="仿宋" w:cs="仿宋"/>
          <w:color w:val="auto"/>
          <w:sz w:val="24"/>
        </w:rPr>
      </w:pPr>
    </w:p>
    <w:p w14:paraId="56A46E4A">
      <w:pPr>
        <w:spacing w:line="480" w:lineRule="exact"/>
        <w:ind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出租方：</w:t>
      </w:r>
      <w:r>
        <w:rPr>
          <w:rFonts w:hint="eastAsia" w:ascii="仿宋" w:hAnsi="仿宋" w:eastAsia="仿宋" w:cs="仿宋"/>
          <w:color w:val="auto"/>
          <w:sz w:val="24"/>
          <w:lang w:val="en-US" w:eastAsia="zh-CN"/>
        </w:rPr>
        <w:t xml:space="preserve">长沙市雨花城市建设投资集团有限公司 </w:t>
      </w:r>
      <w:r>
        <w:rPr>
          <w:rFonts w:hint="eastAsia" w:ascii="仿宋" w:hAnsi="仿宋" w:eastAsia="仿宋" w:cs="仿宋"/>
          <w:color w:val="auto"/>
          <w:sz w:val="24"/>
        </w:rPr>
        <w:t>（以下称“甲方”）</w:t>
      </w:r>
    </w:p>
    <w:p w14:paraId="458AF4AA">
      <w:pPr>
        <w:spacing w:line="480" w:lineRule="exact"/>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地  址：</w:t>
      </w:r>
      <w:r>
        <w:rPr>
          <w:rFonts w:hint="eastAsia" w:ascii="仿宋" w:hAnsi="仿宋" w:eastAsia="仿宋" w:cs="仿宋"/>
          <w:color w:val="auto"/>
          <w:sz w:val="24"/>
          <w:lang w:val="en-US" w:eastAsia="zh-CN"/>
        </w:rPr>
        <w:t xml:space="preserve"> 长沙市雨花区人民中路245号</w:t>
      </w:r>
    </w:p>
    <w:p w14:paraId="785F056C">
      <w:pPr>
        <w:spacing w:line="48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 xml:space="preserve">统一社会信用代码：914301007367812174 </w:t>
      </w:r>
    </w:p>
    <w:p w14:paraId="16FB5893">
      <w:pPr>
        <w:spacing w:line="480" w:lineRule="exact"/>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法定代表人：</w:t>
      </w:r>
      <w:r>
        <w:rPr>
          <w:rFonts w:hint="eastAsia" w:ascii="仿宋" w:hAnsi="仿宋" w:eastAsia="仿宋" w:cs="仿宋"/>
          <w:color w:val="auto"/>
          <w:sz w:val="24"/>
          <w:lang w:val="en-US" w:eastAsia="zh-CN"/>
        </w:rPr>
        <w:t>廖昌规</w:t>
      </w:r>
    </w:p>
    <w:p w14:paraId="106F8BCE">
      <w:pPr>
        <w:spacing w:line="480" w:lineRule="exact"/>
        <w:ind w:firstLine="240" w:firstLineChars="100"/>
        <w:rPr>
          <w:rFonts w:hint="eastAsia" w:ascii="仿宋" w:hAnsi="仿宋" w:eastAsia="仿宋" w:cs="仿宋"/>
          <w:color w:val="auto"/>
          <w:sz w:val="24"/>
          <w:lang w:val="en-US" w:eastAsia="zh-CN"/>
        </w:rPr>
      </w:pPr>
      <w:r>
        <w:rPr>
          <w:rFonts w:hint="eastAsia" w:ascii="仿宋" w:hAnsi="仿宋" w:eastAsia="仿宋" w:cs="仿宋"/>
          <w:color w:val="auto"/>
          <w:sz w:val="24"/>
        </w:rPr>
        <w:t xml:space="preserve">  联系电话：</w:t>
      </w:r>
      <w:r>
        <w:rPr>
          <w:rFonts w:hint="eastAsia" w:ascii="仿宋" w:hAnsi="仿宋" w:eastAsia="仿宋" w:cs="仿宋"/>
          <w:color w:val="auto"/>
          <w:sz w:val="24"/>
          <w:lang w:val="en-US" w:eastAsia="zh-CN"/>
        </w:rPr>
        <w:t xml:space="preserve">0731-88091177 </w:t>
      </w:r>
    </w:p>
    <w:p w14:paraId="1DB6F6B4">
      <w:pPr>
        <w:spacing w:line="480" w:lineRule="exact"/>
        <w:rPr>
          <w:rFonts w:hint="eastAsia" w:ascii="仿宋" w:hAnsi="仿宋" w:eastAsia="仿宋" w:cs="仿宋"/>
          <w:color w:val="auto"/>
          <w:sz w:val="24"/>
        </w:rPr>
      </w:pPr>
    </w:p>
    <w:p w14:paraId="3948A40E">
      <w:pPr>
        <w:spacing w:line="480" w:lineRule="exact"/>
        <w:rPr>
          <w:rFonts w:hint="eastAsia" w:ascii="仿宋" w:hAnsi="仿宋" w:eastAsia="仿宋" w:cs="仿宋"/>
          <w:color w:val="auto"/>
          <w:sz w:val="24"/>
        </w:rPr>
      </w:pPr>
    </w:p>
    <w:p w14:paraId="5516DEF0">
      <w:pPr>
        <w:spacing w:line="48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承租方：</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（以下称“乙方”） </w:t>
      </w:r>
    </w:p>
    <w:p w14:paraId="217AAF41">
      <w:pPr>
        <w:spacing w:line="480" w:lineRule="exact"/>
        <w:ind w:firstLine="480"/>
        <w:rPr>
          <w:rFonts w:hint="eastAsia" w:ascii="仿宋" w:hAnsi="仿宋" w:eastAsia="仿宋" w:cs="仿宋"/>
          <w:color w:val="auto"/>
          <w:sz w:val="24"/>
          <w:lang w:val="en-US" w:eastAsia="zh-CN"/>
        </w:rPr>
      </w:pPr>
      <w:r>
        <w:rPr>
          <w:rFonts w:hint="eastAsia" w:ascii="仿宋" w:hAnsi="仿宋" w:eastAsia="仿宋" w:cs="仿宋"/>
          <w:color w:val="auto"/>
          <w:sz w:val="24"/>
        </w:rPr>
        <w:t>地  址：</w:t>
      </w:r>
      <w:r>
        <w:rPr>
          <w:rFonts w:hint="eastAsia" w:ascii="仿宋" w:hAnsi="仿宋" w:eastAsia="仿宋" w:cs="仿宋"/>
          <w:color w:val="auto"/>
          <w:sz w:val="24"/>
          <w:lang w:val="en-US" w:eastAsia="zh-CN"/>
        </w:rPr>
        <w:t xml:space="preserve"> </w:t>
      </w:r>
    </w:p>
    <w:p w14:paraId="503D4463">
      <w:pPr>
        <w:spacing w:line="48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统一社会信用代码</w:t>
      </w:r>
      <w:r>
        <w:rPr>
          <w:rFonts w:hint="eastAsia" w:ascii="仿宋" w:hAnsi="仿宋" w:eastAsia="仿宋" w:cs="仿宋"/>
          <w:color w:val="auto"/>
          <w:sz w:val="24"/>
        </w:rPr>
        <w:t>：</w:t>
      </w:r>
      <w:r>
        <w:rPr>
          <w:rFonts w:hint="eastAsia" w:ascii="仿宋" w:hAnsi="仿宋" w:eastAsia="仿宋" w:cs="仿宋"/>
          <w:color w:val="auto"/>
          <w:sz w:val="24"/>
          <w:lang w:val="en-US" w:eastAsia="zh-CN"/>
        </w:rPr>
        <w:t xml:space="preserve"> </w:t>
      </w:r>
    </w:p>
    <w:p w14:paraId="441BC808">
      <w:pPr>
        <w:spacing w:line="48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法定代表人</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 xml:space="preserve"> </w:t>
      </w:r>
    </w:p>
    <w:p w14:paraId="24522313">
      <w:pPr>
        <w:spacing w:line="480" w:lineRule="exact"/>
        <w:ind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rPr>
        <w:t>联系电话：</w:t>
      </w:r>
      <w:r>
        <w:rPr>
          <w:rFonts w:hint="eastAsia" w:ascii="仿宋" w:hAnsi="仿宋" w:eastAsia="仿宋" w:cs="仿宋"/>
          <w:color w:val="auto"/>
          <w:sz w:val="24"/>
          <w:lang w:val="en-US" w:eastAsia="zh-CN"/>
        </w:rPr>
        <w:t xml:space="preserve"> </w:t>
      </w:r>
    </w:p>
    <w:p w14:paraId="77D5CDCE">
      <w:pPr>
        <w:widowControl w:val="0"/>
        <w:ind w:firstLine="420" w:firstLineChars="200"/>
        <w:jc w:val="both"/>
        <w:rPr>
          <w:rFonts w:hint="eastAsia" w:ascii="仿宋" w:hAnsi="仿宋" w:eastAsia="仿宋" w:cs="仿宋"/>
          <w:kern w:val="2"/>
          <w:sz w:val="21"/>
          <w:szCs w:val="22"/>
          <w:lang w:val="en-US" w:eastAsia="zh-CN" w:bidi="ar-SA"/>
        </w:rPr>
      </w:pPr>
    </w:p>
    <w:p w14:paraId="110C2FE1">
      <w:pPr>
        <w:spacing w:line="480" w:lineRule="exact"/>
        <w:ind w:firstLine="480"/>
        <w:rPr>
          <w:rFonts w:hint="eastAsia" w:ascii="仿宋" w:hAnsi="仿宋" w:eastAsia="仿宋" w:cs="仿宋"/>
          <w:color w:val="auto"/>
          <w:sz w:val="24"/>
        </w:rPr>
      </w:pPr>
      <w:r>
        <w:rPr>
          <w:rFonts w:hint="eastAsia" w:ascii="仿宋" w:hAnsi="仿宋" w:eastAsia="仿宋" w:cs="仿宋"/>
          <w:color w:val="auto"/>
          <w:sz w:val="24"/>
        </w:rPr>
        <w:t>甲乙双方本着“自愿、平等、互利”的原则，依据中华人民共和国相关法律法规，经协商一致，特签订本租赁合同，以兹共同遵守。</w:t>
      </w:r>
    </w:p>
    <w:p w14:paraId="1756BE6F">
      <w:pPr>
        <w:spacing w:line="480" w:lineRule="exact"/>
        <w:ind w:firstLine="480"/>
        <w:rPr>
          <w:rFonts w:hint="eastAsia" w:ascii="仿宋" w:hAnsi="仿宋" w:eastAsia="仿宋" w:cs="仿宋"/>
          <w:color w:val="auto"/>
          <w:sz w:val="24"/>
        </w:rPr>
      </w:pPr>
    </w:p>
    <w:p w14:paraId="684B415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4"/>
        </w:rPr>
      </w:pPr>
      <w:r>
        <w:rPr>
          <w:rFonts w:hint="eastAsia" w:ascii="仿宋" w:hAnsi="仿宋" w:eastAsia="仿宋" w:cs="仿宋"/>
          <w:b/>
          <w:bCs/>
          <w:color w:val="auto"/>
          <w:sz w:val="24"/>
        </w:rPr>
        <w:t>第一条 定义</w:t>
      </w:r>
    </w:p>
    <w:p w14:paraId="463FB6D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除另有说明外，下列用语在本合同及附件中使用时具有如下含义：</w:t>
      </w:r>
    </w:p>
    <w:p w14:paraId="76293CD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1.1本合同：指甲乙双方订立的本合同，包括本合同主文、所有附件及双方就修订本合同而做出的任何书面补充协议。</w:t>
      </w:r>
    </w:p>
    <w:p w14:paraId="631CF34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1.2租金：仅指乙方承租本合同约定的租赁物所应向甲方支付的租赁物使用费。不含应由乙方支付的该租赁物的物业管理费、公共事业费及其它应由乙方承担的所有费用。具体履行见本合同有关条款约定。</w:t>
      </w:r>
    </w:p>
    <w:p w14:paraId="403A89D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1.3最后一个月的租金：指乙方在该月实际租赁天数（自该月第1日起至合同结束之日止）乘以日租金额计算得数，最后一个月的日租金额为最后一年月租金除以30天的得数。</w:t>
      </w:r>
    </w:p>
    <w:p w14:paraId="75CB79F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起租日：指物业交付之日，从该日起为计租期限。</w:t>
      </w:r>
    </w:p>
    <w:p w14:paraId="6899373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计租日：指乙方应向甲方开始支付租金的起计日。</w:t>
      </w:r>
    </w:p>
    <w:p w14:paraId="729C2446">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6</w:t>
      </w:r>
      <w:r>
        <w:rPr>
          <w:rFonts w:hint="eastAsia" w:ascii="仿宋" w:hAnsi="仿宋" w:eastAsia="仿宋" w:cs="仿宋"/>
          <w:color w:val="auto"/>
          <w:sz w:val="24"/>
        </w:rPr>
        <w:t xml:space="preserve"> 合同履约保证金：指乙方向甲方支付一定额度的金额作为租赁该物业履行本合同约定的担保。</w:t>
      </w:r>
    </w:p>
    <w:p w14:paraId="736DA03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rPr>
        <w:t>1.</w:t>
      </w:r>
      <w:r>
        <w:rPr>
          <w:rFonts w:hint="eastAsia" w:ascii="仿宋" w:hAnsi="仿宋" w:eastAsia="仿宋" w:cs="仿宋"/>
          <w:color w:val="auto"/>
          <w:sz w:val="24"/>
          <w:lang w:val="en-US" w:eastAsia="zh-CN"/>
        </w:rPr>
        <w:t>7</w:t>
      </w:r>
      <w:r>
        <w:rPr>
          <w:rFonts w:hint="eastAsia" w:ascii="仿宋" w:hAnsi="仿宋" w:eastAsia="仿宋" w:cs="仿宋"/>
          <w:color w:val="auto"/>
          <w:sz w:val="24"/>
        </w:rPr>
        <w:t>公共事业费：指乙方使用租赁物业发生的公用事业费，包括但不限于水、电、气、通迅、有线电视等费用。公用事业费标准按租赁物业所在地区公用事业统一收费标准确</w:t>
      </w:r>
      <w:r>
        <w:rPr>
          <w:rFonts w:hint="eastAsia" w:ascii="仿宋" w:hAnsi="仿宋" w:eastAsia="仿宋" w:cs="仿宋"/>
          <w:color w:val="auto"/>
          <w:sz w:val="24"/>
          <w:highlight w:val="none"/>
        </w:rPr>
        <w:t>定和调整。</w:t>
      </w:r>
    </w:p>
    <w:p w14:paraId="5AB29DB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 xml:space="preserve"> 物业管理公司：指对</w:t>
      </w:r>
      <w:r>
        <w:rPr>
          <w:rFonts w:hint="eastAsia" w:ascii="仿宋" w:hAnsi="仿宋" w:eastAsia="仿宋" w:cs="仿宋"/>
          <w:color w:val="auto"/>
          <w:sz w:val="24"/>
          <w:highlight w:val="none"/>
          <w:lang w:eastAsia="zh-CN"/>
        </w:rPr>
        <w:t>新宇东升家园</w:t>
      </w:r>
      <w:r>
        <w:rPr>
          <w:rFonts w:hint="eastAsia" w:ascii="仿宋" w:hAnsi="仿宋" w:eastAsia="仿宋" w:cs="仿宋"/>
          <w:color w:val="auto"/>
          <w:sz w:val="24"/>
          <w:highlight w:val="none"/>
        </w:rPr>
        <w:t xml:space="preserve">小区进行物业管理的公司。 </w:t>
      </w:r>
    </w:p>
    <w:p w14:paraId="6535CC1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9</w:t>
      </w:r>
      <w:r>
        <w:rPr>
          <w:rFonts w:hint="eastAsia" w:ascii="仿宋" w:hAnsi="仿宋" w:eastAsia="仿宋" w:cs="仿宋"/>
          <w:color w:val="auto"/>
          <w:sz w:val="24"/>
        </w:rPr>
        <w:t>物业管理费：指</w:t>
      </w:r>
      <w:r>
        <w:rPr>
          <w:rFonts w:hint="eastAsia" w:ascii="仿宋" w:hAnsi="仿宋" w:eastAsia="仿宋" w:cs="仿宋"/>
          <w:color w:val="auto"/>
          <w:sz w:val="24"/>
          <w:lang w:eastAsia="zh-CN"/>
        </w:rPr>
        <w:t>新宇东升家园</w:t>
      </w:r>
      <w:r>
        <w:rPr>
          <w:rFonts w:hint="eastAsia" w:ascii="仿宋" w:hAnsi="仿宋" w:eastAsia="仿宋" w:cs="仿宋"/>
          <w:color w:val="auto"/>
          <w:sz w:val="24"/>
        </w:rPr>
        <w:t>小区的物业管理公司向乙方提供物业服务应收取的费用。</w:t>
      </w:r>
    </w:p>
    <w:p w14:paraId="1188030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1.1</w:t>
      </w:r>
      <w:r>
        <w:rPr>
          <w:rFonts w:hint="eastAsia" w:ascii="仿宋" w:hAnsi="仿宋" w:eastAsia="仿宋" w:cs="仿宋"/>
          <w:color w:val="auto"/>
          <w:sz w:val="24"/>
          <w:lang w:val="en-US" w:eastAsia="zh-CN"/>
        </w:rPr>
        <w:t>0</w:t>
      </w:r>
      <w:r>
        <w:rPr>
          <w:rFonts w:hint="eastAsia" w:ascii="仿宋" w:hAnsi="仿宋" w:eastAsia="仿宋" w:cs="仿宋"/>
          <w:color w:val="auto"/>
          <w:sz w:val="24"/>
        </w:rPr>
        <w:t>其他费用：指除租金、公共事业费及物业管理费之外乙方应负担的费用，包括但不限于停车费、网络费用、装修保证金、装修管理费、垃圾清运费和乙方应向政府部门缴纳的各项费用等，以及二次装修、改造和报建费等。</w:t>
      </w:r>
    </w:p>
    <w:p w14:paraId="58955677">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1.1</w:t>
      </w:r>
      <w:r>
        <w:rPr>
          <w:rFonts w:hint="eastAsia" w:ascii="仿宋" w:hAnsi="仿宋" w:eastAsia="仿宋" w:cs="仿宋"/>
          <w:color w:val="auto"/>
          <w:sz w:val="24"/>
          <w:lang w:val="en-US" w:eastAsia="zh-CN"/>
        </w:rPr>
        <w:t>1</w:t>
      </w:r>
      <w:r>
        <w:rPr>
          <w:rFonts w:hint="eastAsia" w:ascii="仿宋" w:hAnsi="仿宋" w:eastAsia="仿宋" w:cs="仿宋"/>
          <w:color w:val="auto"/>
          <w:sz w:val="24"/>
        </w:rPr>
        <w:t>现铺：指已达到合同约定交付条件物业。</w:t>
      </w:r>
    </w:p>
    <w:p w14:paraId="7603DE0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1.1</w:t>
      </w:r>
      <w:r>
        <w:rPr>
          <w:rFonts w:hint="eastAsia" w:ascii="仿宋" w:hAnsi="仿宋" w:eastAsia="仿宋" w:cs="仿宋"/>
          <w:color w:val="auto"/>
          <w:sz w:val="24"/>
          <w:lang w:val="en-US" w:eastAsia="zh-CN"/>
        </w:rPr>
        <w:t>2</w:t>
      </w:r>
      <w:r>
        <w:rPr>
          <w:rFonts w:hint="eastAsia" w:ascii="仿宋" w:hAnsi="仿宋" w:eastAsia="仿宋" w:cs="仿宋"/>
          <w:color w:val="auto"/>
          <w:sz w:val="24"/>
        </w:rPr>
        <w:t>年：指日历年；月：指日历月；日：指日历日。</w:t>
      </w:r>
    </w:p>
    <w:p w14:paraId="4C8168E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4"/>
        </w:rPr>
      </w:pPr>
      <w:r>
        <w:rPr>
          <w:rFonts w:hint="eastAsia" w:ascii="仿宋" w:hAnsi="仿宋" w:eastAsia="仿宋" w:cs="仿宋"/>
          <w:color w:val="auto"/>
          <w:sz w:val="24"/>
        </w:rPr>
        <w:t>1.1</w:t>
      </w:r>
      <w:r>
        <w:rPr>
          <w:rFonts w:hint="eastAsia" w:ascii="仿宋" w:hAnsi="仿宋" w:eastAsia="仿宋" w:cs="仿宋"/>
          <w:color w:val="auto"/>
          <w:sz w:val="24"/>
          <w:lang w:val="en-US" w:eastAsia="zh-CN"/>
        </w:rPr>
        <w:t>3</w:t>
      </w:r>
      <w:r>
        <w:rPr>
          <w:rFonts w:hint="eastAsia" w:ascii="仿宋" w:hAnsi="仿宋" w:eastAsia="仿宋" w:cs="仿宋"/>
          <w:color w:val="auto"/>
          <w:sz w:val="24"/>
        </w:rPr>
        <w:t>元：指人民币。</w:t>
      </w:r>
    </w:p>
    <w:p w14:paraId="0E80EA2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4"/>
        </w:rPr>
      </w:pPr>
      <w:r>
        <w:rPr>
          <w:rFonts w:hint="eastAsia" w:ascii="仿宋" w:hAnsi="仿宋" w:eastAsia="仿宋" w:cs="仿宋"/>
          <w:b/>
          <w:bCs/>
          <w:color w:val="auto"/>
          <w:sz w:val="24"/>
        </w:rPr>
        <w:t>第二条  租赁物及用途</w:t>
      </w:r>
    </w:p>
    <w:p w14:paraId="68D7BC2E">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2.1 甲方将座落于长沙市雨花区</w:t>
      </w:r>
      <w:r>
        <w:rPr>
          <w:rFonts w:hint="eastAsia" w:ascii="仿宋" w:hAnsi="仿宋" w:eastAsia="仿宋" w:cs="仿宋"/>
          <w:color w:val="auto"/>
          <w:sz w:val="24"/>
          <w:u w:val="single"/>
          <w:lang w:val="en-US" w:eastAsia="zh-CN"/>
        </w:rPr>
        <w:t>花侯路1092号新宇东升家园11号栋</w:t>
      </w:r>
      <w:r>
        <w:rPr>
          <w:rFonts w:hint="eastAsia" w:ascii="仿宋" w:hAnsi="仿宋" w:eastAsia="仿宋" w:cs="仿宋"/>
          <w:color w:val="auto"/>
          <w:sz w:val="24"/>
          <w:u w:val="single"/>
        </w:rPr>
        <w:t>商业</w:t>
      </w:r>
      <w:r>
        <w:rPr>
          <w:rFonts w:hint="eastAsia" w:ascii="仿宋" w:hAnsi="仿宋" w:eastAsia="仿宋" w:cs="仿宋"/>
          <w:color w:val="auto"/>
          <w:sz w:val="24"/>
        </w:rPr>
        <w:t>（以下称“该租赁物”）出租给乙方使用。</w:t>
      </w:r>
    </w:p>
    <w:p w14:paraId="6E25AFA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rPr>
        <w:t>2.2 该租赁物的具体位置</w:t>
      </w:r>
      <w:r>
        <w:rPr>
          <w:rFonts w:hint="eastAsia" w:ascii="仿宋" w:hAnsi="仿宋" w:eastAsia="仿宋" w:cs="仿宋"/>
          <w:color w:val="auto"/>
          <w:sz w:val="24"/>
          <w:lang w:val="en-US" w:eastAsia="zh-CN"/>
        </w:rPr>
        <w:t>及边界范围以</w:t>
      </w:r>
      <w:r>
        <w:rPr>
          <w:rFonts w:hint="eastAsia" w:ascii="仿宋" w:hAnsi="仿宋" w:eastAsia="仿宋" w:cs="仿宋"/>
          <w:color w:val="auto"/>
          <w:sz w:val="24"/>
        </w:rPr>
        <w:t>本合同</w:t>
      </w: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一</w:t>
      </w:r>
      <w:r>
        <w:rPr>
          <w:rFonts w:hint="eastAsia" w:ascii="仿宋" w:hAnsi="仿宋" w:eastAsia="仿宋" w:cs="仿宋"/>
          <w:color w:val="auto"/>
          <w:sz w:val="24"/>
          <w:highlight w:val="none"/>
        </w:rPr>
        <w:t>《租赁</w:t>
      </w:r>
      <w:r>
        <w:rPr>
          <w:rFonts w:hint="eastAsia" w:ascii="仿宋" w:hAnsi="仿宋" w:eastAsia="仿宋" w:cs="仿宋"/>
          <w:color w:val="auto"/>
          <w:sz w:val="24"/>
          <w:highlight w:val="none"/>
          <w:lang w:val="en-US" w:eastAsia="zh-CN"/>
        </w:rPr>
        <w:t>位置示意</w:t>
      </w:r>
      <w:r>
        <w:rPr>
          <w:rFonts w:hint="eastAsia" w:ascii="仿宋" w:hAnsi="仿宋" w:eastAsia="仿宋" w:cs="仿宋"/>
          <w:color w:val="auto"/>
          <w:sz w:val="24"/>
          <w:highlight w:val="none"/>
        </w:rPr>
        <w:t>图》</w:t>
      </w:r>
      <w:r>
        <w:rPr>
          <w:rFonts w:hint="eastAsia" w:ascii="仿宋" w:hAnsi="仿宋" w:eastAsia="仿宋" w:cs="仿宋"/>
          <w:color w:val="auto"/>
          <w:sz w:val="24"/>
          <w:highlight w:val="none"/>
          <w:lang w:val="en-US" w:eastAsia="zh-CN"/>
        </w:rPr>
        <w:t>为准。</w:t>
      </w:r>
    </w:p>
    <w:p w14:paraId="7F86D5C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该租赁物的</w:t>
      </w:r>
      <w:r>
        <w:rPr>
          <w:rFonts w:hint="eastAsia" w:ascii="仿宋" w:hAnsi="仿宋" w:eastAsia="仿宋" w:cs="仿宋"/>
          <w:color w:val="auto"/>
          <w:sz w:val="24"/>
          <w:highlight w:val="none"/>
          <w:lang w:val="en-US" w:eastAsia="zh-CN"/>
        </w:rPr>
        <w:t>总</w:t>
      </w:r>
      <w:r>
        <w:rPr>
          <w:rFonts w:hint="eastAsia" w:ascii="仿宋" w:hAnsi="仿宋" w:eastAsia="仿宋" w:cs="仿宋"/>
          <w:color w:val="auto"/>
          <w:sz w:val="24"/>
          <w:highlight w:val="none"/>
        </w:rPr>
        <w:t>建筑面积为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平方米</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以房产实测面积为准</w:t>
      </w:r>
      <w:r>
        <w:rPr>
          <w:rFonts w:hint="eastAsia" w:ascii="仿宋" w:hAnsi="仿宋" w:eastAsia="仿宋" w:cs="仿宋"/>
          <w:color w:val="auto"/>
          <w:sz w:val="24"/>
          <w:highlight w:val="none"/>
          <w:lang w:eastAsia="zh-CN"/>
        </w:rPr>
        <w:t>）。</w:t>
      </w:r>
    </w:p>
    <w:p w14:paraId="5F3EEDEE">
      <w:pPr>
        <w:spacing w:line="520" w:lineRule="exact"/>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 乙方在本合同签署前，已现场查看过租赁物及租赁物周边环境，并</w:t>
      </w:r>
      <w:r>
        <w:rPr>
          <w:rFonts w:hint="eastAsia" w:ascii="仿宋" w:hAnsi="仿宋" w:eastAsia="仿宋" w:cs="仿宋"/>
          <w:b w:val="0"/>
          <w:bCs w:val="0"/>
          <w:color w:val="auto"/>
          <w:kern w:val="2"/>
          <w:sz w:val="24"/>
          <w:szCs w:val="24"/>
          <w:highlight w:val="none"/>
          <w:lang w:val="en-US" w:eastAsia="zh-CN" w:bidi="ar-SA"/>
        </w:rPr>
        <w:t>认可租赁物的现状（包括但不限于该资产本身的权证情况、房屋主体结构情况、电力设施设备情况、给排水设施设备情况、消防设施设备情况、工程物业条件、周边及本身自然物理状况，租赁物范围内的附属物、添附物、附属设施、公用设施、配套设施、基础设施等状况，租赁物周边环境及相邻物业的情况，租赁物本身法律状况等）。</w:t>
      </w:r>
    </w:p>
    <w:p w14:paraId="09EA4635">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附属场地包括但不限于该租赁物的消控室、通风机房、内外公共场地、电梯厅、楼梯间、卫生间、广告位等，甲方及该租赁物的物业管理公司有权根据实际情况对该租赁物的附属场地及公共部分的使用予以合理的限制。在租赁期限内，乙方与甲方协商后可</w:t>
      </w:r>
      <w:r>
        <w:rPr>
          <w:rFonts w:hint="eastAsia" w:ascii="仿宋" w:hAnsi="仿宋" w:eastAsia="仿宋" w:cs="仿宋"/>
          <w:color w:val="auto"/>
          <w:sz w:val="24"/>
          <w:highlight w:val="none"/>
        </w:rPr>
        <w:t>有偿使用该租赁物的附属场地，但该使用不得侵害甲方和其他承租人的合法权益。</w:t>
      </w:r>
    </w:p>
    <w:p w14:paraId="1965ED90">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 xml:space="preserve"> 该租赁物乙方只作</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经营之用。经营品牌：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，经营内容</w:t>
      </w:r>
      <w:r>
        <w:rPr>
          <w:rFonts w:hint="eastAsia" w:ascii="仿宋" w:hAnsi="仿宋" w:eastAsia="仿宋" w:cs="仿宋"/>
          <w:color w:val="auto"/>
          <w:sz w:val="24"/>
          <w:highlight w:val="none"/>
          <w:u w:val="single"/>
          <w:lang w:val="en-US" w:eastAsia="zh-CN"/>
        </w:rPr>
        <w:t>及</w:t>
      </w:r>
      <w:r>
        <w:rPr>
          <w:rFonts w:hint="eastAsia" w:ascii="仿宋" w:hAnsi="仿宋" w:eastAsia="仿宋" w:cs="仿宋"/>
          <w:color w:val="auto"/>
          <w:sz w:val="24"/>
          <w:highlight w:val="none"/>
        </w:rPr>
        <w:t>经营业态</w:t>
      </w:r>
      <w:r>
        <w:rPr>
          <w:rFonts w:hint="eastAsia" w:ascii="仿宋" w:hAnsi="仿宋" w:eastAsia="仿宋" w:cs="仿宋"/>
          <w:color w:val="auto"/>
          <w:sz w:val="24"/>
          <w:highlight w:val="none"/>
          <w:lang w:val="en-US" w:eastAsia="zh-CN"/>
        </w:rPr>
        <w:t>以乙方参与招标时提交的经营方案为准</w:t>
      </w:r>
      <w:r>
        <w:rPr>
          <w:rFonts w:hint="eastAsia" w:ascii="仿宋" w:hAnsi="仿宋" w:eastAsia="仿宋" w:cs="仿宋"/>
          <w:color w:val="auto"/>
          <w:sz w:val="24"/>
          <w:highlight w:val="none"/>
        </w:rPr>
        <w:t>。在</w:t>
      </w:r>
      <w:r>
        <w:rPr>
          <w:rFonts w:hint="eastAsia" w:ascii="仿宋" w:hAnsi="仿宋" w:eastAsia="仿宋" w:cs="仿宋"/>
          <w:color w:val="auto"/>
          <w:sz w:val="24"/>
        </w:rPr>
        <w:t>租赁期间，乙方是该租赁物内商品的全部权利和权益的所有人，该权利和权益不附带任何留置、抵押和他方权益；经营的商品没有面临任何撤消程序或受到任何撤消程序的威胁；经营的商品没有侵犯任何第三方对于该商品的任何权利。乙方应遵守甲方对</w:t>
      </w:r>
      <w:r>
        <w:rPr>
          <w:rFonts w:hint="eastAsia" w:ascii="仿宋" w:hAnsi="仿宋" w:eastAsia="仿宋" w:cs="仿宋"/>
          <w:color w:val="auto"/>
          <w:sz w:val="24"/>
          <w:lang w:eastAsia="zh-CN"/>
        </w:rPr>
        <w:t>新宇东升家园</w:t>
      </w:r>
      <w:r>
        <w:rPr>
          <w:rFonts w:hint="eastAsia" w:ascii="仿宋" w:hAnsi="仿宋" w:eastAsia="仿宋" w:cs="仿宋"/>
          <w:color w:val="auto"/>
          <w:sz w:val="24"/>
        </w:rPr>
        <w:t>的统一规划和统一运营，并遵守物业管理公司的相关规定。</w:t>
      </w:r>
    </w:p>
    <w:p w14:paraId="38CA641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w:t>
      </w:r>
      <w:r>
        <w:rPr>
          <w:rFonts w:hint="eastAsia" w:ascii="仿宋" w:hAnsi="仿宋" w:eastAsia="仿宋" w:cs="仿宋"/>
          <w:color w:val="auto"/>
          <w:sz w:val="24"/>
        </w:rPr>
        <w:t xml:space="preserve"> 乙方将该租赁物用于本合同约定用途以外的其他用途的，须经甲方书面同意，并按有关法律、法规办理改变该租赁物用途的报批手续，甲方可根据实际情况提供必要的协助，但所需费用均由乙方承担。</w:t>
      </w:r>
    </w:p>
    <w:p w14:paraId="501B1DD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 xml:space="preserve"> 乙方必须具备因经营需要和政府行政部门要求的各项证照和相关证书。乙方在该租赁物内进行经营活动前，应向政府有关部门申请必要的执照、批准证书或许可证等（如法律、法规要求），相关费用均由乙方承担。乙方应按照该等执照、批准证等证书或许可证的规定从事经营活动。</w:t>
      </w:r>
    </w:p>
    <w:p w14:paraId="08A77314">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9</w:t>
      </w:r>
      <w:r>
        <w:rPr>
          <w:rFonts w:hint="eastAsia" w:ascii="仿宋" w:hAnsi="仿宋" w:eastAsia="仿宋" w:cs="仿宋"/>
          <w:color w:val="auto"/>
          <w:sz w:val="24"/>
        </w:rPr>
        <w:t xml:space="preserve"> 乙方须从事正当、合法的经营活动，不得做出对甲方有不良影响的行为。</w:t>
      </w:r>
    </w:p>
    <w:p w14:paraId="6F54D87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en-US" w:eastAsia="zh-CN"/>
        </w:rPr>
        <w:t>10</w:t>
      </w:r>
      <w:r>
        <w:rPr>
          <w:rFonts w:hint="eastAsia" w:ascii="仿宋" w:hAnsi="仿宋" w:eastAsia="仿宋" w:cs="仿宋"/>
          <w:color w:val="auto"/>
          <w:sz w:val="24"/>
        </w:rPr>
        <w:t xml:space="preserve"> 乙方在该租赁物内不得销售假冒伪劣商品、违禁物品或进行其他违反法律、法规及规定的行为，并保证甲方不因乙方在该租赁物内销售的商品或提供的服务而受到任何第三方的投诉或索赔。如乙方由于销售假冒伪劣商品、违禁物品或进行其他违反法律、法规及规定的行为而导致甲方名誉及经济受损，甲方有权在乙方缴纳的合同履约保证金中予以扣除，情节严重的，甲方有权解除本合同、没收合同履约保证金、要求乙方支付免租期的租金，并追究乙方因此给甲方造成的经济损失。</w:t>
      </w:r>
    </w:p>
    <w:p w14:paraId="4AE5C4E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rPr>
        <w:t>第三条　租赁期限</w:t>
      </w:r>
    </w:p>
    <w:p w14:paraId="43DAE3B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rPr>
      </w:pPr>
      <w:r>
        <w:rPr>
          <w:rFonts w:hint="eastAsia" w:ascii="仿宋" w:hAnsi="仿宋" w:eastAsia="仿宋" w:cs="仿宋"/>
          <w:color w:val="auto"/>
          <w:sz w:val="24"/>
        </w:rPr>
        <w:t>3.1 租赁期限</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年，自该租赁物交付之日起计算，租赁物的交付按照第五条的约定执行，租赁期限</w:t>
      </w:r>
      <w:r>
        <w:rPr>
          <w:rFonts w:hint="eastAsia" w:ascii="仿宋" w:hAnsi="仿宋" w:eastAsia="仿宋" w:cs="仿宋"/>
          <w:color w:val="auto"/>
          <w:sz w:val="24"/>
          <w:lang w:val="en-US" w:eastAsia="zh-CN"/>
        </w:rPr>
        <w:t>暂定</w:t>
      </w:r>
      <w:r>
        <w:rPr>
          <w:rFonts w:hint="eastAsia" w:ascii="仿宋" w:hAnsi="仿宋" w:eastAsia="仿宋" w:cs="仿宋"/>
          <w:color w:val="auto"/>
          <w:sz w:val="24"/>
        </w:rPr>
        <w:t>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日起至</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年</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月</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 xml:space="preserve"> 日止。</w:t>
      </w:r>
    </w:p>
    <w:p w14:paraId="777B818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highlight w:val="lightGray"/>
        </w:rPr>
      </w:pPr>
      <w:r>
        <w:rPr>
          <w:rFonts w:hint="eastAsia" w:ascii="仿宋" w:hAnsi="仿宋" w:eastAsia="仿宋" w:cs="仿宋"/>
          <w:color w:val="auto"/>
          <w:sz w:val="24"/>
          <w:lang w:val="en-US" w:eastAsia="zh-CN"/>
        </w:rPr>
        <w:t>3.2 甲方与乙方基于友好协商，确认本合同租赁期内乙方享有第一年度租金优惠元，第二年度租金优惠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元，第三年度租金优惠</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val="en-US" w:eastAsia="zh-CN"/>
        </w:rPr>
        <w:t>元，详见本合同第四条4.1.1款租金支付明细表。</w:t>
      </w:r>
    </w:p>
    <w:p w14:paraId="1DC248F8">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 除非本合同另有特别明确约定，</w:t>
      </w:r>
      <w:r>
        <w:rPr>
          <w:rFonts w:hint="eastAsia" w:ascii="仿宋" w:hAnsi="仿宋" w:eastAsia="仿宋" w:cs="仿宋"/>
          <w:color w:val="auto"/>
          <w:sz w:val="24"/>
          <w:highlight w:val="none"/>
          <w:lang w:val="en-US" w:eastAsia="zh-CN"/>
        </w:rPr>
        <w:t>优惠租金</w:t>
      </w:r>
      <w:r>
        <w:rPr>
          <w:rFonts w:hint="eastAsia" w:ascii="仿宋" w:hAnsi="仿宋" w:eastAsia="仿宋" w:cs="仿宋"/>
          <w:color w:val="auto"/>
          <w:sz w:val="24"/>
          <w:highlight w:val="none"/>
        </w:rPr>
        <w:t>不因任何原因而</w:t>
      </w:r>
      <w:r>
        <w:rPr>
          <w:rFonts w:hint="eastAsia" w:ascii="仿宋" w:hAnsi="仿宋" w:eastAsia="仿宋" w:cs="仿宋"/>
          <w:color w:val="auto"/>
          <w:sz w:val="24"/>
          <w:highlight w:val="none"/>
          <w:lang w:val="en-US" w:eastAsia="zh-CN"/>
        </w:rPr>
        <w:t>增加</w:t>
      </w:r>
      <w:r>
        <w:rPr>
          <w:rFonts w:hint="eastAsia" w:ascii="仿宋" w:hAnsi="仿宋" w:eastAsia="仿宋" w:cs="仿宋"/>
          <w:color w:val="auto"/>
          <w:sz w:val="24"/>
          <w:highlight w:val="none"/>
        </w:rPr>
        <w:t>。同时，双方确认，该</w:t>
      </w:r>
      <w:r>
        <w:rPr>
          <w:rFonts w:hint="eastAsia" w:ascii="仿宋" w:hAnsi="仿宋" w:eastAsia="仿宋" w:cs="仿宋"/>
          <w:color w:val="auto"/>
          <w:sz w:val="24"/>
          <w:highlight w:val="none"/>
          <w:lang w:val="en-US" w:eastAsia="zh-CN"/>
        </w:rPr>
        <w:t>租金优惠</w:t>
      </w:r>
      <w:r>
        <w:rPr>
          <w:rFonts w:hint="eastAsia" w:ascii="仿宋" w:hAnsi="仿宋" w:eastAsia="仿宋" w:cs="仿宋"/>
          <w:color w:val="auto"/>
          <w:sz w:val="24"/>
          <w:highlight w:val="none"/>
        </w:rPr>
        <w:t>是基于乙方在履行本合同过程中没有违约的前提下给予乙方的优惠。租赁期内，如因乙方原因导致本合同无法继续履行的，或乙方单方面解除本合同的，或因乙方违约导致甲方解除本合同的，则乙方不享受</w:t>
      </w:r>
      <w:r>
        <w:rPr>
          <w:rFonts w:hint="eastAsia" w:ascii="仿宋" w:hAnsi="仿宋" w:eastAsia="仿宋" w:cs="仿宋"/>
          <w:color w:val="auto"/>
          <w:sz w:val="24"/>
          <w:highlight w:val="none"/>
          <w:lang w:val="en-US" w:eastAsia="zh-CN"/>
        </w:rPr>
        <w:t>上述租金</w:t>
      </w:r>
      <w:r>
        <w:rPr>
          <w:rFonts w:hint="eastAsia" w:ascii="仿宋" w:hAnsi="仿宋" w:eastAsia="仿宋" w:cs="仿宋"/>
          <w:color w:val="auto"/>
          <w:sz w:val="24"/>
          <w:highlight w:val="none"/>
        </w:rPr>
        <w:t>优惠</w:t>
      </w:r>
      <w:r>
        <w:rPr>
          <w:rFonts w:hint="eastAsia" w:ascii="仿宋" w:hAnsi="仿宋" w:eastAsia="仿宋" w:cs="仿宋"/>
          <w:color w:val="auto"/>
          <w:sz w:val="24"/>
          <w:highlight w:val="none"/>
          <w:lang w:val="en-US" w:eastAsia="zh-CN"/>
        </w:rPr>
        <w:t>政策</w:t>
      </w:r>
      <w:r>
        <w:rPr>
          <w:rFonts w:hint="eastAsia" w:ascii="仿宋" w:hAnsi="仿宋" w:eastAsia="仿宋" w:cs="仿宋"/>
          <w:color w:val="auto"/>
          <w:sz w:val="24"/>
          <w:highlight w:val="none"/>
        </w:rPr>
        <w:t>，乙方应按本合同解除时的租金标准向甲方支付</w:t>
      </w:r>
      <w:r>
        <w:rPr>
          <w:rFonts w:hint="eastAsia" w:ascii="仿宋" w:hAnsi="仿宋" w:eastAsia="仿宋" w:cs="仿宋"/>
          <w:color w:val="auto"/>
          <w:sz w:val="24"/>
          <w:highlight w:val="none"/>
          <w:lang w:val="en-US" w:eastAsia="zh-CN"/>
        </w:rPr>
        <w:t>优惠</w:t>
      </w:r>
      <w:r>
        <w:rPr>
          <w:rFonts w:hint="eastAsia" w:ascii="仿宋" w:hAnsi="仿宋" w:eastAsia="仿宋" w:cs="仿宋"/>
          <w:color w:val="auto"/>
          <w:sz w:val="24"/>
          <w:highlight w:val="none"/>
        </w:rPr>
        <w:t>的全部租金。</w:t>
      </w:r>
    </w:p>
    <w:p w14:paraId="0DC139CD">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2"/>
          <w:szCs w:val="6"/>
          <w:highlight w:val="none"/>
        </w:rPr>
      </w:pPr>
      <w:r>
        <w:rPr>
          <w:rFonts w:hint="eastAsia" w:ascii="仿宋" w:hAnsi="仿宋" w:eastAsia="仿宋" w:cs="仿宋"/>
          <w:color w:val="auto"/>
          <w:sz w:val="24"/>
          <w:highlight w:val="none"/>
        </w:rPr>
        <w:t>3.4 除本合同约定外，乙方不再享有其他</w:t>
      </w:r>
      <w:r>
        <w:rPr>
          <w:rFonts w:hint="eastAsia" w:ascii="仿宋" w:hAnsi="仿宋" w:eastAsia="仿宋" w:cs="仿宋"/>
          <w:color w:val="auto"/>
          <w:sz w:val="24"/>
          <w:highlight w:val="none"/>
          <w:lang w:val="en-US" w:eastAsia="zh-CN"/>
        </w:rPr>
        <w:t>租金优惠政策</w:t>
      </w:r>
      <w:r>
        <w:rPr>
          <w:rFonts w:hint="eastAsia" w:ascii="仿宋" w:hAnsi="仿宋" w:eastAsia="仿宋" w:cs="仿宋"/>
          <w:color w:val="auto"/>
          <w:sz w:val="24"/>
          <w:highlight w:val="none"/>
        </w:rPr>
        <w:t>。</w:t>
      </w:r>
    </w:p>
    <w:p w14:paraId="4DC1C4CA">
      <w:pPr>
        <w:keepNext w:val="0"/>
        <w:keepLines w:val="0"/>
        <w:pageBreakBefore w:val="0"/>
        <w:widowControl w:val="0"/>
        <w:numPr>
          <w:ilvl w:val="0"/>
          <w:numId w:val="2"/>
        </w:numPr>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4"/>
        </w:rPr>
      </w:pPr>
      <w:r>
        <w:rPr>
          <w:rFonts w:hint="eastAsia" w:ascii="仿宋" w:hAnsi="仿宋" w:eastAsia="仿宋" w:cs="仿宋"/>
          <w:b/>
          <w:bCs/>
          <w:color w:val="auto"/>
          <w:sz w:val="24"/>
        </w:rPr>
        <w:t xml:space="preserve"> 租金、费用及支付方式</w:t>
      </w:r>
    </w:p>
    <w:p w14:paraId="2C7E7BC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
          <w:bCs/>
          <w:color w:val="auto"/>
          <w:sz w:val="24"/>
        </w:rPr>
      </w:pPr>
      <w:r>
        <w:rPr>
          <w:rFonts w:hint="eastAsia" w:ascii="仿宋" w:hAnsi="仿宋" w:eastAsia="仿宋" w:cs="仿宋"/>
          <w:b w:val="0"/>
          <w:bCs w:val="0"/>
          <w:color w:val="auto"/>
          <w:sz w:val="24"/>
        </w:rPr>
        <w:t>4.1</w:t>
      </w:r>
      <w:r>
        <w:rPr>
          <w:rFonts w:hint="eastAsia" w:ascii="仿宋" w:hAnsi="仿宋" w:eastAsia="仿宋" w:cs="仿宋"/>
          <w:b/>
          <w:bCs/>
          <w:color w:val="auto"/>
          <w:sz w:val="24"/>
        </w:rPr>
        <w:t>　</w:t>
      </w:r>
      <w:r>
        <w:rPr>
          <w:rFonts w:hint="eastAsia" w:ascii="仿宋" w:hAnsi="仿宋" w:eastAsia="仿宋" w:cs="仿宋"/>
          <w:b w:val="0"/>
          <w:bCs w:val="0"/>
          <w:color w:val="auto"/>
          <w:sz w:val="24"/>
        </w:rPr>
        <w:t>租金</w:t>
      </w:r>
    </w:p>
    <w:p w14:paraId="0091ED6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4.1.1 起始租金为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元/㎡/月，从“交付日”开始计算，自第</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年起，租金每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年递增一次，每次在上一期租金金额基础上递增</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租金</w:t>
      </w:r>
      <w:r>
        <w:rPr>
          <w:rFonts w:hint="eastAsia" w:ascii="仿宋" w:hAnsi="仿宋" w:eastAsia="仿宋" w:cs="仿宋"/>
          <w:color w:val="auto"/>
          <w:sz w:val="24"/>
          <w:highlight w:val="none"/>
        </w:rPr>
        <w:t>支付明细表如下：</w:t>
      </w:r>
    </w:p>
    <w:tbl>
      <w:tblPr>
        <w:tblStyle w:val="19"/>
        <w:tblW w:w="90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1"/>
        <w:gridCol w:w="2336"/>
        <w:gridCol w:w="1161"/>
        <w:gridCol w:w="1003"/>
        <w:gridCol w:w="1005"/>
        <w:gridCol w:w="1526"/>
        <w:gridCol w:w="1045"/>
      </w:tblGrid>
      <w:tr w14:paraId="308A9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6CCD">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租赁</w:t>
            </w:r>
          </w:p>
          <w:p w14:paraId="505FC0B3">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年限</w:t>
            </w: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AC4A">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租赁期间</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CEB1D">
            <w:pPr>
              <w:widowControl w:val="0"/>
              <w:overflowPunct w:val="0"/>
              <w:spacing w:line="240" w:lineRule="auto"/>
              <w:jc w:val="both"/>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计租面积（m²）</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6F09">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起始租金（元/m²/月）</w:t>
            </w: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84B7">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上浮（%）</w:t>
            </w: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C3A58">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小计</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B55B">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备注</w:t>
            </w:r>
          </w:p>
        </w:tc>
      </w:tr>
      <w:tr w14:paraId="489EC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A324">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D9B8">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F5BE">
            <w:pPr>
              <w:widowControl w:val="0"/>
              <w:overflowPunct w:val="0"/>
              <w:spacing w:line="240" w:lineRule="auto"/>
              <w:jc w:val="both"/>
              <w:textAlignment w:val="center"/>
              <w:rPr>
                <w:rFonts w:hint="eastAsia" w:ascii="仿宋" w:hAnsi="仿宋" w:eastAsia="仿宋" w:cs="仿宋"/>
                <w:color w:val="auto"/>
                <w:kern w:val="0"/>
                <w:sz w:val="21"/>
                <w:szCs w:val="21"/>
                <w:lang w:val="en-US" w:eastAsia="zh-CN" w:bidi="ar-SA"/>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A3C3F">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23220">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E75F">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FE19">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p>
        </w:tc>
      </w:tr>
      <w:tr w14:paraId="5E4F7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jc w:val="center"/>
        </w:trPr>
        <w:tc>
          <w:tcPr>
            <w:tcW w:w="10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DC95">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57727">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D427D">
            <w:pPr>
              <w:widowControl w:val="0"/>
              <w:overflowPunct w:val="0"/>
              <w:spacing w:line="240" w:lineRule="auto"/>
              <w:jc w:val="both"/>
              <w:textAlignment w:val="center"/>
              <w:rPr>
                <w:rFonts w:hint="eastAsia" w:ascii="仿宋" w:hAnsi="仿宋" w:eastAsia="仿宋" w:cs="仿宋"/>
                <w:color w:val="auto"/>
                <w:kern w:val="0"/>
                <w:sz w:val="21"/>
                <w:szCs w:val="21"/>
                <w:lang w:val="en-US" w:eastAsia="zh-CN" w:bidi="ar-SA"/>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1AE3">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FA4B">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0E39">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DCC2">
            <w:pPr>
              <w:widowControl w:val="0"/>
              <w:overflowPunct w:val="0"/>
              <w:spacing w:line="240" w:lineRule="auto"/>
              <w:jc w:val="center"/>
              <w:textAlignment w:val="center"/>
              <w:rPr>
                <w:rFonts w:hint="eastAsia" w:ascii="仿宋" w:hAnsi="仿宋" w:eastAsia="仿宋" w:cs="仿宋"/>
                <w:color w:val="auto"/>
                <w:kern w:val="0"/>
                <w:sz w:val="21"/>
                <w:szCs w:val="21"/>
                <w:lang w:val="en-US" w:eastAsia="zh-CN" w:bidi="ar-SA"/>
              </w:rPr>
            </w:pPr>
          </w:p>
        </w:tc>
      </w:tr>
      <w:tr w14:paraId="3A408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 w:hRule="atLeast"/>
          <w:jc w:val="center"/>
        </w:trPr>
        <w:tc>
          <w:tcPr>
            <w:tcW w:w="33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540D04">
            <w:pPr>
              <w:widowControl w:val="0"/>
              <w:overflowPunct w:val="0"/>
              <w:spacing w:line="240" w:lineRule="auto"/>
              <w:jc w:val="center"/>
              <w:textAlignment w:val="center"/>
              <w:rPr>
                <w:rFonts w:hint="eastAsia" w:ascii="仿宋" w:hAnsi="仿宋" w:eastAsia="仿宋" w:cs="仿宋"/>
                <w:color w:val="auto"/>
                <w:kern w:val="0"/>
                <w:sz w:val="24"/>
              </w:rPr>
            </w:pPr>
            <w:r>
              <w:rPr>
                <w:rFonts w:hint="eastAsia" w:ascii="仿宋" w:hAnsi="仿宋" w:eastAsia="仿宋" w:cs="仿宋"/>
                <w:color w:val="auto"/>
                <w:kern w:val="0"/>
                <w:sz w:val="24"/>
                <w:lang w:val="en-US" w:eastAsia="zh-CN"/>
              </w:rPr>
              <w:t>合计</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AD022">
            <w:pPr>
              <w:widowControl w:val="0"/>
              <w:overflowPunct w:val="0"/>
              <w:spacing w:line="240" w:lineRule="auto"/>
              <w:jc w:val="center"/>
              <w:textAlignment w:val="center"/>
              <w:rPr>
                <w:rFonts w:hint="eastAsia" w:ascii="仿宋" w:hAnsi="仿宋" w:eastAsia="仿宋" w:cs="仿宋"/>
                <w:color w:val="auto"/>
                <w:kern w:val="0"/>
                <w:sz w:val="24"/>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C2B84">
            <w:pPr>
              <w:widowControl w:val="0"/>
              <w:overflowPunct w:val="0"/>
              <w:spacing w:line="240" w:lineRule="auto"/>
              <w:jc w:val="center"/>
              <w:textAlignment w:val="center"/>
              <w:rPr>
                <w:rFonts w:hint="eastAsia" w:ascii="仿宋" w:hAnsi="仿宋" w:eastAsia="仿宋" w:cs="仿宋"/>
                <w:color w:val="auto"/>
                <w:kern w:val="0"/>
                <w:sz w:val="24"/>
                <w:szCs w:val="24"/>
                <w:lang w:val="en-US" w:eastAsia="zh-CN" w:bidi="ar-SA"/>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4D853">
            <w:pPr>
              <w:widowControl w:val="0"/>
              <w:overflowPunct w:val="0"/>
              <w:spacing w:line="240" w:lineRule="auto"/>
              <w:jc w:val="center"/>
              <w:textAlignment w:val="center"/>
              <w:rPr>
                <w:rFonts w:hint="eastAsia" w:ascii="仿宋" w:hAnsi="仿宋" w:eastAsia="仿宋" w:cs="仿宋"/>
                <w:color w:val="auto"/>
                <w:kern w:val="0"/>
                <w:sz w:val="24"/>
                <w:szCs w:val="24"/>
                <w:lang w:val="en-US" w:eastAsia="zh-CN" w:bidi="ar-SA"/>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E931">
            <w:pPr>
              <w:widowControl w:val="0"/>
              <w:overflowPunct w:val="0"/>
              <w:spacing w:line="240" w:lineRule="auto"/>
              <w:jc w:val="center"/>
              <w:textAlignment w:val="center"/>
              <w:rPr>
                <w:rFonts w:hint="eastAsia" w:ascii="仿宋" w:hAnsi="仿宋" w:eastAsia="仿宋" w:cs="仿宋"/>
                <w:color w:val="auto"/>
                <w:kern w:val="0"/>
                <w:sz w:val="24"/>
                <w:szCs w:val="24"/>
                <w:lang w:val="en-US" w:eastAsia="zh-CN" w:bidi="ar-SA"/>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28AD5">
            <w:pPr>
              <w:widowControl w:val="0"/>
              <w:overflowPunct w:val="0"/>
              <w:spacing w:line="240" w:lineRule="auto"/>
              <w:jc w:val="center"/>
              <w:textAlignment w:val="center"/>
              <w:rPr>
                <w:rFonts w:hint="eastAsia" w:ascii="仿宋" w:hAnsi="仿宋" w:eastAsia="仿宋" w:cs="仿宋"/>
                <w:color w:val="auto"/>
                <w:kern w:val="0"/>
                <w:sz w:val="24"/>
              </w:rPr>
            </w:pPr>
          </w:p>
        </w:tc>
      </w:tr>
    </w:tbl>
    <w:p w14:paraId="59E06ADD">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4.1.2租金的付款时间和方式：</w:t>
      </w:r>
    </w:p>
    <w:p w14:paraId="5A72CEC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租金实行按季度提前预支付方式，乙方应</w:t>
      </w:r>
      <w:r>
        <w:rPr>
          <w:rFonts w:hint="eastAsia" w:ascii="仿宋" w:hAnsi="仿宋" w:eastAsia="仿宋" w:cs="仿宋"/>
          <w:color w:val="auto"/>
          <w:sz w:val="24"/>
          <w:highlight w:val="none"/>
          <w:lang w:eastAsia="zh-CN"/>
        </w:rPr>
        <w:t>在本合同签订后</w:t>
      </w:r>
      <w:r>
        <w:rPr>
          <w:rFonts w:hint="eastAsia" w:ascii="仿宋" w:hAnsi="仿宋" w:eastAsia="仿宋" w:cs="仿宋"/>
          <w:color w:val="auto"/>
          <w:sz w:val="24"/>
          <w:highlight w:val="none"/>
        </w:rPr>
        <w:t>5个工作日内向甲方支付首季度租金</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大写</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元整 </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none"/>
        </w:rPr>
        <w:t>，</w:t>
      </w:r>
      <w:r>
        <w:rPr>
          <w:rFonts w:hint="eastAsia" w:ascii="仿宋" w:hAnsi="仿宋" w:eastAsia="仿宋" w:cs="仿宋"/>
          <w:color w:val="auto"/>
          <w:sz w:val="24"/>
          <w:highlight w:val="none"/>
        </w:rPr>
        <w:t>以后每季度的租金由乙方提前</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个工作日预支付给甲方</w:t>
      </w:r>
      <w:r>
        <w:rPr>
          <w:rFonts w:hint="eastAsia" w:ascii="仿宋" w:hAnsi="仿宋" w:eastAsia="仿宋" w:cs="仿宋"/>
          <w:color w:val="auto"/>
          <w:sz w:val="24"/>
          <w:highlight w:val="none"/>
          <w:lang w:eastAsia="zh-CN"/>
        </w:rPr>
        <w:t>，即每个季度结束的当月15日预付下季度租金</w:t>
      </w:r>
      <w:r>
        <w:rPr>
          <w:rFonts w:hint="eastAsia" w:ascii="仿宋" w:hAnsi="仿宋" w:eastAsia="仿宋" w:cs="仿宋"/>
          <w:color w:val="auto"/>
          <w:sz w:val="24"/>
          <w:highlight w:val="none"/>
        </w:rPr>
        <w:t>。甲方收到租金后向乙方出具正规税务发票或收款凭证。双方确认，上述付款日期是指租金到达甲方账户之日。</w:t>
      </w:r>
    </w:p>
    <w:p w14:paraId="04FC6FC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4.1.3上述租金并不包括应由乙方支付的该租赁物的物业管理费、公共事业费及其他应由乙方承担的所有费用。</w:t>
      </w:r>
    </w:p>
    <w:p w14:paraId="270CEB90">
      <w:pPr>
        <w:keepNext w:val="0"/>
        <w:keepLines w:val="0"/>
        <w:pageBreakBefore w:val="0"/>
        <w:widowControl w:val="0"/>
        <w:kinsoku/>
        <w:wordWrap/>
        <w:overflowPunct/>
        <w:topLinePunct w:val="0"/>
        <w:autoSpaceDE/>
        <w:autoSpaceDN/>
        <w:bidi w:val="0"/>
        <w:adjustRightInd/>
        <w:snapToGrid/>
        <w:spacing w:line="520" w:lineRule="atLeast"/>
        <w:jc w:val="lef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rPr>
        <w:t>4.2合同履约保证金</w:t>
      </w:r>
    </w:p>
    <w:p w14:paraId="2EE37384">
      <w:pPr>
        <w:keepNext w:val="0"/>
        <w:keepLines w:val="0"/>
        <w:pageBreakBefore w:val="0"/>
        <w:widowControl w:val="0"/>
        <w:kinsoku/>
        <w:wordWrap/>
        <w:overflowPunct/>
        <w:topLinePunct w:val="0"/>
        <w:autoSpaceDE/>
        <w:autoSpaceDN/>
        <w:bidi w:val="0"/>
        <w:adjustRightInd/>
        <w:snapToGrid/>
        <w:spacing w:line="520" w:lineRule="atLeast"/>
        <w:jc w:val="lef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4.2.1</w:t>
      </w:r>
      <w:r>
        <w:rPr>
          <w:rFonts w:hint="eastAsia" w:ascii="仿宋" w:hAnsi="仿宋" w:eastAsia="仿宋" w:cs="仿宋"/>
          <w:color w:val="auto"/>
          <w:sz w:val="24"/>
          <w:highlight w:val="none"/>
          <w:lang w:eastAsia="zh-CN"/>
        </w:rPr>
        <w:t>乙</w:t>
      </w:r>
      <w:r>
        <w:rPr>
          <w:rFonts w:hint="eastAsia" w:ascii="仿宋" w:hAnsi="仿宋" w:eastAsia="仿宋" w:cs="仿宋"/>
          <w:color w:val="auto"/>
          <w:sz w:val="24"/>
          <w:highlight w:val="none"/>
        </w:rPr>
        <w:t>方应</w:t>
      </w:r>
      <w:r>
        <w:rPr>
          <w:rFonts w:hint="eastAsia" w:ascii="仿宋" w:hAnsi="仿宋" w:eastAsia="仿宋" w:cs="仿宋"/>
          <w:color w:val="auto"/>
          <w:sz w:val="24"/>
          <w:highlight w:val="none"/>
          <w:lang w:eastAsia="zh-CN"/>
        </w:rPr>
        <w:t>在本合同签订后</w:t>
      </w:r>
      <w:r>
        <w:rPr>
          <w:rFonts w:hint="eastAsia" w:ascii="仿宋" w:hAnsi="仿宋" w:eastAsia="仿宋" w:cs="仿宋"/>
          <w:color w:val="auto"/>
          <w:sz w:val="24"/>
          <w:highlight w:val="none"/>
        </w:rPr>
        <w:t>5个工作日内向甲方交纳</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元(</w:t>
      </w:r>
      <w:r>
        <w:rPr>
          <w:rFonts w:hint="eastAsia" w:ascii="仿宋" w:hAnsi="仿宋" w:eastAsia="仿宋" w:cs="仿宋"/>
          <w:color w:val="auto"/>
          <w:sz w:val="24"/>
          <w:highlight w:val="none"/>
          <w:lang w:eastAsia="zh-CN"/>
        </w:rPr>
        <w:t>大写</w:t>
      </w:r>
      <w:r>
        <w:rPr>
          <w:rFonts w:hint="eastAsia" w:ascii="仿宋" w:hAnsi="仿宋" w:eastAsia="仿宋" w:cs="仿宋"/>
          <w:color w:val="auto"/>
          <w:sz w:val="24"/>
          <w:highlight w:val="none"/>
        </w:rPr>
        <w:t>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元整</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rPr>
        <w:t>作为合同履约保证金</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合同履约保证金是合同生效的必要充分条件</w:t>
      </w:r>
      <w:r>
        <w:rPr>
          <w:rFonts w:hint="eastAsia" w:ascii="仿宋" w:hAnsi="仿宋" w:eastAsia="仿宋" w:cs="仿宋"/>
          <w:color w:val="auto"/>
          <w:sz w:val="24"/>
          <w:highlight w:val="none"/>
          <w:lang w:eastAsia="zh-CN"/>
        </w:rPr>
        <w:t>。</w:t>
      </w:r>
    </w:p>
    <w:p w14:paraId="634C624F">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4.2.2租赁期间，如果乙方有违反或不履行本合同的行为，在甲方发出要求乙方纠正该行为并赔偿损失的书面通知后5天内，乙方拒不纠正该等行为并赔偿损失的，甲方有权直接扣除乙方交纳的合同履约保证金，以补偿甲方因乙方该等行为而造成的损失或者损害，扣除合同履约保证金并不影响甲方对乙方该等行为继续行使其他权利或补救办法，但甲方应在甲方扣除合同履约保证金后10个工作日内书面告知乙方。乙方应在收到甲方书面扣除通知的10个工作日内将被甲方扣除的合同履约保证金重新补足给甲方，否则，甲方有权解除本合同，收回租赁物，没收剩余的合同履约保证金，并有权向乙方主张因解除合同而产生的损失。</w:t>
      </w:r>
    </w:p>
    <w:p w14:paraId="32F1BAAF">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4.2.</w:t>
      </w:r>
      <w:r>
        <w:rPr>
          <w:rFonts w:hint="eastAsia" w:ascii="仿宋" w:hAnsi="仿宋" w:eastAsia="仿宋" w:cs="仿宋"/>
          <w:color w:val="auto"/>
          <w:sz w:val="24"/>
          <w:lang w:val="en-US" w:eastAsia="zh-CN"/>
        </w:rPr>
        <w:t>3</w:t>
      </w:r>
      <w:r>
        <w:rPr>
          <w:rFonts w:hint="eastAsia" w:ascii="仿宋" w:hAnsi="仿宋" w:eastAsia="仿宋" w:cs="仿宋"/>
          <w:color w:val="auto"/>
          <w:sz w:val="24"/>
        </w:rPr>
        <w:t>本合同终止且乙方将该租赁物交还给甲方，如乙方在履行本合同过程中无违约行为，在双方就租赁该租赁物而产生的一切权利和义务结清后15个工作日内，甲方向乙方退还合同履约保证金（不计利息）。</w:t>
      </w:r>
    </w:p>
    <w:p w14:paraId="3EB8C7BB">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4.3物业管理费</w:t>
      </w:r>
    </w:p>
    <w:p w14:paraId="43E5306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4.3.1自起租日（即交付日）起，乙方应向</w:t>
      </w:r>
      <w:r>
        <w:rPr>
          <w:rFonts w:hint="eastAsia" w:ascii="仿宋" w:hAnsi="仿宋" w:eastAsia="仿宋" w:cs="仿宋"/>
          <w:color w:val="auto"/>
          <w:sz w:val="24"/>
          <w:lang w:eastAsia="zh-CN"/>
        </w:rPr>
        <w:t>新宇东升家园</w:t>
      </w:r>
      <w:r>
        <w:rPr>
          <w:rFonts w:hint="eastAsia" w:ascii="仿宋" w:hAnsi="仿宋" w:eastAsia="仿宋" w:cs="仿宋"/>
          <w:color w:val="auto"/>
          <w:sz w:val="24"/>
        </w:rPr>
        <w:t>小区的物业管理公司（以下简称小区物业管理公司）支付物业管理费，物业管理费标准和支付时间按照该小区的《物业管理服务合同》约定执行。</w:t>
      </w:r>
    </w:p>
    <w:p w14:paraId="03F4B51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4.3.2乙方需向小区物业管理公司缴纳装修保证金、装修服务费等相关费用。</w:t>
      </w:r>
    </w:p>
    <w:p w14:paraId="7312AACF">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4.3.3乙方应支付物业管理费、装修保证金、装修管理费、垃圾清运费及其他费用的具体金额、支付方式和支付时间以乙方与物业管理公司签订的《物业管理合同》约定的为准。</w:t>
      </w:r>
    </w:p>
    <w:p w14:paraId="5FC00ECB">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4.3.4乙方应在本合同签订后10内与小区物业管理公司签订《物业管理合同》。</w:t>
      </w:r>
    </w:p>
    <w:p w14:paraId="1DA8A11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4.3.5租赁期间，小区物业管理公司有权根据实际情况调整</w:t>
      </w:r>
      <w:r>
        <w:rPr>
          <w:rFonts w:hint="eastAsia" w:ascii="仿宋" w:hAnsi="仿宋" w:eastAsia="仿宋" w:cs="仿宋"/>
          <w:color w:val="auto"/>
          <w:sz w:val="24"/>
          <w:highlight w:val="none"/>
          <w:lang w:eastAsia="zh-CN"/>
        </w:rPr>
        <w:t>新宇东升家园11号栋</w:t>
      </w:r>
      <w:r>
        <w:rPr>
          <w:rFonts w:hint="eastAsia" w:ascii="仿宋" w:hAnsi="仿宋" w:eastAsia="仿宋" w:cs="仿宋"/>
          <w:color w:val="auto"/>
          <w:sz w:val="24"/>
          <w:highlight w:val="none"/>
        </w:rPr>
        <w:t>商业的物业管理费。</w:t>
      </w:r>
    </w:p>
    <w:p w14:paraId="4506CA4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val="0"/>
          <w:bCs w:val="0"/>
          <w:color w:val="auto"/>
          <w:sz w:val="24"/>
        </w:rPr>
      </w:pPr>
      <w:r>
        <w:rPr>
          <w:rFonts w:hint="eastAsia" w:ascii="仿宋" w:hAnsi="仿宋" w:eastAsia="仿宋" w:cs="仿宋"/>
          <w:b w:val="0"/>
          <w:bCs w:val="0"/>
          <w:color w:val="auto"/>
          <w:sz w:val="24"/>
        </w:rPr>
        <w:t>4.4公共事业费及其他费用</w:t>
      </w:r>
    </w:p>
    <w:p w14:paraId="6BA4AFC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自起租日起，乙方</w:t>
      </w:r>
      <w:r>
        <w:rPr>
          <w:rFonts w:hint="eastAsia" w:ascii="仿宋" w:hAnsi="仿宋" w:eastAsia="仿宋" w:cs="仿宋"/>
          <w:color w:val="auto"/>
          <w:sz w:val="24"/>
          <w:highlight w:val="none"/>
          <w:lang w:val="en-US" w:eastAsia="zh-CN"/>
        </w:rPr>
        <w:t>应按期物业管理方缴纳因经营所产生</w:t>
      </w:r>
      <w:r>
        <w:rPr>
          <w:rFonts w:hint="eastAsia" w:ascii="仿宋" w:hAnsi="仿宋" w:eastAsia="仿宋" w:cs="仿宋"/>
          <w:color w:val="auto"/>
          <w:sz w:val="24"/>
          <w:highlight w:val="none"/>
        </w:rPr>
        <w:t>的公共事业费、水电费及其他费用</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具体缴纳标准、缴费方式按照国家有关标准执行。若乙方未按照甲方或物业管理方的规定按时缴纳上述费用，停供水电引起的一切损失由乙方承担。</w:t>
      </w:r>
    </w:p>
    <w:p w14:paraId="6EF9BD7A">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4.5支付帐户</w:t>
      </w:r>
    </w:p>
    <w:p w14:paraId="4A0FA780">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4.5.1乙方根据本合同应向甲方支付的</w:t>
      </w:r>
      <w:r>
        <w:rPr>
          <w:rFonts w:hint="eastAsia" w:ascii="仿宋" w:hAnsi="仿宋" w:eastAsia="仿宋" w:cs="仿宋"/>
          <w:b/>
          <w:bCs/>
          <w:color w:val="auto"/>
          <w:sz w:val="24"/>
        </w:rPr>
        <w:t>合同履约保证金、租金</w:t>
      </w:r>
      <w:r>
        <w:rPr>
          <w:rFonts w:hint="eastAsia" w:ascii="仿宋" w:hAnsi="仿宋" w:eastAsia="仿宋" w:cs="仿宋"/>
          <w:color w:val="auto"/>
          <w:sz w:val="24"/>
        </w:rPr>
        <w:t>须支付至下列账户：</w:t>
      </w:r>
    </w:p>
    <w:p w14:paraId="023DCE08">
      <w:pPr>
        <w:keepNext w:val="0"/>
        <w:keepLines w:val="0"/>
        <w:pageBreakBefore w:val="0"/>
        <w:kinsoku/>
        <w:wordWrap/>
        <w:overflowPunct/>
        <w:topLinePunct w:val="0"/>
        <w:autoSpaceDE/>
        <w:autoSpaceDN/>
        <w:bidi w:val="0"/>
        <w:spacing w:line="560" w:lineRule="exact"/>
        <w:ind w:firstLine="482" w:firstLineChars="200"/>
        <w:textAlignment w:val="auto"/>
        <w:rPr>
          <w:rFonts w:hint="eastAsia" w:ascii="仿宋" w:hAnsi="仿宋" w:eastAsia="仿宋" w:cs="仿宋"/>
          <w:color w:val="auto"/>
          <w:sz w:val="24"/>
          <w:lang w:eastAsia="zh-CN"/>
        </w:rPr>
      </w:pPr>
      <w:r>
        <w:rPr>
          <w:rFonts w:hint="eastAsia" w:ascii="仿宋" w:hAnsi="仿宋" w:eastAsia="仿宋" w:cs="仿宋"/>
          <w:b/>
          <w:color w:val="auto"/>
          <w:sz w:val="24"/>
        </w:rPr>
        <w:t>收款人名称：</w:t>
      </w:r>
      <w:r>
        <w:rPr>
          <w:rFonts w:hint="eastAsia" w:ascii="仿宋" w:hAnsi="仿宋" w:eastAsia="仿宋" w:cs="仿宋"/>
          <w:b/>
          <w:color w:val="auto"/>
          <w:sz w:val="24"/>
          <w:lang w:val="en-US" w:eastAsia="zh-CN"/>
        </w:rPr>
        <w:t xml:space="preserve"> </w:t>
      </w:r>
      <w:bookmarkStart w:id="88" w:name="OLE_LINK2"/>
      <w:r>
        <w:rPr>
          <w:rFonts w:hint="eastAsia" w:ascii="仿宋" w:hAnsi="仿宋" w:eastAsia="仿宋" w:cs="仿宋"/>
          <w:color w:val="auto"/>
          <w:sz w:val="24"/>
        </w:rPr>
        <w:t xml:space="preserve">长沙市雨花城市建设投资集团有限公司 </w:t>
      </w:r>
      <w:bookmarkEnd w:id="88"/>
    </w:p>
    <w:p w14:paraId="7F1081D6">
      <w:pPr>
        <w:keepNext w:val="0"/>
        <w:keepLines w:val="0"/>
        <w:pageBreakBefore w:val="0"/>
        <w:kinsoku/>
        <w:wordWrap/>
        <w:overflowPunct/>
        <w:topLinePunct w:val="0"/>
        <w:autoSpaceDE/>
        <w:autoSpaceDN/>
        <w:bidi w:val="0"/>
        <w:spacing w:line="560" w:lineRule="exact"/>
        <w:ind w:firstLine="482"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rPr>
        <w:t>账  号：</w:t>
      </w:r>
      <w:r>
        <w:rPr>
          <w:rFonts w:hint="eastAsia" w:ascii="仿宋" w:hAnsi="仿宋" w:eastAsia="仿宋" w:cs="仿宋"/>
          <w:color w:val="auto"/>
          <w:sz w:val="24"/>
          <w:highlight w:val="none"/>
          <w:lang w:val="en-US" w:eastAsia="zh-CN"/>
        </w:rPr>
        <w:t>长沙农村商业银行股份有限公司圭塘支行</w:t>
      </w:r>
    </w:p>
    <w:p w14:paraId="56A4989E">
      <w:pPr>
        <w:keepNext w:val="0"/>
        <w:keepLines w:val="0"/>
        <w:pageBreakBefore w:val="0"/>
        <w:kinsoku/>
        <w:wordWrap/>
        <w:overflowPunct/>
        <w:topLinePunct w:val="0"/>
        <w:autoSpaceDE/>
        <w:autoSpaceDN/>
        <w:bidi w:val="0"/>
        <w:spacing w:line="560" w:lineRule="exact"/>
        <w:ind w:firstLine="482" w:firstLineChars="200"/>
        <w:textAlignment w:val="auto"/>
        <w:rPr>
          <w:rFonts w:hint="eastAsia" w:ascii="仿宋" w:hAnsi="仿宋" w:eastAsia="仿宋" w:cs="仿宋"/>
          <w:color w:val="auto"/>
          <w:sz w:val="24"/>
          <w:lang w:eastAsia="zh-CN"/>
        </w:rPr>
      </w:pPr>
      <w:r>
        <w:rPr>
          <w:rFonts w:hint="eastAsia" w:ascii="仿宋" w:hAnsi="仿宋" w:eastAsia="仿宋" w:cs="仿宋"/>
          <w:b/>
          <w:color w:val="auto"/>
          <w:sz w:val="24"/>
        </w:rPr>
        <w:t>开户行：</w:t>
      </w:r>
      <w:r>
        <w:rPr>
          <w:rFonts w:hint="eastAsia" w:ascii="仿宋" w:hAnsi="仿宋" w:eastAsia="仿宋" w:cs="仿宋"/>
          <w:color w:val="auto"/>
          <w:sz w:val="24"/>
        </w:rPr>
        <w:t>8201 0100 0000 83291</w:t>
      </w:r>
    </w:p>
    <w:p w14:paraId="3838F9CA">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4.5.2甲方需向乙方</w:t>
      </w:r>
      <w:r>
        <w:rPr>
          <w:rFonts w:hint="eastAsia" w:ascii="仿宋" w:hAnsi="仿宋" w:eastAsia="仿宋" w:cs="仿宋"/>
          <w:b/>
          <w:bCs/>
          <w:color w:val="auto"/>
          <w:sz w:val="24"/>
        </w:rPr>
        <w:t>退还的合同履约保证金</w:t>
      </w:r>
      <w:r>
        <w:rPr>
          <w:rFonts w:hint="eastAsia" w:ascii="仿宋" w:hAnsi="仿宋" w:eastAsia="仿宋" w:cs="仿宋"/>
          <w:color w:val="auto"/>
          <w:sz w:val="24"/>
        </w:rPr>
        <w:t>等款项须支付至下列帐户：</w:t>
      </w:r>
    </w:p>
    <w:p w14:paraId="71418006">
      <w:pPr>
        <w:keepNext w:val="0"/>
        <w:keepLines w:val="0"/>
        <w:pageBreakBefore w:val="0"/>
        <w:widowControl w:val="0"/>
        <w:kinsoku/>
        <w:wordWrap/>
        <w:overflowPunct/>
        <w:topLinePunct w:val="0"/>
        <w:autoSpaceDE/>
        <w:autoSpaceDN/>
        <w:bidi w:val="0"/>
        <w:adjustRightInd/>
        <w:snapToGrid/>
        <w:spacing w:line="520" w:lineRule="atLeast"/>
        <w:ind w:firstLine="472" w:firstLineChars="196"/>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rPr>
        <w:t>收款人名称：</w:t>
      </w:r>
      <w:r>
        <w:rPr>
          <w:rFonts w:hint="eastAsia" w:ascii="仿宋" w:hAnsi="仿宋" w:eastAsia="仿宋" w:cs="仿宋"/>
          <w:color w:val="auto"/>
          <w:sz w:val="24"/>
          <w:highlight w:val="none"/>
          <w:lang w:val="en-US" w:eastAsia="zh-CN"/>
        </w:rPr>
        <w:t xml:space="preserve"> </w:t>
      </w:r>
    </w:p>
    <w:p w14:paraId="20332A57">
      <w:pPr>
        <w:keepNext w:val="0"/>
        <w:keepLines w:val="0"/>
        <w:pageBreakBefore w:val="0"/>
        <w:widowControl w:val="0"/>
        <w:kinsoku/>
        <w:wordWrap/>
        <w:overflowPunct/>
        <w:topLinePunct w:val="0"/>
        <w:autoSpaceDE/>
        <w:autoSpaceDN/>
        <w:bidi w:val="0"/>
        <w:adjustRightInd/>
        <w:snapToGrid/>
        <w:spacing w:line="520" w:lineRule="atLeast"/>
        <w:ind w:firstLine="472" w:firstLineChars="196"/>
        <w:textAlignment w:val="auto"/>
        <w:rPr>
          <w:rFonts w:hint="eastAsia" w:ascii="仿宋" w:hAnsi="仿宋" w:eastAsia="仿宋" w:cs="仿宋"/>
          <w:color w:val="auto"/>
          <w:sz w:val="24"/>
          <w:highlight w:val="none"/>
          <w:lang w:val="en-US" w:eastAsia="zh-CN"/>
        </w:rPr>
      </w:pPr>
      <w:r>
        <w:rPr>
          <w:rFonts w:hint="eastAsia" w:ascii="仿宋" w:hAnsi="仿宋" w:eastAsia="仿宋" w:cs="仿宋"/>
          <w:b/>
          <w:color w:val="auto"/>
          <w:sz w:val="24"/>
        </w:rPr>
        <w:t>账  号：</w:t>
      </w:r>
      <w:r>
        <w:rPr>
          <w:rFonts w:hint="eastAsia" w:ascii="仿宋" w:hAnsi="仿宋" w:eastAsia="仿宋" w:cs="仿宋"/>
          <w:color w:val="auto"/>
          <w:sz w:val="24"/>
          <w:highlight w:val="none"/>
          <w:lang w:val="en-US" w:eastAsia="zh-CN"/>
        </w:rPr>
        <w:t xml:space="preserve"> </w:t>
      </w:r>
    </w:p>
    <w:p w14:paraId="4EF6E67C">
      <w:pPr>
        <w:keepNext w:val="0"/>
        <w:keepLines w:val="0"/>
        <w:pageBreakBefore w:val="0"/>
        <w:widowControl w:val="0"/>
        <w:kinsoku/>
        <w:wordWrap/>
        <w:overflowPunct/>
        <w:topLinePunct w:val="0"/>
        <w:autoSpaceDE/>
        <w:autoSpaceDN/>
        <w:bidi w:val="0"/>
        <w:adjustRightInd/>
        <w:snapToGrid/>
        <w:spacing w:line="520" w:lineRule="atLeast"/>
        <w:ind w:firstLine="472" w:firstLineChars="196"/>
        <w:textAlignment w:val="auto"/>
        <w:rPr>
          <w:rFonts w:hint="eastAsia" w:ascii="仿宋" w:hAnsi="仿宋" w:eastAsia="仿宋" w:cs="仿宋"/>
          <w:b/>
          <w:color w:val="auto"/>
          <w:sz w:val="24"/>
        </w:rPr>
      </w:pPr>
      <w:r>
        <w:rPr>
          <w:rFonts w:hint="eastAsia" w:ascii="仿宋" w:hAnsi="仿宋" w:eastAsia="仿宋" w:cs="仿宋"/>
          <w:b/>
          <w:color w:val="auto"/>
          <w:sz w:val="24"/>
        </w:rPr>
        <w:t>开户行：</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rPr>
        <w:t xml:space="preserve"> </w:t>
      </w:r>
    </w:p>
    <w:p w14:paraId="1939461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4.6 乙方依据本合同应支付给甲方款项可以以银行转帐方式存入甲方指定的帐户（但应向甲方提交相关转帐凭证），甲方核实乙方交纳款项后，向乙方出具正规税务发票或收款凭证。</w:t>
      </w:r>
    </w:p>
    <w:p w14:paraId="4EB49779">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7</w:t>
      </w:r>
      <w:r>
        <w:rPr>
          <w:rFonts w:hint="eastAsia" w:ascii="仿宋" w:hAnsi="仿宋" w:eastAsia="仿宋" w:cs="仿宋"/>
          <w:color w:val="auto"/>
          <w:sz w:val="24"/>
        </w:rPr>
        <w:t>合同有效期内，乙方不得以任何理由要求甲方从其向甲方缴纳的合同履约保证金、合同约定的其他保证金或押金等任何款项抵扣其必须向甲方缴纳的租金和其他款项。</w:t>
      </w:r>
    </w:p>
    <w:p w14:paraId="525E83C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sz w:val="24"/>
          <w:lang w:val="en-US" w:eastAsia="zh-CN"/>
        </w:rPr>
        <w:t>8</w:t>
      </w:r>
      <w:r>
        <w:rPr>
          <w:rFonts w:hint="eastAsia" w:ascii="仿宋" w:hAnsi="仿宋" w:eastAsia="仿宋" w:cs="仿宋"/>
          <w:color w:val="auto"/>
          <w:sz w:val="24"/>
        </w:rPr>
        <w:t xml:space="preserve"> 除非甲方书面表示不能履行或拒绝履行本合同应承担的义务，否则，乙方不得因甲方有不能完成任何其在本合同应承担的义务，而减少或停止支付租金或其他根据本合同须支付的费用。</w:t>
      </w:r>
    </w:p>
    <w:p w14:paraId="4D84A79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rPr>
      </w:pPr>
      <w:r>
        <w:rPr>
          <w:rFonts w:hint="eastAsia" w:ascii="仿宋" w:hAnsi="仿宋" w:eastAsia="仿宋" w:cs="仿宋"/>
          <w:color w:val="auto"/>
          <w:sz w:val="24"/>
        </w:rPr>
        <w:t>4.</w:t>
      </w:r>
      <w:r>
        <w:rPr>
          <w:rFonts w:hint="eastAsia" w:ascii="仿宋" w:hAnsi="仿宋" w:eastAsia="仿宋" w:cs="仿宋"/>
          <w:color w:val="auto"/>
          <w:sz w:val="24"/>
          <w:lang w:val="en-US" w:eastAsia="zh-CN"/>
        </w:rPr>
        <w:t>9</w:t>
      </w:r>
      <w:r>
        <w:rPr>
          <w:rFonts w:hint="eastAsia" w:ascii="仿宋" w:hAnsi="仿宋" w:eastAsia="仿宋" w:cs="仿宋"/>
          <w:color w:val="auto"/>
          <w:sz w:val="24"/>
        </w:rPr>
        <w:t>乙方发生违约行为后，甲方接受乙方的租金或其他任何费用，不得被视作甲方放弃其向乙方追究乙方违反、不遵守、不履行本合同项下乙方须遵守及履行任何协议、条文、规定及条件的权利。</w:t>
      </w:r>
    </w:p>
    <w:p w14:paraId="6718900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第五条 租赁物交付</w:t>
      </w:r>
    </w:p>
    <w:p w14:paraId="1D2D7907">
      <w:pPr>
        <w:spacing w:line="520" w:lineRule="atLeast"/>
        <w:rPr>
          <w:rFonts w:hint="eastAsia" w:ascii="仿宋" w:hAnsi="仿宋" w:eastAsia="仿宋" w:cs="仿宋"/>
          <w:color w:val="0000FF"/>
          <w:sz w:val="24"/>
          <w:szCs w:val="24"/>
          <w:highlight w:val="none"/>
          <w:lang w:val="en-US" w:eastAsia="zh-CN"/>
        </w:rPr>
      </w:pPr>
      <w:r>
        <w:rPr>
          <w:rFonts w:hint="eastAsia" w:ascii="仿宋" w:hAnsi="仿宋" w:eastAsia="仿宋" w:cs="仿宋"/>
          <w:color w:val="000000" w:themeColor="text1"/>
          <w:sz w:val="24"/>
          <w:highlight w:val="none"/>
          <w14:textFill>
            <w14:solidFill>
              <w14:schemeClr w14:val="tx1"/>
            </w14:solidFill>
          </w14:textFill>
        </w:rPr>
        <w:t>5.1</w:t>
      </w:r>
      <w:r>
        <w:rPr>
          <w:rFonts w:hint="eastAsia" w:ascii="仿宋" w:hAnsi="仿宋" w:eastAsia="仿宋" w:cs="仿宋"/>
          <w:b w:val="0"/>
          <w:bCs w:val="0"/>
          <w:color w:val="000000" w:themeColor="text1"/>
          <w:kern w:val="2"/>
          <w:sz w:val="24"/>
          <w:szCs w:val="24"/>
          <w:highlight w:val="none"/>
          <w:lang w:val="en-US" w:eastAsia="zh-CN" w:bidi="ar-SA"/>
          <w14:textFill>
            <w14:solidFill>
              <w14:schemeClr w14:val="tx1"/>
            </w14:solidFill>
          </w14:textFill>
        </w:rPr>
        <w:t>甲方按租赁物现状向乙方交付该租赁物：（1）乙方在签署本合同前已认可租赁物的现状（包括但不限于该租赁物本身的权证情况、房屋主体结构情况、电力设施设备情况、给排水设施设备情况、消防设施设备情况、工程物业条件、周边及本身自然物理状况，租赁物范围内的附属物、添附物、附属设施、公用设施、配套设施、基础设施等状况，租赁物周边环境及相邻物业的情况，租赁物本身法律状况等）。（2）租赁物涉及的二次装修、水电分户、工程改造、维修维护、消防等责任和费用均由乙方承担。（3）乙方租赁经营所需办理或变更办理的相关政府许可手续（包括但不限于：规划许可、消防许可、环评许可、从事经营所需的的营业执照等一切合法证件），均需乙方自行解决，费用自理。</w:t>
      </w:r>
    </w:p>
    <w:p w14:paraId="5F798D1D">
      <w:pPr>
        <w:spacing w:line="520" w:lineRule="atLeas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甲方暂定于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日（即交付日）向乙方交付该租赁物，届时乙方应前往甲方现场处汇同甲方共同对该租赁物进行验收交接</w:t>
      </w:r>
      <w:r>
        <w:rPr>
          <w:rFonts w:hint="eastAsia" w:ascii="仿宋" w:hAnsi="仿宋" w:eastAsia="仿宋" w:cs="仿宋"/>
          <w:color w:val="auto"/>
          <w:sz w:val="24"/>
          <w:highlight w:val="none"/>
          <w:lang w:eastAsia="zh-CN"/>
        </w:rPr>
        <w:t>。该租赁物实际交付日迟于暂定日的，则租期、免租期及开业日相应顺延。</w:t>
      </w:r>
    </w:p>
    <w:p w14:paraId="6A3F8D1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5.1.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如甲方未向乙方出具变更交付日期的通知，则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日为该租赁物的交付日期，甲方不再向乙方发出交付通知</w:t>
      </w:r>
      <w:r>
        <w:rPr>
          <w:rFonts w:hint="eastAsia" w:ascii="仿宋" w:hAnsi="仿宋" w:eastAsia="仿宋" w:cs="仿宋"/>
          <w:color w:val="auto"/>
          <w:sz w:val="24"/>
          <w:highlight w:val="none"/>
          <w:lang w:eastAsia="zh-CN"/>
        </w:rPr>
        <w:t>。</w:t>
      </w:r>
    </w:p>
    <w:p w14:paraId="5321C16D">
      <w:pPr>
        <w:spacing w:line="520" w:lineRule="atLeast"/>
        <w:rPr>
          <w:rFonts w:hint="eastAsia" w:ascii="仿宋" w:hAnsi="仿宋" w:eastAsia="仿宋" w:cs="仿宋"/>
          <w:color w:val="auto"/>
          <w:lang w:val="en-US" w:eastAsia="zh-CN"/>
        </w:rPr>
      </w:pPr>
      <w:r>
        <w:rPr>
          <w:rFonts w:hint="eastAsia" w:ascii="仿宋" w:hAnsi="仿宋" w:eastAsia="仿宋" w:cs="仿宋"/>
          <w:color w:val="auto"/>
          <w:sz w:val="24"/>
        </w:rPr>
        <w:t>5.2乙方应该在交付日期前详细查看该租赁物现有装修、设备设施及该建筑的公共部分。</w:t>
      </w:r>
    </w:p>
    <w:p w14:paraId="070FDBB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5.3交接时，甲乙双方应签订《物业交接确认书》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详见附件</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《物业交接确认书》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。签署之日为租赁物交付日。甲乙双方签署《物业交接确认书》，即表明乙方对</w:t>
      </w:r>
      <w:r>
        <w:rPr>
          <w:rFonts w:hint="eastAsia" w:ascii="仿宋" w:hAnsi="仿宋" w:eastAsia="仿宋" w:cs="仿宋"/>
          <w:color w:val="auto"/>
          <w:sz w:val="24"/>
          <w:highlight w:val="none"/>
          <w:lang w:eastAsia="zh-CN"/>
        </w:rPr>
        <w:t>新宇东升家园</w:t>
      </w:r>
      <w:r>
        <w:rPr>
          <w:rFonts w:hint="eastAsia" w:ascii="仿宋" w:hAnsi="仿宋" w:eastAsia="仿宋" w:cs="仿宋"/>
          <w:color w:val="auto"/>
          <w:sz w:val="24"/>
          <w:highlight w:val="none"/>
        </w:rPr>
        <w:t>商业租赁项目及该租赁物业现有状况及附属设施设备的全部认可，甲方已将完全符合合同约定的该租赁物业按时交付给乙方。</w:t>
      </w:r>
    </w:p>
    <w:p w14:paraId="29EDD189">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除非甲方通知乙方变更交付日期，否则若非因甲方原因，乙方没有在</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日与甲方办理该租赁物的验收、交接手续，则视为甲方已于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日向乙方交付了符合合同约定的租赁物，并视为乙方已办理了该租赁物的验收、交接手续，</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日视为租赁物交付日，甲方有权要求乙方自</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日起支付本合同约定的乙方应当支付的费用。若乙方自</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日起一个月内仍未办理验收、交接手续，则甲方有权终止本合同，没收合同履约保证金，将该租赁物另行出租，并有权追索因乙方的该等行为所造成的一切损失</w:t>
      </w:r>
      <w:r>
        <w:rPr>
          <w:rFonts w:hint="eastAsia" w:ascii="仿宋" w:hAnsi="仿宋" w:eastAsia="仿宋" w:cs="仿宋"/>
          <w:color w:val="auto"/>
          <w:sz w:val="24"/>
          <w:highlight w:val="none"/>
          <w:lang w:val="en-US" w:eastAsia="zh-CN"/>
        </w:rPr>
        <w:t>.</w:t>
      </w:r>
    </w:p>
    <w:p w14:paraId="1ECDBC2B">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5.5乙方声明：乙方完全认可现状交付的方式。在交付后，乙方无正当理由不得拒绝支付本合同约定的租赁费用及其他费用、或拒绝履行本合同项下的任何义务。</w:t>
      </w:r>
    </w:p>
    <w:p w14:paraId="2CAC51A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第六条  装修开业、维修维护</w:t>
      </w:r>
    </w:p>
    <w:p w14:paraId="50AE75C9">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6.1装修开业</w:t>
      </w:r>
    </w:p>
    <w:p w14:paraId="5D5A9B10">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6.1.1乙方应于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日前陆续开业。</w:t>
      </w:r>
    </w:p>
    <w:p w14:paraId="58ABD87F">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sz w:val="24"/>
          <w:highlight w:val="none"/>
          <w14:textFill>
            <w14:solidFill>
              <w14:schemeClr w14:val="tx1"/>
            </w14:solidFill>
          </w14:textFill>
        </w:rPr>
        <w:t>6.1.2乙方最迟应于</w:t>
      </w:r>
      <w:r>
        <w:rPr>
          <w:rFonts w:hint="eastAsia" w:ascii="仿宋" w:hAnsi="仿宋" w:eastAsia="仿宋" w:cs="仿宋"/>
          <w:color w:val="000000" w:themeColor="text1"/>
          <w:sz w:val="24"/>
          <w:highlight w:val="none"/>
          <w:lang w:val="en-US" w:eastAsia="zh-CN"/>
          <w14:textFill>
            <w14:solidFill>
              <w14:schemeClr w14:val="tx1"/>
            </w14:solidFill>
          </w14:textFill>
        </w:rPr>
        <w:t>首期</w:t>
      </w:r>
      <w:r>
        <w:rPr>
          <w:rFonts w:hint="eastAsia" w:ascii="仿宋" w:hAnsi="仿宋" w:eastAsia="仿宋" w:cs="仿宋"/>
          <w:color w:val="000000" w:themeColor="text1"/>
          <w:sz w:val="24"/>
          <w:highlight w:val="none"/>
          <w14:textFill>
            <w14:solidFill>
              <w14:schemeClr w14:val="tx1"/>
            </w14:solidFill>
          </w14:textFill>
        </w:rPr>
        <w:t>免租期届满次日将开业面积</w:t>
      </w:r>
      <w:r>
        <w:rPr>
          <w:rFonts w:hint="eastAsia" w:ascii="仿宋" w:hAnsi="仿宋" w:eastAsia="仿宋" w:cs="仿宋"/>
          <w:b/>
          <w:color w:val="000000" w:themeColor="text1"/>
          <w:sz w:val="24"/>
          <w:highlight w:val="none"/>
          <w14:textFill>
            <w14:solidFill>
              <w14:schemeClr w14:val="tx1"/>
            </w14:solidFill>
          </w14:textFill>
        </w:rPr>
        <w:t>达到租赁物建筑面积的</w:t>
      </w:r>
      <w:r>
        <w:rPr>
          <w:rFonts w:hint="eastAsia" w:ascii="仿宋" w:hAnsi="仿宋" w:eastAsia="仿宋" w:cs="仿宋"/>
          <w:b/>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cs="仿宋"/>
          <w:b/>
          <w:color w:val="000000" w:themeColor="text1"/>
          <w:sz w:val="24"/>
          <w:highlight w:val="none"/>
          <w14:textFill>
            <w14:solidFill>
              <w14:schemeClr w14:val="tx1"/>
            </w14:solidFill>
          </w14:textFill>
        </w:rPr>
        <w:t>%以上</w:t>
      </w:r>
      <w:r>
        <w:rPr>
          <w:rFonts w:hint="eastAsia" w:ascii="仿宋" w:hAnsi="仿宋" w:eastAsia="仿宋" w:cs="仿宋"/>
          <w:color w:val="000000" w:themeColor="text1"/>
          <w:sz w:val="24"/>
          <w:highlight w:val="none"/>
          <w14:textFill>
            <w14:solidFill>
              <w14:schemeClr w14:val="tx1"/>
            </w14:solidFill>
          </w14:textFill>
        </w:rPr>
        <w:t>，否则，甲方均有权解除本合同，没收乙方的保证金和已交纳的所有费用，并要求乙方赔偿因此给甲方造成的所有损失。</w:t>
      </w:r>
    </w:p>
    <w:p w14:paraId="2D0527B9">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6.1.3乙方应保证装修施工单位具备国家规定的装修资质，并按政府各项规定自行完成各项装修开业的审批手续及遵守甲方的各项规定。</w:t>
      </w:r>
    </w:p>
    <w:p w14:paraId="3AD3D186">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6.1.4甲方及该租赁物的物业管理公司有权制定装修、开业、运营等各项管理规范，乙方同意严格遵守并执行，涉及款项缴纳的，乙方应按时足额缴纳。</w:t>
      </w:r>
    </w:p>
    <w:p w14:paraId="1BEA2C96">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6.1.5乙方在整个装修过程中，应接受甲方和该租赁物的物业管理公司的统一管理和监督。</w:t>
      </w:r>
    </w:p>
    <w:p w14:paraId="4E885CE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rPr>
        <w:t>6.1.6乙方应当提交装修设计方案、施工图纸（包括但不限于：消防、墙体、门窗、上下给排水、排烟、垃圾位、空调机位、店招、广告等）及施工单位资质给甲方和该租赁物的物业管理公司存档备案；其中涉及到租赁物范围内的结构、外墙、电梯、消防、强电等改造工程</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租赁范围以外的所有改造工程以及</w:t>
      </w:r>
      <w:r>
        <w:rPr>
          <w:rFonts w:hint="eastAsia" w:ascii="仿宋" w:hAnsi="仿宋" w:eastAsia="仿宋" w:cs="仿宋"/>
          <w:color w:val="auto"/>
          <w:sz w:val="24"/>
          <w:highlight w:val="none"/>
          <w:lang w:eastAsia="zh-CN"/>
        </w:rPr>
        <w:t>根据装修相关法规要求需要报行政</w:t>
      </w:r>
      <w:r>
        <w:rPr>
          <w:rFonts w:hint="eastAsia" w:ascii="仿宋" w:hAnsi="仿宋" w:eastAsia="仿宋" w:cs="仿宋"/>
          <w:color w:val="auto"/>
          <w:sz w:val="24"/>
          <w:highlight w:val="none"/>
        </w:rPr>
        <w:t>职能部门审批</w:t>
      </w:r>
      <w:r>
        <w:rPr>
          <w:rFonts w:hint="eastAsia" w:ascii="仿宋" w:hAnsi="仿宋" w:eastAsia="仿宋" w:cs="仿宋"/>
          <w:color w:val="auto"/>
          <w:sz w:val="24"/>
          <w:highlight w:val="none"/>
          <w:lang w:eastAsia="zh-CN"/>
        </w:rPr>
        <w:t>的工程</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一律须取得原设计单位审批意见并按流程报行政职能部门审批，未取得行政职能部门批复的</w:t>
      </w:r>
      <w:r>
        <w:rPr>
          <w:rFonts w:hint="eastAsia" w:ascii="仿宋" w:hAnsi="仿宋" w:eastAsia="仿宋" w:cs="仿宋"/>
          <w:color w:val="auto"/>
          <w:sz w:val="24"/>
          <w:highlight w:val="none"/>
        </w:rPr>
        <w:t xml:space="preserve">，乙方不得开始施工。 </w:t>
      </w:r>
    </w:p>
    <w:p w14:paraId="68109422">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6.1.7乙方装修过程须遵守甲方相关规定，自觉接受检查与督导，装修需经政府相关部门批准的，必须取得政府相关部门的批准后方可施工，且施工必须符合消防、环保、城管等职能部门的规范及要求。</w:t>
      </w:r>
    </w:p>
    <w:p w14:paraId="2EB1B2EF">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6.1.8甲方对乙方的装修改造施工的批准，仅属于甲方对于乙方装修改造活动不得损坏主体结构的监管行为，不代表甲方对乙方的装修改造行为承担任何直接责任或连带责任。因乙方（含乙方委托或雇请的施工方等）装修行为或装修改造引起的纠纷给甲方、第三方造成的人身、财产损害，由乙方负责处理并赔偿，因此导致甲方损失的，甲方有权向乙方追偿。装修改造以及装修行为产生的和装修报批的所有费用均由乙方承担。</w:t>
      </w:r>
    </w:p>
    <w:p w14:paraId="071BF13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6.1.9 乙方对该租赁物进行装修工程前，应为该租赁物就在装修期间可能遇到的风险向保险公司购买相应的保险。</w:t>
      </w:r>
    </w:p>
    <w:p w14:paraId="6AF531C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6.1.10租赁期内，乙方如另需增设附属设施和设备的，应事先征得甲方的书面同意。按规定应向有关部门审批的，则还应由乙方自费报请有关部门批准后方可进行。乙方增设的附属设施和设备的费用、维修责任、安全管理责任由乙方自行承担。</w:t>
      </w:r>
    </w:p>
    <w:p w14:paraId="32224D1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6.1.11乙方的装修全部完工后，须</w:t>
      </w:r>
      <w:r>
        <w:rPr>
          <w:rFonts w:hint="eastAsia" w:ascii="仿宋" w:hAnsi="仿宋" w:eastAsia="仿宋" w:cs="仿宋"/>
          <w:color w:val="auto"/>
          <w:sz w:val="24"/>
          <w:highlight w:val="none"/>
          <w:lang w:eastAsia="zh-CN"/>
        </w:rPr>
        <w:t>根据装修</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经甲方、该租赁物的物业管理公司以及政府相关职能部门进行检查验收后方能投入使用。乙方应保证所做的装修符合国家和当地的法律、法规（包括消防的有关规定）的要求</w:t>
      </w:r>
      <w:r>
        <w:rPr>
          <w:rFonts w:hint="eastAsia" w:ascii="仿宋" w:hAnsi="仿宋" w:eastAsia="仿宋" w:cs="仿宋"/>
          <w:color w:val="auto"/>
          <w:sz w:val="24"/>
          <w:highlight w:val="none"/>
          <w:lang w:eastAsia="zh-CN"/>
        </w:rPr>
        <w:t>，并取得二次消防验收合格的相关文件</w:t>
      </w:r>
      <w:r>
        <w:rPr>
          <w:rFonts w:hint="eastAsia" w:ascii="仿宋" w:hAnsi="仿宋" w:eastAsia="仿宋" w:cs="仿宋"/>
          <w:color w:val="auto"/>
          <w:sz w:val="24"/>
          <w:highlight w:val="none"/>
        </w:rPr>
        <w:t>。因乙方的装修违反上述的法律、法规及甲方对装修的设计、施工的审查规定，导致重新装修、迟延或中止开业、火灾、湿损等一切损失的，由乙方独自承担相应的法律责任，乙方还应按本合同向甲方承担违约责任和赔偿给甲方造成的损失。</w:t>
      </w:r>
    </w:p>
    <w:p w14:paraId="0F790955">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highlight w:val="none"/>
        </w:rPr>
        <w:t>6.1.12该租赁物的物业管理</w:t>
      </w:r>
      <w:r>
        <w:rPr>
          <w:rFonts w:hint="eastAsia" w:ascii="仿宋" w:hAnsi="仿宋" w:eastAsia="仿宋" w:cs="仿宋"/>
          <w:color w:val="auto"/>
          <w:sz w:val="24"/>
        </w:rPr>
        <w:t>公司对乙方的检查验收仅为乙方履约的形式审查，无论检查验收的结果为何，均不视为对乙方装修行为承担任何形式的责任或连带责任，不因此减轻或免除乙方应承担的全部或部分责任。</w:t>
      </w:r>
    </w:p>
    <w:p w14:paraId="23E47C7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6.1.13若于租赁期内的任何时间，由乙方引起的导致该租赁物外立面以及建筑结构破损引起的损失均由乙方承担全部赔偿责任。</w:t>
      </w:r>
    </w:p>
    <w:p w14:paraId="11DFFEF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6.1.14 如因乙方原因，自该租赁物交付之日起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60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日内仍未开始进行装修工程，则甲方均有权解除本合同，收回该该租赁物，且乙方已交纳的合同履约保证金不予退还，如甲方的损失超过合同履约保证金的，则乙方还应赔偿甲方的全部损失。</w:t>
      </w:r>
    </w:p>
    <w:p w14:paraId="7CC4926A">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6.1.15 因乙方装修给甲方、该租赁物的物业管理公司、第三方、乙方自身及雇佣人员造成人身、财产损害的，则由乙方负责处理并承担全部责任。</w:t>
      </w:r>
    </w:p>
    <w:p w14:paraId="63D30D8F">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6.2维修维护</w:t>
      </w:r>
    </w:p>
    <w:p w14:paraId="34885137">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6.2.1</w:t>
      </w:r>
      <w:r>
        <w:rPr>
          <w:rFonts w:hint="eastAsia" w:ascii="仿宋" w:hAnsi="仿宋" w:eastAsia="仿宋" w:cs="仿宋"/>
          <w:color w:val="auto"/>
          <w:sz w:val="24"/>
          <w:highlight w:val="none"/>
          <w:lang w:val="en-US" w:eastAsia="zh-CN"/>
        </w:rPr>
        <w:t>甲方向乙方交付租赁物后，承租范围内</w:t>
      </w:r>
      <w:r>
        <w:rPr>
          <w:rFonts w:hint="eastAsia" w:ascii="仿宋" w:hAnsi="仿宋" w:eastAsia="仿宋" w:cs="仿宋"/>
          <w:b w:val="0"/>
          <w:bCs w:val="0"/>
          <w:color w:val="auto"/>
          <w:kern w:val="2"/>
          <w:sz w:val="24"/>
          <w:szCs w:val="24"/>
          <w:lang w:val="en-US" w:eastAsia="zh-CN" w:bidi="ar-SA"/>
        </w:rPr>
        <w:t>租赁物的</w:t>
      </w:r>
      <w:r>
        <w:rPr>
          <w:rFonts w:hint="eastAsia" w:ascii="仿宋" w:hAnsi="仿宋" w:eastAsia="仿宋" w:cs="仿宋"/>
          <w:color w:val="auto"/>
          <w:sz w:val="24"/>
          <w:highlight w:val="none"/>
          <w:lang w:val="en-US" w:eastAsia="zh-CN"/>
        </w:rPr>
        <w:t>所有房屋、设施设备的维修维护</w:t>
      </w:r>
      <w:r>
        <w:rPr>
          <w:rFonts w:hint="eastAsia" w:ascii="仿宋" w:hAnsi="仿宋" w:eastAsia="仿宋" w:cs="仿宋"/>
          <w:color w:val="auto"/>
          <w:sz w:val="24"/>
        </w:rPr>
        <w:t>由乙方</w:t>
      </w:r>
      <w:r>
        <w:rPr>
          <w:rFonts w:hint="eastAsia" w:ascii="仿宋" w:hAnsi="仿宋" w:eastAsia="仿宋" w:cs="仿宋"/>
          <w:color w:val="auto"/>
          <w:sz w:val="24"/>
          <w:lang w:eastAsia="zh-CN"/>
        </w:rPr>
        <w:t>负责</w:t>
      </w:r>
      <w:r>
        <w:rPr>
          <w:rFonts w:hint="eastAsia" w:ascii="仿宋" w:hAnsi="仿宋" w:eastAsia="仿宋" w:cs="仿宋"/>
          <w:color w:val="auto"/>
          <w:sz w:val="24"/>
        </w:rPr>
        <w:t>。如乙方不维修但影响公共安全或公共形象时，甲方可代为维修，维修费用按甲方确定金额由乙方承担。因此发生乙方损失的，由乙方自行承担，甲方不承担任何赔偿及违约责任，且乙方必须按照合同约定支付各项款项和费用。</w:t>
      </w:r>
    </w:p>
    <w:p w14:paraId="758D0E1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rPr>
      </w:pPr>
      <w:r>
        <w:rPr>
          <w:rFonts w:hint="eastAsia" w:ascii="仿宋" w:hAnsi="仿宋" w:eastAsia="仿宋" w:cs="仿宋"/>
          <w:color w:val="auto"/>
          <w:sz w:val="24"/>
        </w:rPr>
        <w:t>6.2.</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 租赁期间，该租赁物的物业管理公司对该该租赁物进行例行检查、养护的，应提前三个工作日通知乙方。检查养护时，乙方应予以配合。甲方应减少对乙方使用该该租赁物的影响，如遇紧急情况，该租赁物的物业管理公司为紧急避险，则无须发出事先通知且无须承担因强行进入租赁该租赁物而导致的损害。</w:t>
      </w:r>
    </w:p>
    <w:p w14:paraId="68D3338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rPr>
      </w:pPr>
      <w:r>
        <w:rPr>
          <w:rFonts w:hint="eastAsia" w:ascii="仿宋" w:hAnsi="仿宋" w:eastAsia="仿宋" w:cs="仿宋"/>
          <w:b/>
          <w:bCs/>
          <w:color w:val="auto"/>
          <w:sz w:val="24"/>
        </w:rPr>
        <w:t>第七条 抵押、转租、转让和续租</w:t>
      </w:r>
    </w:p>
    <w:p w14:paraId="39B3264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7.1未经甲方书面同意，乙方不得以任何形式将该租赁物私自转让、抵押、转借、整体转租(分租除外）给第三人。</w:t>
      </w:r>
    </w:p>
    <w:p w14:paraId="4180BE9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7.2</w:t>
      </w:r>
      <w:r>
        <w:rPr>
          <w:rFonts w:hint="eastAsia" w:ascii="仿宋" w:hAnsi="仿宋" w:eastAsia="仿宋" w:cs="仿宋"/>
          <w:color w:val="auto"/>
          <w:sz w:val="24"/>
          <w:highlight w:val="none"/>
          <w:lang w:val="en-US" w:eastAsia="zh-CN"/>
        </w:rPr>
        <w:t>在合同期内，</w:t>
      </w:r>
      <w:r>
        <w:rPr>
          <w:rFonts w:hint="eastAsia" w:ascii="仿宋" w:hAnsi="仿宋" w:eastAsia="仿宋" w:cs="仿宋"/>
          <w:color w:val="auto"/>
          <w:sz w:val="24"/>
          <w:highlight w:val="none"/>
        </w:rPr>
        <w:t>如乙方将租赁物进行分租的，租赁终止日期不能超过本合同约定的租赁期限</w:t>
      </w:r>
      <w:r>
        <w:rPr>
          <w:rFonts w:hint="eastAsia" w:ascii="仿宋" w:hAnsi="仿宋" w:eastAsia="仿宋" w:cs="仿宋"/>
          <w:color w:val="auto"/>
          <w:sz w:val="24"/>
          <w:highlight w:val="none"/>
          <w:lang w:eastAsia="zh-CN"/>
        </w:rPr>
        <w:t>，否则甲方有权解除本合同，乙方应按照本合同第</w:t>
      </w:r>
      <w:r>
        <w:rPr>
          <w:rFonts w:hint="eastAsia" w:ascii="仿宋" w:hAnsi="仿宋" w:eastAsia="仿宋" w:cs="仿宋"/>
          <w:color w:val="auto"/>
          <w:sz w:val="24"/>
          <w:highlight w:val="none"/>
          <w:lang w:val="en-US" w:eastAsia="zh-CN"/>
        </w:rPr>
        <w:t>14.2.4</w:t>
      </w:r>
      <w:r>
        <w:rPr>
          <w:rFonts w:hint="eastAsia" w:ascii="仿宋" w:hAnsi="仿宋" w:eastAsia="仿宋" w:cs="仿宋"/>
          <w:color w:val="auto"/>
          <w:sz w:val="24"/>
          <w:highlight w:val="none"/>
          <w:lang w:eastAsia="zh-CN"/>
        </w:rPr>
        <w:t>条约定承担违约责任。</w:t>
      </w:r>
    </w:p>
    <w:p w14:paraId="76D6A00B">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7.</w:t>
      </w:r>
      <w:r>
        <w:rPr>
          <w:rFonts w:hint="eastAsia" w:ascii="仿宋" w:hAnsi="仿宋" w:eastAsia="仿宋" w:cs="仿宋"/>
          <w:color w:val="auto"/>
          <w:sz w:val="24"/>
          <w:lang w:val="en-US" w:eastAsia="zh-CN"/>
        </w:rPr>
        <w:t>3</w:t>
      </w:r>
      <w:r>
        <w:rPr>
          <w:rFonts w:hint="eastAsia" w:ascii="仿宋" w:hAnsi="仿宋" w:eastAsia="仿宋" w:cs="仿宋"/>
          <w:color w:val="auto"/>
          <w:sz w:val="24"/>
        </w:rPr>
        <w:t>本合同有效期限届满，乙方需继续租用该租赁物的，应于有效期届满之日前6个月向甲方提出书面续租要求，乙方未能在前述时间内向甲方提出续租要求，视为乙方放弃续租权。甲乙双方就续租达成协议的，应重新签订租赁合同。</w:t>
      </w:r>
    </w:p>
    <w:p w14:paraId="371D1DD6">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rPr>
      </w:pPr>
      <w:r>
        <w:rPr>
          <w:rFonts w:hint="eastAsia" w:ascii="仿宋" w:hAnsi="仿宋" w:eastAsia="仿宋" w:cs="仿宋"/>
          <w:color w:val="auto"/>
          <w:sz w:val="24"/>
        </w:rPr>
        <w:t>7.</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若乙方未在本合同规定的时限内提出对该租赁物续租，则甲方有权携同该租赁物未来的任何租户在租赁期结束前的所有合理时间内，预先通知乙方后考察该租赁物，乙方不得阻挠，但甲方考察行为不得干扰乙方的正常经营活动。</w:t>
      </w:r>
    </w:p>
    <w:p w14:paraId="3A8B9B0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rPr>
      </w:pPr>
      <w:r>
        <w:rPr>
          <w:rFonts w:hint="eastAsia" w:ascii="仿宋" w:hAnsi="仿宋" w:eastAsia="仿宋" w:cs="仿宋"/>
          <w:b/>
          <w:bCs/>
          <w:color w:val="auto"/>
          <w:sz w:val="24"/>
        </w:rPr>
        <w:t>第八条 保险</w:t>
      </w:r>
    </w:p>
    <w:p w14:paraId="2CC9C1B2">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8.1乙方应当在租赁物交付完成以前（最迟不超过租赁物交付完成之日）自费为该租赁物在装修期间可能遇到的风险购买保险，该等保险的险种至少应包括装修工程一切险和第三者责任险，保险责任期间为开始装修之日起至开始营业之日止。</w:t>
      </w:r>
    </w:p>
    <w:p w14:paraId="532820C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8.2为了强化对公众的负责，降低乙方的成本，乙方应当购买公众责任保险，并向甲方出具保单提交复印件。</w:t>
      </w:r>
    </w:p>
    <w:p w14:paraId="369B8D95">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8.3乙方不得做出任何行为、事件导致该租赁物其他任何部分的保险无效；乙方亦不得做出或容许乙方所雇佣的相关人员和承包商、关联人或单位做出任何行为、事件，致使该租赁物其他任何部分的保险风险增加。</w:t>
      </w:r>
    </w:p>
    <w:p w14:paraId="0FD73EE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8.4若本合同第8.3条所述保险风险增加，并导致保险费增加，甲方有权在不影响任何其他权利和补救的前提下，要求乙方立即补足因此而增加的保险费.</w:t>
      </w:r>
    </w:p>
    <w:p w14:paraId="05021C02">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8.5如因乙方的原因，发生涉及甲方损失的保险事故，乙方从保险公司获得的赔偿应当首先用于赔偿甲方的损失；如乙方从保险公司获得的赔偿不足以赔偿甲方的损失，则差额部分由乙方赔偿给甲方。</w:t>
      </w:r>
    </w:p>
    <w:p w14:paraId="04F34FD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8.6乙方应就因在承租场所之任何活动或发生之事故，或因使用承租场所或其任何部份，或因乙方负责装修承租场所或修理承租场所内部之任何部份或任何固定附着物、装置、线路或管道出现缺损或损毁状况，或因承租场所或其任何部份发生火警、烟雾、水浸或任何物质或物料溢漏，或因乙方或其雇员、代理人、承包商、授权人士、受邀者、顾客或访客之行为、失责或疏忽，导致任何有关人身伤亡及∕或与财产损失或损毁的情况出现，对甲方或任何第三方由此遭受或产生的任何性质的索赔、要求、诉讼、法律程序、判决、损害、费用及开支，承担法律责任并作出赔偿。乙方应就上述风险购买足额保险。乙方所购买的保险单应包括但不限于交叉责任、契约责任、人身侵害及放弃代位追偿权等条款。保险期应包含从乙方接铺日起，至乙方把商铺交还甲方日的全部期间。</w:t>
      </w:r>
    </w:p>
    <w:p w14:paraId="3107F6F2">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rPr>
      </w:pPr>
      <w:r>
        <w:rPr>
          <w:rFonts w:hint="eastAsia" w:ascii="仿宋" w:hAnsi="仿宋" w:eastAsia="仿宋" w:cs="仿宋"/>
          <w:color w:val="auto"/>
          <w:sz w:val="24"/>
        </w:rPr>
        <w:t>8.7 若甲方认为必要时，可要求乙方应向甲方提供上述保险单之副本及所付保险金之收据或保险公司的确认信，以向甲方提供充足资料证明已购买了充足的保险。如发生意外，若因乙方未购买前述保险或投保金额不足以弥补所产生的一切损失（包括前述保险单赔偿范围内的损失）及责任均由乙方承担。</w:t>
      </w:r>
    </w:p>
    <w:p w14:paraId="61AB9350">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rPr>
      </w:pPr>
      <w:r>
        <w:rPr>
          <w:rFonts w:hint="eastAsia" w:ascii="仿宋" w:hAnsi="仿宋" w:eastAsia="仿宋" w:cs="仿宋"/>
          <w:b/>
          <w:bCs/>
          <w:color w:val="auto"/>
          <w:sz w:val="24"/>
        </w:rPr>
        <w:t>第九条  租赁物交还</w:t>
      </w:r>
    </w:p>
    <w:p w14:paraId="3785F046">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9.1交还日期及适用范围</w:t>
      </w:r>
    </w:p>
    <w:p w14:paraId="2F9245B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9.1.1乙方应当于租赁期限届满之日起7日内向甲方交还该租赁物。</w:t>
      </w:r>
    </w:p>
    <w:p w14:paraId="1EB228D6">
      <w:pPr>
        <w:keepNext w:val="0"/>
        <w:keepLines w:val="0"/>
        <w:pageBreakBefore w:val="0"/>
        <w:widowControl/>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9.1.2除租赁期限届满合同正常终止外，如果甲方或乙方依据本合同或法律、法规的规定单方面解除合同，或因不可抗力或意外事件等其他原因致使本合同提前终止的或其他任何原因导致合同提前终止的，则乙方应当在合同提前解除或终止之日起7日内向甲方交还该租赁物</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并</w:t>
      </w:r>
      <w:r>
        <w:rPr>
          <w:rFonts w:hint="eastAsia" w:ascii="仿宋" w:hAnsi="仿宋" w:eastAsia="仿宋" w:cs="仿宋"/>
          <w:color w:val="auto"/>
          <w:sz w:val="24"/>
        </w:rPr>
        <w:t>积极配合甲方完成</w:t>
      </w:r>
      <w:r>
        <w:rPr>
          <w:rFonts w:hint="eastAsia" w:ascii="仿宋" w:hAnsi="仿宋" w:eastAsia="仿宋" w:cs="仿宋"/>
          <w:color w:val="auto"/>
          <w:sz w:val="24"/>
          <w:lang w:val="en-US" w:eastAsia="zh-CN"/>
        </w:rPr>
        <w:t>分租</w:t>
      </w:r>
      <w:r>
        <w:rPr>
          <w:rFonts w:hint="eastAsia" w:ascii="仿宋" w:hAnsi="仿宋" w:eastAsia="仿宋" w:cs="仿宋"/>
          <w:color w:val="auto"/>
          <w:sz w:val="24"/>
        </w:rPr>
        <w:t>合同租赁主体变更手续</w:t>
      </w:r>
      <w:r>
        <w:rPr>
          <w:rFonts w:hint="eastAsia" w:ascii="仿宋" w:hAnsi="仿宋" w:eastAsia="仿宋" w:cs="仿宋"/>
          <w:color w:val="auto"/>
          <w:sz w:val="24"/>
          <w:lang w:eastAsia="zh-CN"/>
        </w:rPr>
        <w:t>，</w:t>
      </w:r>
      <w:r>
        <w:rPr>
          <w:rFonts w:hint="eastAsia" w:ascii="仿宋" w:hAnsi="仿宋" w:eastAsia="仿宋" w:cs="仿宋"/>
          <w:color w:val="auto"/>
          <w:sz w:val="24"/>
        </w:rPr>
        <w:t>否则</w:t>
      </w:r>
      <w:r>
        <w:rPr>
          <w:rFonts w:hint="eastAsia" w:ascii="仿宋" w:hAnsi="仿宋" w:eastAsia="仿宋" w:cs="仿宋"/>
          <w:color w:val="auto"/>
          <w:sz w:val="24"/>
          <w:lang w:val="en-US" w:eastAsia="zh-CN"/>
        </w:rPr>
        <w:t>甲方有权向乙方追偿由此造成的一切损失</w:t>
      </w:r>
      <w:r>
        <w:rPr>
          <w:rFonts w:hint="eastAsia" w:ascii="仿宋" w:hAnsi="仿宋" w:eastAsia="仿宋" w:cs="仿宋"/>
          <w:b w:val="0"/>
          <w:bCs w:val="0"/>
          <w:color w:val="auto"/>
          <w:sz w:val="24"/>
          <w:szCs w:val="24"/>
        </w:rPr>
        <w:t>（包括但不限于诉讼费、保全费、保全担保费、评估费、拍卖费、律师费、调查费、差旅费等）</w:t>
      </w:r>
      <w:r>
        <w:rPr>
          <w:rFonts w:hint="eastAsia" w:ascii="仿宋" w:hAnsi="仿宋" w:eastAsia="仿宋" w:cs="仿宋"/>
          <w:color w:val="auto"/>
          <w:sz w:val="24"/>
        </w:rPr>
        <w:t>。</w:t>
      </w:r>
    </w:p>
    <w:p w14:paraId="060B71CF">
      <w:pPr>
        <w:spacing w:line="520" w:lineRule="atLeast"/>
        <w:rPr>
          <w:rFonts w:hint="eastAsia" w:ascii="仿宋" w:hAnsi="仿宋" w:eastAsia="仿宋" w:cs="仿宋"/>
          <w:color w:val="auto"/>
        </w:rPr>
      </w:pPr>
      <w:r>
        <w:rPr>
          <w:rFonts w:hint="eastAsia" w:ascii="仿宋" w:hAnsi="仿宋" w:eastAsia="仿宋" w:cs="仿宋"/>
          <w:color w:val="auto"/>
          <w:sz w:val="24"/>
        </w:rPr>
        <w:t>9.2如乙方将该租赁物进行分租的，乙方仍应按9.1条的约定向甲方交付该租赁物，分租户的交还时间不得迟于本合同约定的交还日期。乙方不得因分租影响租赁物的交还，否则因此产生的一切后果和损失全部由乙方承担。</w:t>
      </w:r>
    </w:p>
    <w:p w14:paraId="11B793B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9.3交还状况及装修和附属设施、设备的归属</w:t>
      </w:r>
    </w:p>
    <w:p w14:paraId="697925C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9.3.1租赁合同到期或因乙方原因导致甲方提前终止本合同的，则乙方对租赁物实施的装饰装修和添置的设备设施，甲方不作任何补偿，且乙方还应根据甲方如下任一要求向甲方交还租赁物：</w:t>
      </w:r>
    </w:p>
    <w:p w14:paraId="3DB7B07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（1）乙方按甲方交付租赁物时的状况向甲方交还租赁物，因恢复原状所产生的费用由乙方承担；</w:t>
      </w:r>
    </w:p>
    <w:p w14:paraId="0A8FD592">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（2）乙方按合同终止时租赁物的现状向甲方交还租赁物。</w:t>
      </w:r>
    </w:p>
    <w:p w14:paraId="36E46796">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9.3.2合同终止后，乙方应自费将租赁物内的所有物品搬离该租赁物。</w:t>
      </w:r>
    </w:p>
    <w:p w14:paraId="32E86885">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9.3.3 如果该租赁物交还时之状况不符合前项规定，甲方有权要求乙方采取一切措施或自行采取措施，使得该租赁物之状况符合前项规定，由此产生的一切费用和开支由乙方负担，并直接从乙方交纳的合同履约保证金扣除，合同履约保证金不足的，甲方有权就不足部分向乙方追索。</w:t>
      </w:r>
    </w:p>
    <w:p w14:paraId="52D5EB60">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9.4 交还和接收</w:t>
      </w:r>
    </w:p>
    <w:p w14:paraId="7A9D03F6">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9.4.1 租赁物交还时，乙方应将租赁物以清洁良好的状态交给乙方。</w:t>
      </w:r>
    </w:p>
    <w:p w14:paraId="11AF7AE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9.4.2 在甲方确认租赁物完好的情形下，甲乙双方应当签署《物业交还确认书》，《物业交还确认书》一经签署，乙方交还该租赁物的义务立即完成。</w:t>
      </w:r>
    </w:p>
    <w:p w14:paraId="7051F71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9.5 逾期交还的后果</w:t>
      </w:r>
    </w:p>
    <w:p w14:paraId="25A1CE2A">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9.5.1 如果乙方未按照本合同的规定交还该租赁物，则甲方有权自行或委托物业管理公司采取一切合法方式收回租赁物，因此而产生的费用由乙方负担。</w:t>
      </w:r>
    </w:p>
    <w:p w14:paraId="1E801B05">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9.5.2 无论因任何原因，乙方逾期交还的，甲方有权进入该租赁物并更换租赁物的门锁，并有权委托公证机关对该租赁物内的一切财物进行清点，该租赁物内的一切财物经公证机关清点登记后，甲方有权搬离、腾空、收回并处置该租赁物，乙方无权要求甲方给予任何赔偿或补偿。对乙方可移动的物品，甲方有权进行保管或进行处置，如甲方进行保管的，甲方有权向乙方收取最低不少于20000元/天仓储费用。如甲方进行处置的，则甲方在处置过程中发生的费用由乙方承担，乙方拒不支付的，甲方有权直接从物品处置的收益中扣除，处置收益不足以支付费用的，甲方有权继续向乙方追偿。</w:t>
      </w:r>
    </w:p>
    <w:p w14:paraId="63C6D3B2">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rPr>
      </w:pPr>
      <w:r>
        <w:rPr>
          <w:rFonts w:hint="eastAsia" w:ascii="仿宋" w:hAnsi="仿宋" w:eastAsia="仿宋" w:cs="仿宋"/>
          <w:color w:val="auto"/>
          <w:sz w:val="24"/>
        </w:rPr>
        <w:t>9.5.3 乙方逾期交还租赁物，自逾期之日，乙方应按合同最后一个月租金标准的1.5倍向甲方支付房屋占用费，直到乙方将租赁物交还给甲方之日止。逾期期间，乙方仍应承担该物业的物业管理费等各项费用。</w:t>
      </w:r>
    </w:p>
    <w:p w14:paraId="544BA5F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rPr>
      </w:pPr>
      <w:r>
        <w:rPr>
          <w:rFonts w:hint="eastAsia" w:ascii="仿宋" w:hAnsi="仿宋" w:eastAsia="仿宋" w:cs="仿宋"/>
          <w:b/>
          <w:bCs/>
          <w:color w:val="auto"/>
          <w:sz w:val="24"/>
        </w:rPr>
        <w:t>第十条   双方相互承诺和保证</w:t>
      </w:r>
    </w:p>
    <w:p w14:paraId="41D17779">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10.1甲方向乙方声明、承诺并保证如下：</w:t>
      </w:r>
    </w:p>
    <w:p w14:paraId="5D763B8A">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10.1.1有权签署本合同并有能力履行本合同项下的义务；将签署一切必须的文件并采取一切所需的行动以使本合同规定的条款顺利履行。</w:t>
      </w:r>
    </w:p>
    <w:p w14:paraId="7C3E9ABD">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10.1.2除本合同另有规定外，本合同的签署及履行不会导致违反、取消或终止任何协议、承诺或其它正式文件的任何条款和条件，或构成任何协议、承诺或者其它正式文件下的违约事项；亦不会违反任何法院判决、裁定，或任何管理机关、政府组织的规定、决定。</w:t>
      </w:r>
    </w:p>
    <w:p w14:paraId="1CAAEBC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10.1.3在乙方按照本合同规定交纳合同履约保证金、租金、公共事业费、物业管理费及其他费用并遵守和履行所有本合同项下的承诺、规定的前提下，乙方有权在租赁期内使用及享用该租赁物，而不受到甲方或其代表的不合法的干扰。</w:t>
      </w:r>
    </w:p>
    <w:p w14:paraId="168AB2D7">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10.1.4甲方对该租赁物享有完全的出租权利和收取费用的权利、甲方对该租赁物享有收取租金的权利；在租赁期间，乙方对运营该租赁物享有完全收益的权利；如遇有法院扣押、处分或强制执行，甲方应负责排除并不影响乙方依约使用该租赁物的权利（但法院的该等行为系由乙方原因造成的除外），否则，甲方应赔偿乙方因此而受到的一切损失。</w:t>
      </w:r>
    </w:p>
    <w:p w14:paraId="40BB54B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10.1.5按时向政府有关部门支付所有根据法律、法规规定就该租赁物租赁而须甲方支付的税项。</w:t>
      </w:r>
    </w:p>
    <w:p w14:paraId="0AE454A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10.1.6将采取一切合理的措施保障乙方经营活动的顺利进行。</w:t>
      </w:r>
    </w:p>
    <w:p w14:paraId="125B424B">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10.2乙方向甲方声明、承诺并保证如下：</w:t>
      </w:r>
    </w:p>
    <w:p w14:paraId="3DBD020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10.2.1若乙方在该租赁物进行任何活动、事情或其他作为或不作为违反或触犯中国有关法律、法规及政府有关部门下达的有关指令而对甲方造成任何损失，乙方应向甲方负赔偿及其他法律责任。</w:t>
      </w:r>
    </w:p>
    <w:p w14:paraId="2328389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10.2.2采取合法、合理的方式进行经营活动，维护甲方及其</w:t>
      </w:r>
      <w:r>
        <w:rPr>
          <w:rFonts w:hint="eastAsia" w:ascii="仿宋" w:hAnsi="仿宋" w:eastAsia="仿宋" w:cs="仿宋"/>
          <w:color w:val="auto"/>
          <w:sz w:val="24"/>
          <w:lang w:eastAsia="zh-CN"/>
        </w:rPr>
        <w:t>新宇东升家园</w:t>
      </w:r>
      <w:r>
        <w:rPr>
          <w:rFonts w:hint="eastAsia" w:ascii="仿宋" w:hAnsi="仿宋" w:eastAsia="仿宋" w:cs="仿宋"/>
          <w:color w:val="auto"/>
          <w:sz w:val="24"/>
        </w:rPr>
        <w:t>小区的信誉和声誉。</w:t>
      </w:r>
    </w:p>
    <w:p w14:paraId="6096CF10">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10.2.3若收到政府有关部门就该租赁物发出的任何通知或法院送达的传票，在48小时内书面方式通知甲方。</w:t>
      </w:r>
    </w:p>
    <w:p w14:paraId="2A431DF7">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rPr>
      </w:pPr>
      <w:r>
        <w:rPr>
          <w:rFonts w:hint="eastAsia" w:ascii="仿宋" w:hAnsi="仿宋" w:eastAsia="仿宋" w:cs="仿宋"/>
          <w:color w:val="auto"/>
          <w:sz w:val="24"/>
        </w:rPr>
        <w:t>10.2.4乙方分租的租赁期限应在本合同约定的租赁期限之内。</w:t>
      </w:r>
    </w:p>
    <w:p w14:paraId="5BE137B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rPr>
      </w:pPr>
      <w:r>
        <w:rPr>
          <w:rFonts w:hint="eastAsia" w:ascii="仿宋" w:hAnsi="仿宋" w:eastAsia="仿宋" w:cs="仿宋"/>
          <w:b/>
          <w:bCs/>
          <w:color w:val="auto"/>
          <w:sz w:val="24"/>
        </w:rPr>
        <w:t>第十一条  税费负担</w:t>
      </w:r>
    </w:p>
    <w:p w14:paraId="0871217F">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11.1与本合同有关的房产税、印花税等将由甲乙双方各自按税法等有关规定负担。</w:t>
      </w:r>
    </w:p>
    <w:p w14:paraId="7F90CD4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11.2除法律规定或经双方协议由甲方代扣代缴的以外，乙方须自行向有关管理部门支付因租赁及经营该租赁物而产生的一切费用。</w:t>
      </w:r>
    </w:p>
    <w:p w14:paraId="0FA7559D">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rPr>
      </w:pPr>
      <w:r>
        <w:rPr>
          <w:rFonts w:hint="eastAsia" w:ascii="仿宋" w:hAnsi="仿宋" w:eastAsia="仿宋" w:cs="仿宋"/>
          <w:color w:val="auto"/>
          <w:sz w:val="24"/>
        </w:rPr>
        <w:t>11.3各方因签署本合同而发生的费用，由双方各自负担。</w:t>
      </w:r>
    </w:p>
    <w:p w14:paraId="35512360">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rPr>
      </w:pPr>
      <w:r>
        <w:rPr>
          <w:rFonts w:hint="eastAsia" w:ascii="仿宋" w:hAnsi="仿宋" w:eastAsia="仿宋" w:cs="仿宋"/>
          <w:b/>
          <w:bCs/>
          <w:color w:val="auto"/>
          <w:sz w:val="24"/>
        </w:rPr>
        <w:t>第十二条　经营条款</w:t>
      </w:r>
    </w:p>
    <w:p w14:paraId="3CF7C51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12.1为维护</w:t>
      </w:r>
      <w:r>
        <w:rPr>
          <w:rFonts w:hint="eastAsia" w:ascii="仿宋" w:hAnsi="仿宋" w:eastAsia="仿宋" w:cs="仿宋"/>
          <w:color w:val="auto"/>
          <w:sz w:val="24"/>
          <w:lang w:eastAsia="zh-CN"/>
        </w:rPr>
        <w:t>新宇东升家园</w:t>
      </w:r>
      <w:r>
        <w:rPr>
          <w:rFonts w:hint="eastAsia" w:ascii="仿宋" w:hAnsi="仿宋" w:eastAsia="仿宋" w:cs="仿宋"/>
          <w:color w:val="auto"/>
          <w:sz w:val="24"/>
        </w:rPr>
        <w:t>小区的经营秩序，乙方必须严格按照双方合同划分的经营区域进行经营活动。非经甲方书面同意，乙方不得将所承租范围以任何方式向其它任何机构、单位或个人作抵押、担保、转让、转借或整体转租。乙方开业前必须将该租赁物使用者的相关证照、许可经营的授权文件等复印件交甲方备案。</w:t>
      </w:r>
    </w:p>
    <w:p w14:paraId="1D48E6FA">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12.2甲方可以了解乙方经营情况，乙方应予以配合。</w:t>
      </w:r>
    </w:p>
    <w:p w14:paraId="7F18344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12.3乙方如需在该租赁物外部展示广告标识，须提前30日提出书面申请，经甲方和政府相关部门的书面同意并向甲方及政府相关部门支付相关费用后方可安装。乙方应自费安装和维修标识、招牌、店招或广告并购买相应保险。如发生安全事故，由乙方承担全部责任，且若甲方因该标识或广告承担责任，乙方须赔偿甲方全部损失。</w:t>
      </w:r>
    </w:p>
    <w:p w14:paraId="7EF2D96B">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12.4为保持</w:t>
      </w:r>
      <w:r>
        <w:rPr>
          <w:rFonts w:hint="eastAsia" w:ascii="仿宋" w:hAnsi="仿宋" w:eastAsia="仿宋" w:cs="仿宋"/>
          <w:color w:val="auto"/>
          <w:sz w:val="24"/>
          <w:lang w:eastAsia="zh-CN"/>
        </w:rPr>
        <w:t>新宇东升家园</w:t>
      </w:r>
      <w:r>
        <w:rPr>
          <w:rFonts w:hint="eastAsia" w:ascii="仿宋" w:hAnsi="仿宋" w:eastAsia="仿宋" w:cs="仿宋"/>
          <w:color w:val="auto"/>
          <w:sz w:val="24"/>
        </w:rPr>
        <w:t>小区建筑形象的整体性与协调性，乙方店招须按甲方指定的位置及相关要求进行安装。乙方未经甲方事先书面同意，不得在该租赁物的外部展示任何广告标识；不得擅自使用甲方公司、</w:t>
      </w:r>
      <w:r>
        <w:rPr>
          <w:rFonts w:hint="eastAsia" w:ascii="仿宋" w:hAnsi="仿宋" w:eastAsia="仿宋" w:cs="仿宋"/>
          <w:color w:val="auto"/>
          <w:sz w:val="24"/>
          <w:lang w:eastAsia="zh-CN"/>
        </w:rPr>
        <w:t>新宇东升家园</w:t>
      </w:r>
      <w:r>
        <w:rPr>
          <w:rFonts w:hint="eastAsia" w:ascii="仿宋" w:hAnsi="仿宋" w:eastAsia="仿宋" w:cs="仿宋"/>
          <w:color w:val="auto"/>
          <w:sz w:val="24"/>
        </w:rPr>
        <w:t>的名称、标志或甲方字号、标志等。</w:t>
      </w:r>
    </w:p>
    <w:p w14:paraId="5EDF32A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u w:val="single"/>
        </w:rPr>
      </w:pPr>
      <w:r>
        <w:rPr>
          <w:rFonts w:hint="eastAsia" w:ascii="仿宋" w:hAnsi="仿宋" w:eastAsia="仿宋" w:cs="仿宋"/>
          <w:color w:val="auto"/>
          <w:sz w:val="24"/>
        </w:rPr>
        <w:t>12.5乙方对外宣传的经营地址应统一为：</w:t>
      </w:r>
      <w:r>
        <w:rPr>
          <w:rFonts w:hint="eastAsia" w:ascii="仿宋" w:hAnsi="仿宋" w:eastAsia="仿宋" w:cs="仿宋"/>
          <w:color w:val="auto"/>
          <w:sz w:val="24"/>
          <w:lang w:eastAsia="zh-CN"/>
        </w:rPr>
        <w:t>新宇东升家园</w:t>
      </w:r>
      <w:r>
        <w:rPr>
          <w:rFonts w:hint="eastAsia" w:ascii="仿宋" w:hAnsi="仿宋" w:eastAsia="仿宋" w:cs="仿宋"/>
          <w:color w:val="auto"/>
          <w:sz w:val="24"/>
        </w:rPr>
        <w:t>小区</w:t>
      </w:r>
    </w:p>
    <w:p w14:paraId="3146C167">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12.6在本合同履行期间，乙方在经营活动中与分租商家、商品生产商、商品供应商、消费者等第三方发生的债务及其他债权债务、纠纷、诉讼等一切责任，由乙方自行承担。如果因此给甲方造成经济损失的，乙方应当承担赔偿责任。</w:t>
      </w:r>
    </w:p>
    <w:p w14:paraId="3A7D941A">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12.7乙方对该租赁范围内的乙方人员、各分租商家人员、消费者以及第三方的人身和财产承担责任，发生损害的由乙方负责并承担赔偿责任，同时确保甲方不因此遭受损害。乙方须为该商铺在租赁期间可能发生的风险购买相应责任险及财产险，并承担乙方或第三人财产、人身在租赁范围内的一切风险。</w:t>
      </w:r>
    </w:p>
    <w:p w14:paraId="3A212F3D">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12.8乙方和分租商家必须守法经营、严格遵守法律法规，确保产品和服务质量。如发生政府要求整改、政府处罚、客户或第三方投诉等情形时，甲方有权协助执行并有权追究乙方的相关责任，以维护</w:t>
      </w:r>
      <w:r>
        <w:rPr>
          <w:rFonts w:hint="eastAsia" w:ascii="仿宋" w:hAnsi="仿宋" w:eastAsia="仿宋" w:cs="仿宋"/>
          <w:color w:val="auto"/>
          <w:sz w:val="24"/>
          <w:lang w:eastAsia="zh-CN"/>
        </w:rPr>
        <w:t>新宇东升家园</w:t>
      </w:r>
      <w:r>
        <w:rPr>
          <w:rFonts w:hint="eastAsia" w:ascii="仿宋" w:hAnsi="仿宋" w:eastAsia="仿宋" w:cs="仿宋"/>
          <w:color w:val="auto"/>
          <w:sz w:val="24"/>
        </w:rPr>
        <w:t>小区整体形象、声誉、利益。</w:t>
      </w:r>
    </w:p>
    <w:p w14:paraId="7BD0802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12.9乙方和分租商家必须严格遵守广告法、消费者权益保护法、反不正当竞争法、知识产权保护等及相关法律法规的规定，不得做虚假宣传及侵犯他人的知识产权。否则甲方有权予以制止且要求乙方全部承担赔偿责任。</w:t>
      </w:r>
    </w:p>
    <w:p w14:paraId="1F08D190">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12.10乙方装修必须经甲方同意且取得消防部门、城管部门等政府相关部门（如涉及）的书面同意后方可执行，所发生的费用由乙方承担。</w:t>
      </w:r>
    </w:p>
    <w:p w14:paraId="7C97301A">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12.11乙方的装修、经营等行为不得损害甲方、物业管理公司、</w:t>
      </w:r>
      <w:r>
        <w:rPr>
          <w:rFonts w:hint="eastAsia" w:ascii="仿宋" w:hAnsi="仿宋" w:eastAsia="仿宋" w:cs="仿宋"/>
          <w:color w:val="auto"/>
          <w:sz w:val="24"/>
          <w:lang w:eastAsia="zh-CN"/>
        </w:rPr>
        <w:t>新宇东升家园</w:t>
      </w:r>
      <w:r>
        <w:rPr>
          <w:rFonts w:hint="eastAsia" w:ascii="仿宋" w:hAnsi="仿宋" w:eastAsia="仿宋" w:cs="仿宋"/>
          <w:color w:val="auto"/>
          <w:sz w:val="24"/>
        </w:rPr>
        <w:t>小区整体及其它第三方利益，乙方不得制造噪音、油污、刺鼻气体等影响其它经营商铺的正常经营。如果其装修、经营行为违反法律、法规或政府职能部门的有关规定，或对甲方或第三方构成妨害的，甲方有权责令乙方整改或停止营业，乃至单方解除本租赁合同。由此造成的损失（包括但不限于：职能部门针对此违规行为作出的处罚等）均由乙方承担。</w:t>
      </w:r>
    </w:p>
    <w:p w14:paraId="712AF94D">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12.12因政府管理行为、垄断行业、公共事业等非甲方原因造成原由乙方承担的费用调整的，乙方应按新标准缴纳。</w:t>
      </w:r>
    </w:p>
    <w:p w14:paraId="7A53C7A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12.13乙方自行办理所承租租赁物装修、经营涉及到的规划、环保、卫生、消防、工商、税务等国家规定的申请报批手续（水、电、气、通讯等根据交铺标准之约定），所产生的相关费用由乙方承担。</w:t>
      </w:r>
    </w:p>
    <w:p w14:paraId="0784DF12">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12.14合同履行期内，甲方有权在</w:t>
      </w:r>
      <w:r>
        <w:rPr>
          <w:rFonts w:hint="eastAsia" w:ascii="仿宋" w:hAnsi="仿宋" w:eastAsia="仿宋" w:cs="仿宋"/>
          <w:color w:val="auto"/>
          <w:sz w:val="24"/>
          <w:u w:val="single"/>
          <w:lang w:eastAsia="zh-CN"/>
        </w:rPr>
        <w:t>新宇东升家园</w:t>
      </w:r>
      <w:r>
        <w:rPr>
          <w:rFonts w:hint="eastAsia" w:ascii="仿宋" w:hAnsi="仿宋" w:eastAsia="仿宋" w:cs="仿宋"/>
          <w:color w:val="auto"/>
          <w:sz w:val="24"/>
          <w:u w:val="single"/>
        </w:rPr>
        <w:t>小区</w:t>
      </w:r>
      <w:r>
        <w:rPr>
          <w:rFonts w:hint="eastAsia" w:ascii="仿宋" w:hAnsi="仿宋" w:eastAsia="仿宋" w:cs="仿宋"/>
          <w:color w:val="auto"/>
          <w:sz w:val="24"/>
        </w:rPr>
        <w:t>范围内根据需要进行维修、改建、修葺、装修工程要封闭或更改公共通道时。乙方不得以此类工程及后果对乙方产生干扰或不便为由而拒绝或延期缴纳乙方应缴纳的各种款项或要求甲方予以赔偿。甲方在对</w:t>
      </w:r>
      <w:r>
        <w:rPr>
          <w:rFonts w:hint="eastAsia" w:ascii="仿宋" w:hAnsi="仿宋" w:eastAsia="仿宋" w:cs="仿宋"/>
          <w:color w:val="auto"/>
          <w:sz w:val="24"/>
          <w:lang w:eastAsia="zh-CN"/>
        </w:rPr>
        <w:t>新宇东升家园</w:t>
      </w:r>
      <w:r>
        <w:rPr>
          <w:rFonts w:hint="eastAsia" w:ascii="仿宋" w:hAnsi="仿宋" w:eastAsia="仿宋" w:cs="仿宋"/>
          <w:color w:val="auto"/>
          <w:sz w:val="24"/>
        </w:rPr>
        <w:t>小区范围内进行上述工程前，应事先提前十天给予乙方书面通知，使乙方做好必要的准备，并尽量减少对乙方可能产生之干扰及不便。</w:t>
      </w:r>
    </w:p>
    <w:p w14:paraId="6A7A7132">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12.15乙方不得污损、毁坏或擅自使用公共部位及公共设施、设备。</w:t>
      </w:r>
      <w:r>
        <w:rPr>
          <w:rFonts w:hint="eastAsia" w:ascii="仿宋" w:hAnsi="仿宋" w:eastAsia="仿宋" w:cs="仿宋"/>
          <w:color w:val="auto"/>
          <w:sz w:val="24"/>
          <w:highlight w:val="none"/>
          <w:lang w:val="en-US" w:eastAsia="zh-CN"/>
        </w:rPr>
        <w:t>乙方在租赁期间，如租赁物造成损坏或者无法正常使用的，应当在租赁物交还甲方前恢复原状。如乙方未能按期将租赁物恢复正常使用的，则甲方有权向乙方追偿，乙方应向甲方赔偿并承担因此给甲方造成的一切损失。</w:t>
      </w:r>
    </w:p>
    <w:p w14:paraId="4BC4FA8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12.16因清理乙方某种特殊种类的垃圾、废物而产生的费用由乙方另行承担。</w:t>
      </w:r>
    </w:p>
    <w:p w14:paraId="412DC242">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12.17乙方承租范围内的清洁、安全、秩序维护、防火、防盗等均由乙方自行负责。</w:t>
      </w:r>
    </w:p>
    <w:p w14:paraId="13A0833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 xml:space="preserve">12.18在甲方向乙方交付该租赁物后，乙方应主动前往物业管理公司申报并与按物业管理公司的规定签订相关物业服务以及管理规范等法律文件。 </w:t>
      </w:r>
    </w:p>
    <w:p w14:paraId="1735E8EA">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12.19如果乙方需要改动消防设施，必须经甲方书面同意，所发生的费用由乙方承担。乙方进行的消防设施改动须符合相关消防规定，由此产生的相关后果与责任均由乙方自行承担。</w:t>
      </w:r>
    </w:p>
    <w:p w14:paraId="1D35EC57">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12.20乙方不得占用、堵塞消防通道及安全出口，在防火卷帘门下禁止放置任何物品，影响功能及使用。</w:t>
      </w:r>
    </w:p>
    <w:p w14:paraId="43C5C87E">
      <w:pPr>
        <w:spacing w:line="520" w:lineRule="atLeast"/>
        <w:rPr>
          <w:rFonts w:hint="eastAsia" w:ascii="仿宋" w:hAnsi="仿宋" w:eastAsia="仿宋" w:cs="仿宋"/>
          <w:color w:val="auto"/>
          <w:highlight w:val="none"/>
        </w:rPr>
      </w:pPr>
      <w:r>
        <w:rPr>
          <w:rFonts w:hint="eastAsia" w:ascii="仿宋" w:hAnsi="仿宋" w:eastAsia="仿宋" w:cs="仿宋"/>
          <w:color w:val="auto"/>
          <w:sz w:val="24"/>
          <w:highlight w:val="none"/>
        </w:rPr>
        <w:t>12.21 乙方如将租赁物进行分租的，应于本合同签订</w:t>
      </w:r>
      <w:r>
        <w:rPr>
          <w:rFonts w:hint="eastAsia" w:ascii="仿宋" w:hAnsi="仿宋" w:eastAsia="仿宋" w:cs="仿宋"/>
          <w:color w:val="auto"/>
          <w:sz w:val="24"/>
          <w:highlight w:val="none"/>
          <w:u w:val="none"/>
        </w:rPr>
        <w:t>后</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日内向甲方提交《运营管理方案》、《分层业态落位图》、《分租格式合同》，经甲方确认后方可执行。</w:t>
      </w:r>
    </w:p>
    <w:p w14:paraId="7C64E84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rPr>
      </w:pPr>
      <w:r>
        <w:rPr>
          <w:rFonts w:hint="eastAsia" w:ascii="仿宋" w:hAnsi="仿宋" w:eastAsia="仿宋" w:cs="仿宋"/>
          <w:b/>
          <w:bCs/>
          <w:color w:val="auto"/>
          <w:sz w:val="24"/>
        </w:rPr>
        <w:t>第十三条   合同变更和解除的条件</w:t>
      </w:r>
    </w:p>
    <w:p w14:paraId="6CD8683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13.1租赁期限内，除本合同另有规定，如出现下述情况，双方可协商变更本合同：</w:t>
      </w:r>
    </w:p>
    <w:p w14:paraId="57132A5B">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13.1.1出现非归咎于双方的原因影响本合同履行的。</w:t>
      </w:r>
    </w:p>
    <w:p w14:paraId="6EDCABE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13.1.2出现非甲方能及的情况，使该租赁物设施正常运行、或水、电、燃气等正常供应中断，且中断期一次连续超过三十天，严重影响乙方正常使用租赁物的。</w:t>
      </w:r>
    </w:p>
    <w:p w14:paraId="2FB7CBA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13.1.3在租赁期间，非双方原因，司法、行政机关依法限制该租赁物的使用，严重影响乙方正常经营，且连续超过三十天的。</w:t>
      </w:r>
    </w:p>
    <w:p w14:paraId="507C3FB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13.2甲方因经营需要将租赁物整体转让或出售给第三方的，乙方应在接到甲方书面通知后二十天内积极配合甲方完成相应的合同租赁主体变更手续。</w:t>
      </w:r>
    </w:p>
    <w:p w14:paraId="2EDE147D">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13.3变更本合同的，要求变更合同的一方应主动向另一方提出，双方应本着公平合理、互谅互让的原则就变更事宜进行协商。</w:t>
      </w:r>
    </w:p>
    <w:p w14:paraId="51CCB540">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13.4合同的解除条件如下：</w:t>
      </w:r>
    </w:p>
    <w:p w14:paraId="683A1EB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13.4.1经双方协商一致，同意解除本合同的。</w:t>
      </w:r>
    </w:p>
    <w:p w14:paraId="29B335CA">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13.4.2租赁期限内，除本合同另有规定外，如出现下述情况，任何一方均可解除合同：</w:t>
      </w:r>
    </w:p>
    <w:p w14:paraId="297DE5F6">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13.4.2.1出现非甲方能及的情况，使该租赁物设施正常运行、或水、电、燃气等正常供应中断，且中断期一次连续超过四十五天，严重影响乙方其正常使用租赁物的。</w:t>
      </w:r>
    </w:p>
    <w:p w14:paraId="55DA685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13.4.2.2在租赁期间，政府决定征用该租赁物所在土地而需拆除该租赁物的。</w:t>
      </w:r>
    </w:p>
    <w:p w14:paraId="29BCA229">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13.4.2.3因不可抗力或意外事件，致使本合同无法履行的。</w:t>
      </w:r>
    </w:p>
    <w:p w14:paraId="168CD2C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rPr>
      </w:pPr>
      <w:r>
        <w:rPr>
          <w:rFonts w:hint="eastAsia" w:ascii="仿宋" w:hAnsi="仿宋" w:eastAsia="仿宋" w:cs="仿宋"/>
          <w:b/>
          <w:bCs/>
          <w:color w:val="auto"/>
          <w:sz w:val="24"/>
        </w:rPr>
        <w:t>第十四条    违约责任</w:t>
      </w:r>
    </w:p>
    <w:p w14:paraId="557E0B74">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14.1甲方的违约责任</w:t>
      </w:r>
    </w:p>
    <w:p w14:paraId="039122C6">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14.1.1租赁期限内，甲方不及时履行本合同约定的维修责任，致使该租赁物发生损坏造成乙方财产或人身伤害的，由甲方承担相应的责任。</w:t>
      </w:r>
    </w:p>
    <w:p w14:paraId="75E36C69">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14.1.2在租赁期内，甲方有下列行为之一的，乙方有权单方面解除本合同，由此造成乙方损失的，甲方应给予以赔偿。</w:t>
      </w:r>
    </w:p>
    <w:p w14:paraId="314F29C2">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14.1.2.1违反本合同及其附件和补充条款的约定，不承担维修责任，致使乙方无法继续租用的。</w:t>
      </w:r>
    </w:p>
    <w:p w14:paraId="22ED8465">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14.1.2.2甲方破产或进入清算程序导致本合同无法履行的，因重组或合并原因进行清算除外。</w:t>
      </w:r>
    </w:p>
    <w:p w14:paraId="3BAD839D">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14.1.2.3由于甲方原因，该租赁物因司法机关强制执行而被查封，导致乙方在一个月内累计超过7日无法正常经营的。</w:t>
      </w:r>
    </w:p>
    <w:p w14:paraId="7CCF5870">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14.1.2.4法律、法规或本合同其他条款允许乙方单方面提前终止合同的其他情况。</w:t>
      </w:r>
    </w:p>
    <w:p w14:paraId="47A26F99">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14.1.3乙方依据本合同第13.4.2条和14.1.2条的约定单方终止合同的，应当提前30天书面通知甲方，甲方应在合同解除后向乙方退还合同履约保证金和多收的预交款项（如有）并赔偿损失。</w:t>
      </w:r>
    </w:p>
    <w:p w14:paraId="1E157EDB">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14.2乙方违约的责任</w:t>
      </w:r>
    </w:p>
    <w:p w14:paraId="4BADB18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14.2.1在租赁期限内，乙方逾期支付租金或应付甲方的其它费用，每逾期一日，应按逾期交付金额的2‰支付违约金，逾期达14天以上（含14天）的，甲方有权自行或委托物业管理公司采取停止供应水、电、燃气或其他设施的措施，因此造成的一切后果由乙方自行承担；在停止供应水、电、燃气其他设施期间，乙方仍应按合同约定足额缴纳应付租金或费用。</w:t>
      </w:r>
    </w:p>
    <w:p w14:paraId="512BF67A">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14.2.2 乙方逾期支付公共事业费、物业管理费等第三方费用，导致甲方垫付的，乙方应在收到甲方通知后3日内将甲方垫付款项支付甲方，并自甲方垫付之日起按2‰的标准向甲方支付资金占用费。乙方逾期支付达14天以上（含14天）的，甲方有权自行或委托物业管理公司采取停止供应水、电、燃气或其他设施的措施，因此造成的一切后果由乙方自行承担；在停止供应水、电、燃气其他设施期间，乙方仍应按合同约定足额缴纳应付租金或费用。</w:t>
      </w:r>
    </w:p>
    <w:p w14:paraId="12F4D403">
      <w:pPr>
        <w:spacing w:line="520" w:lineRule="atLeast"/>
        <w:rPr>
          <w:rFonts w:hint="eastAsia" w:ascii="仿宋" w:hAnsi="仿宋" w:eastAsia="仿宋" w:cs="仿宋"/>
          <w:color w:val="auto"/>
          <w:sz w:val="24"/>
        </w:rPr>
      </w:pPr>
      <w:r>
        <w:rPr>
          <w:rFonts w:hint="eastAsia" w:ascii="仿宋" w:hAnsi="仿宋" w:eastAsia="仿宋" w:cs="仿宋"/>
          <w:color w:val="auto"/>
          <w:sz w:val="24"/>
        </w:rPr>
        <w:t xml:space="preserve">14.2.3租赁期限内，乙方非因法律、法规及本合同规定的情况，中途擅自退租的，乙方已预付的租金和合同履约保证金作为违约金支付给甲方，且乙方还应支付甲方免租期的租金（按本合同解除时的租金和用标准计算）。甲方还有其他损失的，甲方仍有权向乙方追索。 </w:t>
      </w:r>
    </w:p>
    <w:p w14:paraId="328E0CE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14.2.4在租赁期内，乙方有下列行为之一的，甲方有权单方面终止本合同，收回该租赁物，乙方已预付的租金和合同履约保证金不予退还，乙方还应按合同终止时年租金的20%向甲方支付违约金，且乙方还应向甲方支付免租期内的租金（按本合同解除时的租金标准计算），由此而造成甲方其它损失的，乙方也应予以赔偿：</w:t>
      </w:r>
    </w:p>
    <w:p w14:paraId="79E32C0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14.2.4.1未经甲方书面同意，乙方擅自将该租赁物转让、抵押、转借、整体转租、发包他人或与他人调换使用。</w:t>
      </w:r>
    </w:p>
    <w:p w14:paraId="1936A42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14.2.4.2 乙方将该租赁物进行分租，乙方与分租商户签订的租赁合同约定的租赁期限超过本合同约定的租赁期限或交还日期超过本合同约定的交还日期，经甲方发出整改通知后，乙方在收到甲方整改通知后 7日内仍未改正的。</w:t>
      </w:r>
    </w:p>
    <w:p w14:paraId="662FC706">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14.2.4.3乙方将该租赁物进行分租的，乙方在同一时期将同一租赁物分租给两个及以上的商家，经甲方发出整改通知后，乙方在收到甲方整改通知后 7日内仍未改正的。</w:t>
      </w:r>
    </w:p>
    <w:p w14:paraId="0E1E1CD9">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14.2.4.4未经甲方书面同意，乙方擅自拆改变动租赁物结构，或损坏租赁物，且经甲方书面通知，在限定时间内仍未纠正并修复的。</w:t>
      </w:r>
    </w:p>
    <w:p w14:paraId="192CB465">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14.2.4.5未经甲方书面同意，乙方擅自改变本合同规定的租赁用途、经营内容、业态或利用该租赁物进行违法违章活动的。</w:t>
      </w:r>
    </w:p>
    <w:p w14:paraId="03A8E26D">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14.2.4.6乙方利用该租赁物进行违法犯罪活动的。</w:t>
      </w:r>
    </w:p>
    <w:p w14:paraId="03774F8B">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14.2.4.7乙方违反本合同及补充条款的规定，不承担维修责任或支付维修费用，致使租赁物或设备毁坏影响正常使用的。</w:t>
      </w:r>
    </w:p>
    <w:p w14:paraId="0877603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14.2.4.8乙方拖欠支付租金、其它费用（包括甲方垫付费用）达到30日的。</w:t>
      </w:r>
    </w:p>
    <w:p w14:paraId="00B7BF8D">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14.2.4.9乙方破产或进入清算程序，因重组或合并原因进行清算者除外。</w:t>
      </w:r>
    </w:p>
    <w:p w14:paraId="1F90ADD9">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14.2.4.10由于乙方原因，致使该租赁物内的设施货物因法院强制执行而被查封超过7 日。</w:t>
      </w:r>
    </w:p>
    <w:p w14:paraId="7D137D70">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14.2.4.11自本合同免租期届满起，该租赁物开业面积未</w:t>
      </w:r>
      <w:r>
        <w:rPr>
          <w:rFonts w:hint="eastAsia" w:ascii="仿宋" w:hAnsi="仿宋" w:eastAsia="仿宋" w:cs="仿宋"/>
          <w:color w:val="auto"/>
          <w:sz w:val="24"/>
          <w:highlight w:val="none"/>
          <w:lang w:val="en-US" w:eastAsia="zh-CN"/>
        </w:rPr>
        <w:t>按照6.1.2条约定履行的</w:t>
      </w:r>
      <w:r>
        <w:rPr>
          <w:rFonts w:hint="eastAsia" w:ascii="仿宋" w:hAnsi="仿宋" w:eastAsia="仿宋" w:cs="仿宋"/>
          <w:color w:val="auto"/>
          <w:sz w:val="24"/>
          <w:highlight w:val="none"/>
        </w:rPr>
        <w:t>。</w:t>
      </w:r>
    </w:p>
    <w:p w14:paraId="35A150B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highlight w:val="none"/>
        </w:rPr>
        <w:t>14.2.4.12乙方未能履行、遵守本合同第二条第2.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款之规定，销</w:t>
      </w:r>
      <w:r>
        <w:rPr>
          <w:rFonts w:hint="eastAsia" w:ascii="仿宋" w:hAnsi="仿宋" w:eastAsia="仿宋" w:cs="仿宋"/>
          <w:color w:val="auto"/>
          <w:sz w:val="24"/>
        </w:rPr>
        <w:t xml:space="preserve">售侵犯商标权、专利权、著作权等知识产权的货品或有其他违法行为，或在租赁物内出售本合同未列明的品牌或货品的。        </w:t>
      </w:r>
    </w:p>
    <w:p w14:paraId="42BD658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14.2.4.13乙方未按照本合同约定与该租赁物的物业管理公司签订《物业管理合同》。</w:t>
      </w:r>
    </w:p>
    <w:p w14:paraId="60AB2F79">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14.2.4.14乙方违反本合同及其附件和补充条款的约定，经甲方书面提出后30天内仍未予纠正的。</w:t>
      </w:r>
    </w:p>
    <w:p w14:paraId="37EE8F4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14.2.4.15法律、法规或本合同其他条款允许甲方单方提前终止合同的其他情况。</w:t>
      </w:r>
    </w:p>
    <w:p w14:paraId="4DD02EB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14.2.5乙方擅自退租、无故单方面解除合同，或因乙方违约导致甲方解除合同的，乙方无权要求甲方赔偿任何装修费用，或就租赁物内的装修、设施向甲方提出任何要求、主张、补偿或索赔，且因此造成分租商户的所有损失（包括但不限于分租商户的进场费用、装修损失、经营损失等）全部由乙方承担。</w:t>
      </w:r>
    </w:p>
    <w:p w14:paraId="6004690F">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14.2.6甲方依照本合同规定向乙方发出的解除合同通知，表明甲方行使本合同赋予其提前收回该租赁物的权利，并构成甲方对该项权利已全面充分的行使，甲方无须以实际进入该租赁物的行为作为行使该项权利的标志。</w:t>
      </w:r>
    </w:p>
    <w:p w14:paraId="7856323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14.2.7甲方根据本合同收取乙方违约金后，甲方还具有行使本合同赋予的其他权利和补救的权利（包括收回该租赁物的权利）。</w:t>
      </w:r>
    </w:p>
    <w:p w14:paraId="37A0921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14.2.8甲方因向乙方催讨租金或其他费用及因行使本合同项下其他任何权利而发生的所有费用和开支（包括但不限于诉讼费、保全费、评估费、拍卖费、律师费、调查费、差旅费等），均由乙方承担。</w:t>
      </w:r>
    </w:p>
    <w:p w14:paraId="1DA26B87">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14.2.9甲方一次或多次原谅、宽恕乙方违反或不履行任何其在本合同项下的任何义务，不构成甲方放弃追究对乙方任何日后持续违反或不履行义务的依据，亦不得在任何方面减损或影响甲方追究乙方任何日后持续违反或不履行义务的权利，除非甲方以书面形式作如此表示。</w:t>
      </w:r>
    </w:p>
    <w:p w14:paraId="40558B6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14.2.10甲方对乙方做出的任何同意，只构成甲方对某一特别事件的同意，并不构成放弃追究或豁免本合同任何条款的执行，亦不得理解为甲方在日后同类型事件中放弃须获得特别同意的要求，除非甲方以书面作如此表示。</w:t>
      </w:r>
    </w:p>
    <w:p w14:paraId="3D487986">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rPr>
      </w:pPr>
      <w:r>
        <w:rPr>
          <w:rFonts w:hint="eastAsia" w:ascii="仿宋" w:hAnsi="仿宋" w:eastAsia="仿宋" w:cs="仿宋"/>
          <w:color w:val="auto"/>
          <w:sz w:val="24"/>
        </w:rPr>
        <w:t>14.2.11一方违约解除本合同，使另一方遭到损失的，违约的一方应赔偿另一方的损失。</w:t>
      </w:r>
    </w:p>
    <w:p w14:paraId="045A447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rPr>
      </w:pPr>
      <w:r>
        <w:rPr>
          <w:rFonts w:hint="eastAsia" w:ascii="仿宋" w:hAnsi="仿宋" w:eastAsia="仿宋" w:cs="仿宋"/>
          <w:b/>
          <w:bCs/>
          <w:color w:val="auto"/>
          <w:sz w:val="24"/>
        </w:rPr>
        <w:t>第十五条 不可抗力</w:t>
      </w:r>
    </w:p>
    <w:p w14:paraId="6FF2BDD0">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15.1“不可抗力”是指不能合理控制、不可预见、亦无法避免的事件，该事件妨碍、影响或延误任何一方根据本合同履行其全部或部分义务。该事件包括但不限于地震、台风、洪水、火灾或其他天灾、战争、政策变化或任何其他类似事件。</w:t>
      </w:r>
    </w:p>
    <w:p w14:paraId="34DF98BF">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15.2如发生不可抗力事件，遭受该事件的一方应立即用可能的最快捷的方式通知对方该事件的性质、发生日期、预计持续时间等有关的细节，以及该事件阻碍通知方履行其于本合同项下义务的程度。</w:t>
      </w:r>
    </w:p>
    <w:p w14:paraId="0372B06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15.3在不可抗力事件持续期间，遭受不可抗力事件的一方应定期及时地告知对方不可抗力事件的现状，如不可抗力事件结束，应立即以书面形式通知对方。</w:t>
      </w:r>
    </w:p>
    <w:p w14:paraId="5BF6DA7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15.4遭受不可抗力事件的一方可暂行中止履行本合同项下的义务直至不可抗力事件的影响消除为止，并且无需为此而承担违约责任；但应尽最大努力克服该事件，减轻其负面的影响。</w:t>
      </w:r>
    </w:p>
    <w:p w14:paraId="6B8136C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rPr>
      </w:pPr>
      <w:r>
        <w:rPr>
          <w:rFonts w:hint="eastAsia" w:ascii="仿宋" w:hAnsi="仿宋" w:eastAsia="仿宋" w:cs="仿宋"/>
          <w:color w:val="auto"/>
          <w:sz w:val="24"/>
        </w:rPr>
        <w:t>15.5遭受不可抗力的一方应当向对方提供事件发生地区的公证机构（或其他适当机构）出具的证实不可抗力事件的合法证明，如其不能提供该等证明，对方可根据本合同的规定要求承担违约责任。</w:t>
      </w:r>
    </w:p>
    <w:p w14:paraId="7E6821C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rPr>
      </w:pPr>
      <w:r>
        <w:rPr>
          <w:rFonts w:hint="eastAsia" w:ascii="仿宋" w:hAnsi="仿宋" w:eastAsia="仿宋" w:cs="仿宋"/>
          <w:b/>
          <w:bCs/>
          <w:color w:val="auto"/>
          <w:sz w:val="24"/>
        </w:rPr>
        <w:t>第十六条 通知与送达</w:t>
      </w:r>
    </w:p>
    <w:p w14:paraId="21862D12">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16.1任何与本合同有关的由一本合同方向其他方当事人发出的任何文件、通知及其它通讯往来，需采取书面形式，并送达至下述地址或双方书面通知的其他地址。</w:t>
      </w:r>
    </w:p>
    <w:p w14:paraId="2C00395B">
      <w:pPr>
        <w:keepNext w:val="0"/>
        <w:keepLines w:val="0"/>
        <w:pageBreakBefore w:val="0"/>
        <w:widowControl w:val="0"/>
        <w:tabs>
          <w:tab w:val="left" w:pos="5473"/>
        </w:tabs>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16.2甲方指定以下信息和地址接收乙方的书面通知，并作为法院诉讼文书的送达地址：</w:t>
      </w:r>
    </w:p>
    <w:p w14:paraId="0F936693">
      <w:pPr>
        <w:keepNext w:val="0"/>
        <w:keepLines w:val="0"/>
        <w:pageBreakBefore w:val="0"/>
        <w:widowControl w:val="0"/>
        <w:tabs>
          <w:tab w:val="left" w:pos="5473"/>
        </w:tabs>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甲方名称：</w:t>
      </w:r>
      <w:r>
        <w:rPr>
          <w:rFonts w:hint="eastAsia" w:ascii="仿宋" w:hAnsi="仿宋" w:eastAsia="仿宋" w:cs="仿宋"/>
          <w:color w:val="auto"/>
          <w:sz w:val="24"/>
          <w:lang w:val="en-US" w:eastAsia="zh-CN"/>
        </w:rPr>
        <w:t xml:space="preserve">长沙市雨花城市建设投资集团有限公司 </w:t>
      </w:r>
    </w:p>
    <w:p w14:paraId="638DACBD">
      <w:pPr>
        <w:keepNext w:val="0"/>
        <w:keepLines w:val="0"/>
        <w:pageBreakBefore w:val="0"/>
        <w:widowControl w:val="0"/>
        <w:tabs>
          <w:tab w:val="left" w:pos="5473"/>
        </w:tabs>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地址：</w:t>
      </w:r>
      <w:r>
        <w:rPr>
          <w:rFonts w:hint="eastAsia" w:ascii="仿宋" w:hAnsi="仿宋" w:eastAsia="仿宋" w:cs="仿宋"/>
          <w:color w:val="auto"/>
          <w:sz w:val="24"/>
          <w:lang w:val="en-US" w:eastAsia="zh-CN"/>
        </w:rPr>
        <w:t>长沙市雨花区圭香路81号瑞景苑4栋</w:t>
      </w:r>
    </w:p>
    <w:p w14:paraId="23661E46">
      <w:pPr>
        <w:keepNext w:val="0"/>
        <w:keepLines w:val="0"/>
        <w:pageBreakBefore w:val="0"/>
        <w:widowControl w:val="0"/>
        <w:tabs>
          <w:tab w:val="left" w:pos="5473"/>
        </w:tabs>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rPr>
        <w:t>电话：</w:t>
      </w:r>
      <w:r>
        <w:rPr>
          <w:rFonts w:hint="eastAsia" w:ascii="仿宋" w:hAnsi="仿宋" w:eastAsia="仿宋" w:cs="仿宋"/>
          <w:color w:val="auto"/>
          <w:sz w:val="24"/>
          <w:lang w:val="en-US" w:eastAsia="zh-CN"/>
        </w:rPr>
        <w:t xml:space="preserve">0731-88091177 </w:t>
      </w:r>
    </w:p>
    <w:p w14:paraId="77A2262A">
      <w:pPr>
        <w:keepNext w:val="0"/>
        <w:keepLines w:val="0"/>
        <w:pageBreakBefore w:val="0"/>
        <w:widowControl w:val="0"/>
        <w:tabs>
          <w:tab w:val="left" w:pos="5473"/>
        </w:tabs>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联系人：</w:t>
      </w:r>
      <w:r>
        <w:rPr>
          <w:rFonts w:hint="eastAsia" w:ascii="仿宋" w:hAnsi="仿宋" w:eastAsia="仿宋" w:cs="仿宋"/>
          <w:color w:val="auto"/>
          <w:sz w:val="24"/>
          <w:lang w:val="en-US" w:eastAsia="zh-CN"/>
        </w:rPr>
        <w:t xml:space="preserve">办公室 </w:t>
      </w:r>
      <w:r>
        <w:rPr>
          <w:rFonts w:hint="eastAsia" w:ascii="仿宋" w:hAnsi="仿宋" w:eastAsia="仿宋" w:cs="仿宋"/>
          <w:color w:val="auto"/>
          <w:sz w:val="24"/>
        </w:rPr>
        <w:t>　</w:t>
      </w:r>
    </w:p>
    <w:p w14:paraId="231A6275">
      <w:pPr>
        <w:keepNext w:val="0"/>
        <w:keepLines w:val="0"/>
        <w:pageBreakBefore w:val="0"/>
        <w:widowControl w:val="0"/>
        <w:tabs>
          <w:tab w:val="left" w:pos="5473"/>
        </w:tabs>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乙方指定以下信息和地址接收甲方的书面通知，并作为法院诉讼文书的送达地址：</w:t>
      </w:r>
    </w:p>
    <w:p w14:paraId="06705CB0">
      <w:pPr>
        <w:keepNext w:val="0"/>
        <w:keepLines w:val="0"/>
        <w:pageBreakBefore w:val="0"/>
        <w:widowControl w:val="0"/>
        <w:tabs>
          <w:tab w:val="left" w:pos="5473"/>
        </w:tabs>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乙方名称：</w:t>
      </w:r>
    </w:p>
    <w:p w14:paraId="1916118A">
      <w:pPr>
        <w:spacing w:line="48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p w14:paraId="157E7A0A">
      <w:pPr>
        <w:keepNext w:val="0"/>
        <w:keepLines w:val="0"/>
        <w:pageBreakBefore w:val="0"/>
        <w:widowControl w:val="0"/>
        <w:tabs>
          <w:tab w:val="left" w:pos="5473"/>
        </w:tabs>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电话：</w:t>
      </w:r>
    </w:p>
    <w:p w14:paraId="018D00AB">
      <w:pPr>
        <w:keepNext w:val="0"/>
        <w:keepLines w:val="0"/>
        <w:pageBreakBefore w:val="0"/>
        <w:widowControl w:val="0"/>
        <w:tabs>
          <w:tab w:val="left" w:pos="5473"/>
        </w:tabs>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p>
    <w:p w14:paraId="63388FEB">
      <w:pPr>
        <w:keepNext w:val="0"/>
        <w:keepLines w:val="0"/>
        <w:pageBreakBefore w:val="0"/>
        <w:widowControl w:val="0"/>
        <w:tabs>
          <w:tab w:val="left" w:pos="5473"/>
        </w:tabs>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邮箱：</w:t>
      </w:r>
    </w:p>
    <w:p w14:paraId="4767971D">
      <w:pPr>
        <w:keepNext w:val="0"/>
        <w:keepLines w:val="0"/>
        <w:pageBreakBefore w:val="0"/>
        <w:widowControl w:val="0"/>
        <w:tabs>
          <w:tab w:val="left" w:pos="5473"/>
        </w:tabs>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16.3一方若指定其它地址或若地址发生变更，须及时以书面形式通知另其他一方。否则，双方及人民法院按照本合同指定地址邮寄相关文书后，邮件被签收日或者因无人签收、拒收而被退回日视为相关文书送达日。收件方不得以拒收或未签收等理由予以抗辩。</w:t>
      </w:r>
    </w:p>
    <w:p w14:paraId="1EF3D719">
      <w:pPr>
        <w:keepNext w:val="0"/>
        <w:keepLines w:val="0"/>
        <w:pageBreakBefore w:val="0"/>
        <w:widowControl w:val="0"/>
        <w:tabs>
          <w:tab w:val="left" w:pos="5473"/>
        </w:tabs>
        <w:kinsoku/>
        <w:wordWrap/>
        <w:overflowPunct/>
        <w:topLinePunct w:val="0"/>
        <w:autoSpaceDE/>
        <w:autoSpaceDN/>
        <w:bidi w:val="0"/>
        <w:adjustRightInd/>
        <w:snapToGrid/>
        <w:spacing w:line="520" w:lineRule="atLeast"/>
        <w:textAlignment w:val="auto"/>
        <w:rPr>
          <w:rFonts w:hint="eastAsia" w:ascii="仿宋" w:hAnsi="仿宋" w:eastAsia="仿宋" w:cs="仿宋"/>
          <w:color w:val="auto"/>
        </w:rPr>
      </w:pPr>
      <w:r>
        <w:rPr>
          <w:rFonts w:hint="eastAsia" w:ascii="仿宋" w:hAnsi="仿宋" w:eastAsia="仿宋" w:cs="仿宋"/>
          <w:color w:val="auto"/>
          <w:sz w:val="24"/>
        </w:rPr>
        <w:t>16.4通知或者信件按本合同填写的联系地址、电话或邮箱以邮寄、直接送达、特快专递、挂号信、短信、电子邮件等方式发送，甲方下发的管理规定或致乙方的函件、通知、各类单据等，除按以上方式送达外，乙方同意可直接交由其工作人员签收，签收后视为有效送达。</w:t>
      </w:r>
    </w:p>
    <w:p w14:paraId="285DD14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rPr>
      </w:pPr>
      <w:r>
        <w:rPr>
          <w:rFonts w:hint="eastAsia" w:ascii="仿宋" w:hAnsi="仿宋" w:eastAsia="仿宋" w:cs="仿宋"/>
          <w:b/>
          <w:bCs/>
          <w:color w:val="auto"/>
          <w:sz w:val="24"/>
        </w:rPr>
        <w:t>第十七条 法律适用</w:t>
      </w:r>
    </w:p>
    <w:p w14:paraId="0A1AB16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17.1双方在履行本合同过程中发生争议，应协商解决。协商不成时，依法向租赁物所在地的人民法院起诉。</w:t>
      </w:r>
    </w:p>
    <w:p w14:paraId="5AF194F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17.2本合同的订立、效力、解释、履行及其争议的解决，均应适用中华人民共和国的法律及受其管辖。</w:t>
      </w:r>
    </w:p>
    <w:p w14:paraId="64BE39F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rPr>
      </w:pPr>
      <w:r>
        <w:rPr>
          <w:rFonts w:hint="eastAsia" w:ascii="仿宋" w:hAnsi="仿宋" w:eastAsia="仿宋" w:cs="仿宋"/>
          <w:b/>
          <w:bCs/>
          <w:color w:val="auto"/>
          <w:sz w:val="24"/>
        </w:rPr>
        <w:t>第十八条  其他条款</w:t>
      </w:r>
    </w:p>
    <w:p w14:paraId="5BFFC7D5">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18.1甲方保留对本</w:t>
      </w:r>
      <w:r>
        <w:rPr>
          <w:rFonts w:hint="eastAsia" w:ascii="仿宋" w:hAnsi="仿宋" w:eastAsia="仿宋" w:cs="仿宋"/>
          <w:color w:val="auto"/>
          <w:sz w:val="24"/>
          <w:lang w:eastAsia="zh-CN"/>
        </w:rPr>
        <w:t>新宇东升家园</w:t>
      </w:r>
      <w:r>
        <w:rPr>
          <w:rFonts w:hint="eastAsia" w:ascii="仿宋" w:hAnsi="仿宋" w:eastAsia="仿宋" w:cs="仿宋"/>
          <w:color w:val="auto"/>
          <w:sz w:val="24"/>
        </w:rPr>
        <w:t>的命名权，甲方在给予乙方不少于3个月的通知后，甲方有权更改本</w:t>
      </w:r>
      <w:r>
        <w:rPr>
          <w:rFonts w:hint="eastAsia" w:ascii="仿宋" w:hAnsi="仿宋" w:eastAsia="仿宋" w:cs="仿宋"/>
          <w:color w:val="auto"/>
          <w:sz w:val="24"/>
          <w:lang w:eastAsia="zh-CN"/>
        </w:rPr>
        <w:t>新宇东升家园</w:t>
      </w:r>
      <w:r>
        <w:rPr>
          <w:rFonts w:hint="eastAsia" w:ascii="仿宋" w:hAnsi="仿宋" w:eastAsia="仿宋" w:cs="仿宋"/>
          <w:color w:val="auto"/>
          <w:sz w:val="24"/>
        </w:rPr>
        <w:t>的名字，且无须对乙方做出任何赔偿。</w:t>
      </w:r>
    </w:p>
    <w:p w14:paraId="4FC1CAA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18.2租赁期间，甲方因合理变更、修缮或重大活动需要，在事先知会乙方后，有权临时封闭该租赁物所在建筑物公用区域（包括广场）及公用设施或其部分（包括但不限于走道，门户，窗户，电动装配，电缆电线，水管通道，燃气管道，电梯，自动扶梯，防火，保安设备，空调设备），变更该租赁物所在建筑物之公用区域整体结构，布局及安排。</w:t>
      </w:r>
    </w:p>
    <w:p w14:paraId="272E016A">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18.3甲方有权在该租赁物所在建筑物本体的内外及室外空间设置广告位及获取收益，但该等设置不得影响乙方的正常经营活动，乙方不享有广告位收益权。</w:t>
      </w:r>
    </w:p>
    <w:p w14:paraId="46B52E4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18.4甲方有权对该租赁物所在建筑物的屋顶、车库、广场、通讯网络使用和获取收益。</w:t>
      </w:r>
    </w:p>
    <w:p w14:paraId="473EA4E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18.5乙方必须严格遵守国家、省、市关于安全防火的各项规定，乙方须与甲方签订且严格履行防火责任书，开展消防演练，保证自己经营场所的消防安全，和铺位装修必须符合消防要求，并自费配置灭火器。</w:t>
      </w:r>
    </w:p>
    <w:p w14:paraId="01EE342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18.</w:t>
      </w:r>
      <w:r>
        <w:rPr>
          <w:rFonts w:hint="eastAsia" w:ascii="仿宋" w:hAnsi="仿宋" w:eastAsia="仿宋" w:cs="仿宋"/>
          <w:color w:val="auto"/>
          <w:sz w:val="24"/>
          <w:lang w:val="en-US" w:eastAsia="zh-CN"/>
        </w:rPr>
        <w:t>6</w:t>
      </w:r>
      <w:r>
        <w:rPr>
          <w:rFonts w:hint="eastAsia" w:ascii="仿宋" w:hAnsi="仿宋" w:eastAsia="仿宋" w:cs="仿宋"/>
          <w:color w:val="auto"/>
          <w:sz w:val="24"/>
        </w:rPr>
        <w:t>乙方应按甲方要求提供商品和企业的资料，若因乙方提供的资料短缺、失效或假冒所引起的一切后果由乙方承担。合同签订时，乙方必须向甲方提交下列有效期内的经乙方盖章文件资料复印件：</w:t>
      </w:r>
    </w:p>
    <w:p w14:paraId="563C7022">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企业营业执照副本</w:t>
      </w:r>
    </w:p>
    <w:p w14:paraId="0390D573">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商品检验合格报告</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如有</w:t>
      </w:r>
      <w:r>
        <w:rPr>
          <w:rFonts w:hint="eastAsia" w:ascii="仿宋" w:hAnsi="仿宋" w:eastAsia="仿宋" w:cs="仿宋"/>
          <w:color w:val="auto"/>
          <w:sz w:val="24"/>
          <w:lang w:eastAsia="zh-CN"/>
        </w:rPr>
        <w:t>）</w:t>
      </w:r>
    </w:p>
    <w:p w14:paraId="387A468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法定代表人身份证明书、法人授权委托书</w:t>
      </w:r>
    </w:p>
    <w:p w14:paraId="0416797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商标注册证</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如有</w:t>
      </w:r>
      <w:r>
        <w:rPr>
          <w:rFonts w:hint="eastAsia" w:ascii="仿宋" w:hAnsi="仿宋" w:eastAsia="仿宋" w:cs="仿宋"/>
          <w:color w:val="auto"/>
          <w:sz w:val="24"/>
          <w:lang w:eastAsia="zh-CN"/>
        </w:rPr>
        <w:t>）</w:t>
      </w:r>
    </w:p>
    <w:p w14:paraId="717AC34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品牌代理授权书</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如有</w:t>
      </w:r>
      <w:r>
        <w:rPr>
          <w:rFonts w:hint="eastAsia" w:ascii="仿宋" w:hAnsi="仿宋" w:eastAsia="仿宋" w:cs="仿宋"/>
          <w:color w:val="auto"/>
          <w:sz w:val="24"/>
          <w:lang w:eastAsia="zh-CN"/>
        </w:rPr>
        <w:t>）</w:t>
      </w:r>
    </w:p>
    <w:p w14:paraId="2BAF5AD9">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纳税人资格证书</w:t>
      </w:r>
    </w:p>
    <w:p w14:paraId="7EEF62E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18.</w:t>
      </w:r>
      <w:r>
        <w:rPr>
          <w:rFonts w:hint="eastAsia" w:ascii="仿宋" w:hAnsi="仿宋" w:eastAsia="仿宋" w:cs="仿宋"/>
          <w:color w:val="auto"/>
          <w:sz w:val="24"/>
          <w:lang w:val="en-US" w:eastAsia="zh-CN"/>
        </w:rPr>
        <w:t>7</w:t>
      </w:r>
      <w:r>
        <w:rPr>
          <w:rFonts w:hint="eastAsia" w:ascii="仿宋" w:hAnsi="仿宋" w:eastAsia="仿宋" w:cs="仿宋"/>
          <w:color w:val="auto"/>
          <w:sz w:val="24"/>
        </w:rPr>
        <w:t>本合同签订时，乙方须提交以上资质证明，乙方因未取得营业执照而无法提供的，须在取得营业执照后 30 日历天内向甲方补齐以上文件资料。</w:t>
      </w:r>
    </w:p>
    <w:p w14:paraId="3CE5112F">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18.</w:t>
      </w:r>
      <w:r>
        <w:rPr>
          <w:rFonts w:hint="eastAsia" w:ascii="仿宋" w:hAnsi="仿宋" w:eastAsia="仿宋" w:cs="仿宋"/>
          <w:color w:val="auto"/>
          <w:sz w:val="24"/>
          <w:lang w:val="en-US" w:eastAsia="zh-CN"/>
        </w:rPr>
        <w:t>8</w:t>
      </w:r>
      <w:r>
        <w:rPr>
          <w:rFonts w:hint="eastAsia" w:ascii="仿宋" w:hAnsi="仿宋" w:eastAsia="仿宋" w:cs="仿宋"/>
          <w:color w:val="auto"/>
          <w:sz w:val="24"/>
        </w:rPr>
        <w:t>乙方将租赁物分租的，须在每季度末提交新商家的营业执照和法人代表身份证复印件给甲方存档备案。</w:t>
      </w:r>
    </w:p>
    <w:p w14:paraId="4074A64A">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18.</w:t>
      </w:r>
      <w:r>
        <w:rPr>
          <w:rFonts w:hint="eastAsia" w:ascii="仿宋" w:hAnsi="仿宋" w:eastAsia="仿宋" w:cs="仿宋"/>
          <w:color w:val="auto"/>
          <w:sz w:val="24"/>
          <w:lang w:val="en-US" w:eastAsia="zh-CN"/>
        </w:rPr>
        <w:t>9</w:t>
      </w:r>
      <w:r>
        <w:rPr>
          <w:rFonts w:hint="eastAsia" w:ascii="仿宋" w:hAnsi="仿宋" w:eastAsia="仿宋" w:cs="仿宋"/>
          <w:color w:val="auto"/>
          <w:sz w:val="24"/>
        </w:rPr>
        <w:t>甲乙双方对本合同及本合同签订过程中所知对方的商业秘密互负保密义务，任何一方违反保密义务的，应赔偿因此给另一方造成的损失。</w:t>
      </w:r>
    </w:p>
    <w:p w14:paraId="6F9A73C6">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18.</w:t>
      </w:r>
      <w:r>
        <w:rPr>
          <w:rFonts w:hint="eastAsia" w:ascii="仿宋" w:hAnsi="仿宋" w:eastAsia="仿宋" w:cs="仿宋"/>
          <w:color w:val="auto"/>
          <w:sz w:val="24"/>
          <w:lang w:val="en-US" w:eastAsia="zh-CN"/>
        </w:rPr>
        <w:t>10</w:t>
      </w:r>
      <w:r>
        <w:rPr>
          <w:rFonts w:hint="eastAsia" w:ascii="仿宋" w:hAnsi="仿宋" w:eastAsia="仿宋" w:cs="仿宋"/>
          <w:color w:val="auto"/>
          <w:sz w:val="24"/>
        </w:rPr>
        <w:t xml:space="preserve">甲乙双方均应严格遵守相关法律法规关于禁止贿赂的规定，坚决拒绝贿赂、行贿及其他不正当之行为。   </w:t>
      </w:r>
    </w:p>
    <w:p w14:paraId="3ED29BC6">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乙方在装修设计中，一楼需设立公共卫生间并对外开门，以满足</w:t>
      </w:r>
      <w:r>
        <w:rPr>
          <w:rFonts w:hint="eastAsia" w:ascii="仿宋" w:hAnsi="仿宋" w:eastAsia="仿宋" w:cs="仿宋"/>
          <w:color w:val="auto"/>
          <w:sz w:val="24"/>
          <w:highlight w:val="none"/>
          <w:lang w:eastAsia="zh-CN"/>
        </w:rPr>
        <w:t>新宇东升家园</w:t>
      </w:r>
      <w:r>
        <w:rPr>
          <w:rFonts w:hint="eastAsia" w:ascii="仿宋" w:hAnsi="仿宋" w:eastAsia="仿宋" w:cs="仿宋"/>
          <w:color w:val="auto"/>
          <w:sz w:val="24"/>
          <w:highlight w:val="none"/>
        </w:rPr>
        <w:t>小区公共设施功能的需求。该公共卫生的工程施工由乙方实施，相关费用和产生的责任由乙方承担。</w:t>
      </w:r>
    </w:p>
    <w:p w14:paraId="6F274D3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b/>
          <w:bCs/>
          <w:color w:val="auto"/>
          <w:sz w:val="24"/>
        </w:rPr>
      </w:pPr>
      <w:r>
        <w:rPr>
          <w:rFonts w:hint="eastAsia" w:ascii="仿宋" w:hAnsi="仿宋" w:eastAsia="仿宋" w:cs="仿宋"/>
          <w:b/>
          <w:bCs/>
          <w:color w:val="auto"/>
          <w:sz w:val="24"/>
        </w:rPr>
        <w:t>第十九条 合同效力</w:t>
      </w:r>
    </w:p>
    <w:p w14:paraId="2EC8D2F3">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19.1本合同构成甲方就有关本合同所涉及事项的全部协议，并且取代有关本合同的所载的各事项先前的所有口头及书面协议。</w:t>
      </w:r>
    </w:p>
    <w:p w14:paraId="6EC43E0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19.2本合同附件所列明的内容为本合同双方就本合同有关条款内容所作之补充、修正、解释及说明，为本合同双方所确认及同意，亦为本合同的组成部分。</w:t>
      </w:r>
    </w:p>
    <w:p w14:paraId="695CC63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19.3本合同自双方法定代表人或授权代表签字并加盖各自的公章且合同履约保证金到达甲方指定账户之日起生效。</w:t>
      </w:r>
    </w:p>
    <w:p w14:paraId="5BFC2E58">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19.4本合同及其附件一式</w:t>
      </w:r>
      <w:r>
        <w:rPr>
          <w:rFonts w:hint="eastAsia" w:ascii="仿宋" w:hAnsi="仿宋" w:eastAsia="仿宋" w:cs="仿宋"/>
          <w:color w:val="auto"/>
          <w:sz w:val="24"/>
          <w:u w:val="single"/>
        </w:rPr>
        <w:t xml:space="preserve"> 肆 </w:t>
      </w:r>
      <w:r>
        <w:rPr>
          <w:rFonts w:hint="eastAsia" w:ascii="仿宋" w:hAnsi="仿宋" w:eastAsia="仿宋" w:cs="仿宋"/>
          <w:color w:val="auto"/>
          <w:sz w:val="24"/>
        </w:rPr>
        <w:t>份，甲方执叁份，乙方执壹份，各份具同等法律效力。</w:t>
      </w:r>
    </w:p>
    <w:p w14:paraId="419C1C4A">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19.5本合同条款的标题仅为参阅方便而设，不得用于解释合同条款。</w:t>
      </w:r>
    </w:p>
    <w:p w14:paraId="327FD471">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19.6本合同条款是经双方协商和谈判而达成。</w:t>
      </w:r>
    </w:p>
    <w:p w14:paraId="27C9157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19.7本合同以中文书写，如其他文字文本与中文文本不符，以中文文本为准。</w:t>
      </w:r>
    </w:p>
    <w:p w14:paraId="65FBB0F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仿宋" w:hAnsi="仿宋" w:eastAsia="仿宋" w:cs="仿宋"/>
          <w:color w:val="auto"/>
          <w:sz w:val="24"/>
        </w:rPr>
      </w:pPr>
      <w:r>
        <w:rPr>
          <w:rFonts w:hint="eastAsia" w:ascii="仿宋" w:hAnsi="仿宋" w:eastAsia="仿宋" w:cs="仿宋"/>
          <w:color w:val="auto"/>
          <w:sz w:val="24"/>
        </w:rPr>
        <w:t>19.8本合同附件：</w:t>
      </w:r>
    </w:p>
    <w:p w14:paraId="36229649">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附件一：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租赁物位置示意图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详见附件</w:t>
      </w:r>
      <w:r>
        <w:rPr>
          <w:rFonts w:hint="eastAsia" w:ascii="仿宋" w:hAnsi="仿宋" w:eastAsia="仿宋" w:cs="仿宋"/>
          <w:color w:val="auto"/>
          <w:sz w:val="24"/>
          <w:highlight w:val="none"/>
          <w:lang w:eastAsia="zh-CN"/>
        </w:rPr>
        <w:t>）</w:t>
      </w:r>
    </w:p>
    <w:p w14:paraId="0A8B6A0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物业交接确认书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现状交付，具体根据项目实际情况拟定</w:t>
      </w:r>
      <w:r>
        <w:rPr>
          <w:rFonts w:hint="eastAsia" w:ascii="仿宋" w:hAnsi="仿宋" w:eastAsia="仿宋" w:cs="仿宋"/>
          <w:color w:val="auto"/>
          <w:sz w:val="24"/>
          <w:highlight w:val="none"/>
          <w:lang w:eastAsia="zh-CN"/>
        </w:rPr>
        <w:t>）</w:t>
      </w:r>
    </w:p>
    <w:p w14:paraId="1DEFD31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附件</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消防安全责任书</w:t>
      </w:r>
      <w:r>
        <w:rPr>
          <w:rFonts w:hint="eastAsia" w:ascii="仿宋" w:hAnsi="仿宋" w:eastAsia="仿宋" w:cs="仿宋"/>
          <w:color w:val="auto"/>
          <w:sz w:val="24"/>
          <w:highlight w:val="none"/>
          <w:lang w:eastAsia="zh-CN"/>
        </w:rPr>
        <w:t>》</w:t>
      </w:r>
    </w:p>
    <w:p w14:paraId="5FCEC61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附件是本合同的有效组成部分，与本合同具有同等法律效力。</w:t>
      </w:r>
    </w:p>
    <w:p w14:paraId="474F7179">
      <w:pPr>
        <w:keepNext w:val="0"/>
        <w:keepLines w:val="0"/>
        <w:pageBreakBefore w:val="0"/>
        <w:kinsoku/>
        <w:wordWrap/>
        <w:overflowPunct/>
        <w:topLinePunct w:val="0"/>
        <w:autoSpaceDE/>
        <w:autoSpaceDN/>
        <w:bidi w:val="0"/>
        <w:spacing w:line="520" w:lineRule="atLeast"/>
        <w:ind w:firstLine="480" w:firstLineChars="200"/>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以下无正文</w:t>
      </w:r>
      <w:r>
        <w:rPr>
          <w:rFonts w:hint="eastAsia" w:ascii="仿宋" w:hAnsi="仿宋" w:eastAsia="仿宋" w:cs="仿宋"/>
          <w:b w:val="0"/>
          <w:bCs w:val="0"/>
          <w:color w:val="auto"/>
          <w:sz w:val="24"/>
          <w:szCs w:val="24"/>
          <w:lang w:eastAsia="zh-CN"/>
        </w:rPr>
        <w:t>）</w:t>
      </w:r>
    </w:p>
    <w:p w14:paraId="3C07D677">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b w:val="0"/>
          <w:bCs w:val="0"/>
          <w:color w:val="auto"/>
          <w:sz w:val="24"/>
          <w:szCs w:val="24"/>
        </w:rPr>
      </w:pPr>
    </w:p>
    <w:p w14:paraId="2A9F9880">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甲方（盖章）：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乙方（盖章）：    </w:t>
      </w:r>
    </w:p>
    <w:p w14:paraId="11EAEC99">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b w:val="0"/>
          <w:bCs w:val="0"/>
          <w:color w:val="auto"/>
          <w:sz w:val="24"/>
          <w:szCs w:val="24"/>
        </w:rPr>
      </w:pPr>
    </w:p>
    <w:p w14:paraId="7F6573CA">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rPr>
        <w:t>法定代表人</w:t>
      </w:r>
      <w:r>
        <w:rPr>
          <w:rFonts w:hint="eastAsia" w:ascii="仿宋" w:hAnsi="仿宋" w:eastAsia="仿宋" w:cs="仿宋"/>
          <w:b w:val="0"/>
          <w:bCs w:val="0"/>
          <w:color w:val="auto"/>
          <w:sz w:val="24"/>
          <w:szCs w:val="24"/>
          <w:lang w:eastAsia="zh-CN"/>
        </w:rPr>
        <w:t>或授权代表（签字）</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法定代表人</w:t>
      </w:r>
      <w:r>
        <w:rPr>
          <w:rFonts w:hint="eastAsia" w:ascii="仿宋" w:hAnsi="仿宋" w:eastAsia="仿宋" w:cs="仿宋"/>
          <w:b w:val="0"/>
          <w:bCs w:val="0"/>
          <w:color w:val="auto"/>
          <w:sz w:val="24"/>
          <w:szCs w:val="24"/>
          <w:lang w:eastAsia="zh-CN"/>
        </w:rPr>
        <w:t>或授权代表（签字）</w:t>
      </w: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lang w:val="en-US" w:eastAsia="zh-CN"/>
        </w:rPr>
        <w:t xml:space="preserve">   </w:t>
      </w:r>
    </w:p>
    <w:p w14:paraId="75381683">
      <w:pPr>
        <w:keepNext w:val="0"/>
        <w:keepLines w:val="0"/>
        <w:pageBreakBefore w:val="0"/>
        <w:widowControl w:val="0"/>
        <w:kinsoku/>
        <w:wordWrap/>
        <w:overflowPunct/>
        <w:topLinePunct w:val="0"/>
        <w:autoSpaceDE/>
        <w:autoSpaceDN/>
        <w:bidi w:val="0"/>
        <w:adjustRightInd/>
        <w:snapToGrid/>
        <w:spacing w:line="520" w:lineRule="atLeast"/>
        <w:ind w:left="0" w:firstLine="0" w:firstLineChars="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 xml:space="preserve"> </w:t>
      </w:r>
    </w:p>
    <w:p w14:paraId="6011308B">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 xml:space="preserve">签订时间：     </w:t>
      </w:r>
      <w:r>
        <w:rPr>
          <w:rFonts w:hint="eastAsia" w:ascii="仿宋" w:hAnsi="仿宋" w:eastAsia="仿宋" w:cs="仿宋"/>
          <w:b w:val="0"/>
          <w:bCs w:val="0"/>
          <w:color w:val="auto"/>
          <w:sz w:val="24"/>
          <w:szCs w:val="24"/>
        </w:rPr>
        <w:t xml:space="preserve">年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月  日   </w:t>
      </w:r>
      <w:r>
        <w:rPr>
          <w:rFonts w:hint="eastAsia" w:ascii="仿宋" w:hAnsi="仿宋" w:eastAsia="仿宋" w:cs="仿宋"/>
          <w:b w:val="0"/>
          <w:bCs w:val="0"/>
          <w:color w:val="auto"/>
          <w:sz w:val="24"/>
          <w:szCs w:val="24"/>
          <w:lang w:val="en-US" w:eastAsia="zh-CN"/>
        </w:rPr>
        <w:t xml:space="preserve">           签订时间：    </w:t>
      </w:r>
      <w:r>
        <w:rPr>
          <w:rFonts w:hint="eastAsia" w:ascii="仿宋" w:hAnsi="仿宋" w:eastAsia="仿宋" w:cs="仿宋"/>
          <w:b w:val="0"/>
          <w:bCs w:val="0"/>
          <w:color w:val="auto"/>
          <w:sz w:val="24"/>
          <w:szCs w:val="24"/>
        </w:rPr>
        <w:t xml:space="preserve">年 </w:t>
      </w:r>
      <w:r>
        <w:rPr>
          <w:rFonts w:hint="eastAsia" w:ascii="仿宋" w:hAnsi="仿宋" w:eastAsia="仿宋" w:cs="仿宋"/>
          <w:b w:val="0"/>
          <w:bCs w:val="0"/>
          <w:color w:val="auto"/>
          <w:sz w:val="24"/>
          <w:szCs w:val="24"/>
          <w:lang w:val="en-US" w:eastAsia="zh-CN"/>
        </w:rPr>
        <w:t xml:space="preserve"> </w:t>
      </w:r>
      <w:r>
        <w:rPr>
          <w:rFonts w:hint="eastAsia" w:ascii="仿宋" w:hAnsi="仿宋" w:eastAsia="仿宋" w:cs="仿宋"/>
          <w:b w:val="0"/>
          <w:bCs w:val="0"/>
          <w:color w:val="auto"/>
          <w:sz w:val="24"/>
          <w:szCs w:val="24"/>
        </w:rPr>
        <w:t xml:space="preserve"> 月  日  </w:t>
      </w:r>
    </w:p>
    <w:p w14:paraId="291A83DE">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b w:val="0"/>
          <w:bCs w:val="0"/>
          <w:color w:val="auto"/>
          <w:sz w:val="24"/>
          <w:szCs w:val="24"/>
          <w:lang w:val="en-US" w:eastAsia="zh-CN"/>
        </w:rPr>
      </w:pPr>
    </w:p>
    <w:p w14:paraId="71E7F1F7">
      <w:pPr>
        <w:widowControl w:val="0"/>
        <w:ind w:left="0" w:leftChars="0" w:firstLine="0" w:firstLineChars="0"/>
        <w:jc w:val="both"/>
        <w:rPr>
          <w:rFonts w:hint="eastAsia" w:ascii="仿宋" w:hAnsi="仿宋" w:eastAsia="仿宋" w:cs="仿宋"/>
          <w:b w:val="0"/>
          <w:bCs w:val="0"/>
          <w:color w:val="auto"/>
          <w:kern w:val="2"/>
          <w:sz w:val="30"/>
          <w:szCs w:val="30"/>
          <w:lang w:val="en-US" w:eastAsia="zh-CN" w:bidi="ar-SA"/>
        </w:rPr>
      </w:pPr>
    </w:p>
    <w:p w14:paraId="790F2860">
      <w:pPr>
        <w:widowControl w:val="0"/>
        <w:spacing w:before="100" w:beforeAutospacing="1"/>
        <w:ind w:left="0" w:leftChars="0" w:firstLine="480" w:firstLineChars="200"/>
        <w:jc w:val="both"/>
        <w:rPr>
          <w:rFonts w:hint="eastAsia" w:ascii="仿宋" w:hAnsi="仿宋" w:eastAsia="仿宋" w:cs="仿宋"/>
          <w:color w:val="auto"/>
          <w:kern w:val="2"/>
          <w:sz w:val="24"/>
          <w:szCs w:val="24"/>
          <w:lang w:val="en-US" w:eastAsia="zh-CN" w:bidi="ar-SA"/>
        </w:rPr>
      </w:pPr>
    </w:p>
    <w:p w14:paraId="34592153">
      <w:pPr>
        <w:widowControl w:val="0"/>
        <w:spacing w:before="100" w:beforeAutospacing="1"/>
        <w:ind w:left="420" w:leftChars="200" w:firstLine="480" w:firstLineChars="200"/>
        <w:jc w:val="both"/>
        <w:rPr>
          <w:rFonts w:hint="eastAsia" w:ascii="仿宋" w:hAnsi="仿宋" w:eastAsia="仿宋" w:cs="仿宋"/>
          <w:color w:val="auto"/>
          <w:kern w:val="2"/>
          <w:sz w:val="24"/>
          <w:szCs w:val="24"/>
          <w:lang w:val="en-US" w:eastAsia="zh-CN" w:bidi="ar-SA"/>
        </w:rPr>
      </w:pPr>
    </w:p>
    <w:p w14:paraId="031B7A6E">
      <w:pPr>
        <w:widowControl w:val="0"/>
        <w:spacing w:before="100" w:beforeAutospacing="1"/>
        <w:ind w:left="0" w:leftChars="0" w:firstLine="0" w:firstLineChars="0"/>
        <w:jc w:val="both"/>
        <w:rPr>
          <w:rFonts w:hint="eastAsia" w:ascii="仿宋" w:hAnsi="仿宋" w:eastAsia="仿宋" w:cs="仿宋"/>
          <w:color w:val="auto"/>
          <w:kern w:val="2"/>
          <w:sz w:val="24"/>
          <w:szCs w:val="24"/>
          <w:lang w:val="en-US" w:eastAsia="zh-CN" w:bidi="ar-SA"/>
        </w:rPr>
      </w:pPr>
    </w:p>
    <w:p w14:paraId="1B0B25AD">
      <w:pPr>
        <w:widowControl w:val="0"/>
        <w:spacing w:before="100" w:beforeAutospacing="1"/>
        <w:ind w:left="420" w:leftChars="200" w:firstLine="480" w:firstLineChars="200"/>
        <w:jc w:val="both"/>
        <w:rPr>
          <w:rFonts w:hint="eastAsia" w:ascii="仿宋" w:hAnsi="仿宋" w:eastAsia="仿宋" w:cs="仿宋"/>
          <w:color w:val="auto"/>
          <w:kern w:val="2"/>
          <w:sz w:val="24"/>
          <w:szCs w:val="24"/>
          <w:lang w:val="en-US" w:eastAsia="zh-CN" w:bidi="ar-SA"/>
        </w:rPr>
      </w:pPr>
    </w:p>
    <w:p w14:paraId="12F5DE9E">
      <w:pPr>
        <w:spacing w:line="480" w:lineRule="exact"/>
        <w:rPr>
          <w:rFonts w:hint="eastAsia" w:ascii="仿宋" w:hAnsi="仿宋" w:eastAsia="仿宋" w:cs="仿宋"/>
          <w:color w:val="auto"/>
          <w:sz w:val="24"/>
        </w:rPr>
      </w:pPr>
    </w:p>
    <w:p w14:paraId="45CF21CE">
      <w:pPr>
        <w:spacing w:line="480" w:lineRule="exact"/>
        <w:rPr>
          <w:rFonts w:hint="eastAsia" w:ascii="仿宋" w:hAnsi="仿宋" w:eastAsia="仿宋" w:cs="仿宋"/>
          <w:color w:val="auto"/>
          <w:sz w:val="24"/>
        </w:rPr>
      </w:pPr>
    </w:p>
    <w:p w14:paraId="2ADDF93F">
      <w:pPr>
        <w:spacing w:line="480" w:lineRule="exact"/>
        <w:rPr>
          <w:rFonts w:hint="eastAsia" w:ascii="仿宋" w:hAnsi="仿宋" w:eastAsia="仿宋" w:cs="仿宋"/>
          <w:color w:val="auto"/>
          <w:sz w:val="24"/>
        </w:rPr>
      </w:pPr>
    </w:p>
    <w:p w14:paraId="1A151312">
      <w:pPr>
        <w:spacing w:line="480" w:lineRule="exact"/>
        <w:rPr>
          <w:rFonts w:hint="eastAsia" w:ascii="仿宋" w:hAnsi="仿宋" w:eastAsia="仿宋" w:cs="仿宋"/>
          <w:color w:val="auto"/>
          <w:sz w:val="24"/>
        </w:rPr>
      </w:pPr>
    </w:p>
    <w:p w14:paraId="1E68A4DF">
      <w:pPr>
        <w:widowControl w:val="0"/>
        <w:ind w:firstLine="480" w:firstLineChars="200"/>
        <w:jc w:val="both"/>
        <w:rPr>
          <w:rFonts w:hint="eastAsia" w:ascii="仿宋" w:hAnsi="仿宋" w:eastAsia="仿宋" w:cs="仿宋"/>
          <w:color w:val="auto"/>
          <w:kern w:val="2"/>
          <w:sz w:val="24"/>
          <w:szCs w:val="22"/>
          <w:lang w:val="en-US" w:eastAsia="zh-CN" w:bidi="ar-SA"/>
        </w:rPr>
      </w:pPr>
    </w:p>
    <w:p w14:paraId="74385455">
      <w:pPr>
        <w:widowControl w:val="0"/>
        <w:ind w:firstLine="480" w:firstLineChars="200"/>
        <w:jc w:val="both"/>
        <w:rPr>
          <w:rFonts w:hint="eastAsia" w:ascii="仿宋" w:hAnsi="仿宋" w:eastAsia="仿宋" w:cs="仿宋"/>
          <w:color w:val="auto"/>
          <w:kern w:val="2"/>
          <w:sz w:val="24"/>
          <w:szCs w:val="22"/>
          <w:lang w:val="en-US" w:eastAsia="zh-CN" w:bidi="ar-SA"/>
        </w:rPr>
      </w:pPr>
    </w:p>
    <w:p w14:paraId="37CC22A2">
      <w:pPr>
        <w:spacing w:line="480" w:lineRule="exact"/>
        <w:rPr>
          <w:rFonts w:hint="eastAsia" w:ascii="仿宋" w:hAnsi="仿宋" w:eastAsia="仿宋" w:cs="仿宋"/>
          <w:color w:val="auto"/>
          <w:sz w:val="24"/>
        </w:rPr>
      </w:pPr>
    </w:p>
    <w:p w14:paraId="0D81BF04">
      <w:pPr>
        <w:spacing w:line="480" w:lineRule="exact"/>
        <w:rPr>
          <w:rFonts w:hint="eastAsia" w:ascii="仿宋" w:hAnsi="仿宋" w:eastAsia="仿宋" w:cs="仿宋"/>
          <w:color w:val="auto"/>
          <w:sz w:val="24"/>
        </w:rPr>
      </w:pPr>
    </w:p>
    <w:p w14:paraId="4CC8A694">
      <w:pPr>
        <w:spacing w:line="480" w:lineRule="exact"/>
        <w:rPr>
          <w:rFonts w:hint="eastAsia" w:ascii="仿宋" w:hAnsi="仿宋" w:eastAsia="仿宋" w:cs="仿宋"/>
          <w:color w:val="auto"/>
          <w:sz w:val="24"/>
        </w:rPr>
      </w:pPr>
    </w:p>
    <w:p w14:paraId="196543F8">
      <w:pPr>
        <w:spacing w:line="480" w:lineRule="exact"/>
        <w:rPr>
          <w:rFonts w:hint="eastAsia" w:ascii="仿宋" w:hAnsi="仿宋" w:eastAsia="仿宋" w:cs="仿宋"/>
          <w:color w:val="auto"/>
          <w:sz w:val="24"/>
        </w:rPr>
      </w:pPr>
    </w:p>
    <w:p w14:paraId="13B43367">
      <w:pPr>
        <w:pStyle w:val="23"/>
        <w:rPr>
          <w:rFonts w:hint="eastAsia" w:ascii="仿宋" w:hAnsi="仿宋" w:eastAsia="仿宋" w:cs="仿宋"/>
        </w:rPr>
      </w:pPr>
    </w:p>
    <w:p w14:paraId="2DBFC320">
      <w:pPr>
        <w:spacing w:line="480" w:lineRule="exact"/>
        <w:rPr>
          <w:rFonts w:hint="eastAsia" w:ascii="仿宋" w:hAnsi="仿宋" w:eastAsia="仿宋" w:cs="仿宋"/>
          <w:color w:val="auto"/>
          <w:sz w:val="24"/>
        </w:rPr>
      </w:pPr>
    </w:p>
    <w:p w14:paraId="1D55F07B">
      <w:pPr>
        <w:spacing w:line="480" w:lineRule="exact"/>
        <w:rPr>
          <w:rFonts w:hint="eastAsia" w:ascii="仿宋" w:hAnsi="仿宋" w:eastAsia="仿宋" w:cs="仿宋"/>
          <w:color w:val="auto"/>
          <w:sz w:val="24"/>
        </w:rPr>
      </w:pPr>
      <w:r>
        <w:rPr>
          <w:rFonts w:hint="eastAsia" w:ascii="仿宋" w:hAnsi="仿宋" w:eastAsia="仿宋" w:cs="仿宋"/>
          <w:color w:val="auto"/>
          <w:sz w:val="24"/>
        </w:rPr>
        <w:t>附件一、租赁物位置示意图</w:t>
      </w:r>
    </w:p>
    <w:p w14:paraId="39CBEF98">
      <w:pPr>
        <w:spacing w:line="480" w:lineRule="exact"/>
        <w:rPr>
          <w:rFonts w:hint="eastAsia" w:ascii="仿宋" w:hAnsi="仿宋" w:eastAsia="仿宋" w:cs="仿宋"/>
          <w:color w:val="auto"/>
          <w:sz w:val="24"/>
        </w:rPr>
      </w:pPr>
    </w:p>
    <w:p w14:paraId="101BA4A5">
      <w:pPr>
        <w:spacing w:line="480" w:lineRule="exact"/>
        <w:rPr>
          <w:rFonts w:hint="eastAsia" w:ascii="仿宋" w:hAnsi="仿宋" w:eastAsia="仿宋" w:cs="仿宋"/>
          <w:color w:val="auto"/>
          <w:sz w:val="24"/>
        </w:rPr>
      </w:pPr>
    </w:p>
    <w:p w14:paraId="1A7C8DCC">
      <w:pPr>
        <w:spacing w:line="480" w:lineRule="exact"/>
        <w:rPr>
          <w:rFonts w:hint="eastAsia" w:ascii="仿宋" w:hAnsi="仿宋" w:eastAsia="仿宋" w:cs="仿宋"/>
          <w:color w:val="auto"/>
          <w:sz w:val="24"/>
        </w:rPr>
      </w:pPr>
    </w:p>
    <w:p w14:paraId="725EC082">
      <w:pPr>
        <w:spacing w:line="480" w:lineRule="exact"/>
        <w:rPr>
          <w:rFonts w:hint="eastAsia" w:ascii="仿宋" w:hAnsi="仿宋" w:eastAsia="仿宋" w:cs="仿宋"/>
          <w:color w:val="auto"/>
          <w:sz w:val="24"/>
        </w:rPr>
      </w:pPr>
    </w:p>
    <w:p w14:paraId="58B31F1D">
      <w:pPr>
        <w:spacing w:line="480" w:lineRule="exact"/>
        <w:rPr>
          <w:rFonts w:hint="eastAsia" w:ascii="仿宋" w:hAnsi="仿宋" w:eastAsia="仿宋" w:cs="仿宋"/>
          <w:color w:val="auto"/>
          <w:sz w:val="24"/>
        </w:rPr>
      </w:pPr>
    </w:p>
    <w:p w14:paraId="66B7E9C0">
      <w:pPr>
        <w:spacing w:line="480" w:lineRule="exact"/>
        <w:rPr>
          <w:rFonts w:hint="eastAsia" w:ascii="仿宋" w:hAnsi="仿宋" w:eastAsia="仿宋" w:cs="仿宋"/>
          <w:color w:val="auto"/>
          <w:sz w:val="24"/>
        </w:rPr>
      </w:pPr>
    </w:p>
    <w:p w14:paraId="469AF470">
      <w:pPr>
        <w:spacing w:line="480" w:lineRule="exact"/>
        <w:rPr>
          <w:rFonts w:hint="eastAsia" w:ascii="仿宋" w:hAnsi="仿宋" w:eastAsia="仿宋" w:cs="仿宋"/>
          <w:color w:val="auto"/>
          <w:sz w:val="24"/>
        </w:rPr>
      </w:pPr>
    </w:p>
    <w:p w14:paraId="440B99B4">
      <w:pPr>
        <w:spacing w:line="480" w:lineRule="exact"/>
        <w:rPr>
          <w:rFonts w:hint="eastAsia" w:ascii="仿宋" w:hAnsi="仿宋" w:eastAsia="仿宋" w:cs="仿宋"/>
          <w:color w:val="auto"/>
          <w:sz w:val="24"/>
        </w:rPr>
      </w:pPr>
    </w:p>
    <w:p w14:paraId="4DDA83D5">
      <w:pPr>
        <w:spacing w:line="480" w:lineRule="exact"/>
        <w:rPr>
          <w:rFonts w:hint="eastAsia" w:ascii="仿宋" w:hAnsi="仿宋" w:eastAsia="仿宋" w:cs="仿宋"/>
          <w:color w:val="auto"/>
          <w:sz w:val="24"/>
        </w:rPr>
      </w:pPr>
    </w:p>
    <w:p w14:paraId="14AF96D1">
      <w:pPr>
        <w:spacing w:line="500" w:lineRule="exact"/>
        <w:jc w:val="left"/>
        <w:rPr>
          <w:rFonts w:hint="eastAsia" w:ascii="仿宋" w:hAnsi="仿宋" w:eastAsia="仿宋" w:cs="仿宋"/>
          <w:color w:val="auto"/>
          <w:sz w:val="24"/>
        </w:rPr>
      </w:pPr>
    </w:p>
    <w:p w14:paraId="4C50F353">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799CFCBE">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3BC22400">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2DB8D615">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30FBCC72">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3313F536">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63429C81">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57691342">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289F55D4">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29F4BCBB">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56D0E3F7">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5A8F328C">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684570FD">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3F53C61B">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6FE6E8E4">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6A0088EC">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rPr>
      </w:pPr>
    </w:p>
    <w:p w14:paraId="7A911424">
      <w:pPr>
        <w:keepNext w:val="0"/>
        <w:keepLines w:val="0"/>
        <w:pageBreakBefore w:val="0"/>
        <w:widowControl w:val="0"/>
        <w:kinsoku/>
        <w:wordWrap/>
        <w:overflowPunct/>
        <w:topLinePunct w:val="0"/>
        <w:autoSpaceDE/>
        <w:autoSpaceDN/>
        <w:bidi w:val="0"/>
        <w:adjustRightInd/>
        <w:snapToGrid/>
        <w:spacing w:line="520" w:lineRule="atLeast"/>
        <w:ind w:firstLine="0" w:firstLineChars="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rPr>
        <w:t>附件</w:t>
      </w:r>
      <w:r>
        <w:rPr>
          <w:rFonts w:hint="eastAsia" w:ascii="仿宋" w:hAnsi="仿宋" w:eastAsia="仿宋" w:cs="仿宋"/>
          <w:color w:val="auto"/>
          <w:sz w:val="24"/>
          <w:lang w:val="en-US" w:eastAsia="zh-CN"/>
        </w:rPr>
        <w:t>二：</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交接确认书</w:t>
      </w:r>
      <w:r>
        <w:rPr>
          <w:rFonts w:hint="eastAsia" w:ascii="仿宋" w:hAnsi="仿宋" w:eastAsia="仿宋" w:cs="仿宋"/>
          <w:b w:val="0"/>
          <w:bCs w:val="0"/>
          <w:color w:val="auto"/>
          <w:sz w:val="24"/>
          <w:szCs w:val="24"/>
          <w:lang w:eastAsia="zh-CN"/>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现状交付，具体根据项目实际情况拟定</w:t>
      </w:r>
      <w:r>
        <w:rPr>
          <w:rFonts w:hint="eastAsia" w:ascii="仿宋" w:hAnsi="仿宋" w:eastAsia="仿宋" w:cs="仿宋"/>
          <w:color w:val="auto"/>
          <w:sz w:val="24"/>
          <w:highlight w:val="none"/>
          <w:lang w:eastAsia="zh-CN"/>
        </w:rPr>
        <w:t>）</w:t>
      </w:r>
    </w:p>
    <w:p w14:paraId="77D9D480">
      <w:pPr>
        <w:spacing w:line="500" w:lineRule="exact"/>
        <w:jc w:val="left"/>
        <w:rPr>
          <w:rFonts w:hint="eastAsia" w:ascii="仿宋" w:hAnsi="仿宋" w:eastAsia="仿宋" w:cs="仿宋"/>
          <w:b/>
          <w:bCs/>
          <w:color w:val="auto"/>
          <w:sz w:val="32"/>
          <w:szCs w:val="32"/>
          <w:lang w:eastAsia="zh-CN"/>
        </w:rPr>
      </w:pPr>
    </w:p>
    <w:p w14:paraId="1445908A">
      <w:pPr>
        <w:spacing w:line="480" w:lineRule="exact"/>
        <w:jc w:val="left"/>
        <w:rPr>
          <w:rFonts w:hint="eastAsia" w:ascii="仿宋" w:hAnsi="仿宋" w:eastAsia="仿宋" w:cs="仿宋"/>
          <w:color w:val="auto"/>
          <w:sz w:val="24"/>
        </w:rPr>
      </w:pPr>
    </w:p>
    <w:p w14:paraId="1EBA2D21">
      <w:pPr>
        <w:spacing w:line="520" w:lineRule="atLeast"/>
        <w:jc w:val="left"/>
        <w:rPr>
          <w:rFonts w:hint="eastAsia" w:ascii="仿宋" w:hAnsi="仿宋" w:eastAsia="仿宋" w:cs="仿宋"/>
          <w:color w:val="auto"/>
          <w:sz w:val="24"/>
        </w:rPr>
      </w:pPr>
    </w:p>
    <w:p w14:paraId="71752E9B">
      <w:pPr>
        <w:spacing w:line="520" w:lineRule="atLeast"/>
        <w:jc w:val="left"/>
        <w:rPr>
          <w:rFonts w:hint="eastAsia" w:ascii="仿宋" w:hAnsi="仿宋" w:eastAsia="仿宋" w:cs="仿宋"/>
          <w:color w:val="auto"/>
          <w:sz w:val="24"/>
        </w:rPr>
      </w:pPr>
    </w:p>
    <w:p w14:paraId="7F6FA6FA">
      <w:pPr>
        <w:spacing w:line="520" w:lineRule="atLeast"/>
        <w:jc w:val="left"/>
        <w:rPr>
          <w:rFonts w:hint="eastAsia" w:ascii="仿宋" w:hAnsi="仿宋" w:eastAsia="仿宋" w:cs="仿宋"/>
          <w:color w:val="auto"/>
          <w:sz w:val="24"/>
        </w:rPr>
      </w:pPr>
    </w:p>
    <w:p w14:paraId="6AE9C608">
      <w:pPr>
        <w:spacing w:line="520" w:lineRule="atLeast"/>
        <w:jc w:val="left"/>
        <w:rPr>
          <w:rFonts w:hint="eastAsia" w:ascii="仿宋" w:hAnsi="仿宋" w:eastAsia="仿宋" w:cs="仿宋"/>
          <w:color w:val="auto"/>
          <w:sz w:val="24"/>
        </w:rPr>
      </w:pPr>
    </w:p>
    <w:p w14:paraId="520D32AF">
      <w:pPr>
        <w:spacing w:line="520" w:lineRule="atLeast"/>
        <w:jc w:val="left"/>
        <w:rPr>
          <w:rFonts w:hint="eastAsia" w:ascii="仿宋" w:hAnsi="仿宋" w:eastAsia="仿宋" w:cs="仿宋"/>
          <w:color w:val="auto"/>
          <w:sz w:val="24"/>
        </w:rPr>
      </w:pPr>
    </w:p>
    <w:p w14:paraId="6735244F">
      <w:pPr>
        <w:spacing w:line="520" w:lineRule="atLeast"/>
        <w:jc w:val="left"/>
        <w:rPr>
          <w:rFonts w:hint="eastAsia" w:ascii="仿宋" w:hAnsi="仿宋" w:eastAsia="仿宋" w:cs="仿宋"/>
          <w:color w:val="auto"/>
          <w:sz w:val="24"/>
        </w:rPr>
      </w:pPr>
    </w:p>
    <w:p w14:paraId="407D8664">
      <w:pPr>
        <w:spacing w:line="520" w:lineRule="atLeast"/>
        <w:jc w:val="left"/>
        <w:rPr>
          <w:rFonts w:hint="eastAsia" w:ascii="仿宋" w:hAnsi="仿宋" w:eastAsia="仿宋" w:cs="仿宋"/>
          <w:color w:val="auto"/>
          <w:sz w:val="24"/>
        </w:rPr>
      </w:pPr>
    </w:p>
    <w:p w14:paraId="2A60FE81">
      <w:pPr>
        <w:spacing w:line="520" w:lineRule="atLeast"/>
        <w:jc w:val="left"/>
        <w:rPr>
          <w:rFonts w:hint="eastAsia" w:ascii="仿宋" w:hAnsi="仿宋" w:eastAsia="仿宋" w:cs="仿宋"/>
          <w:color w:val="auto"/>
          <w:sz w:val="24"/>
        </w:rPr>
      </w:pPr>
    </w:p>
    <w:p w14:paraId="186C7EBF">
      <w:pPr>
        <w:spacing w:line="520" w:lineRule="atLeast"/>
        <w:jc w:val="left"/>
        <w:rPr>
          <w:rFonts w:hint="eastAsia" w:ascii="仿宋" w:hAnsi="仿宋" w:eastAsia="仿宋" w:cs="仿宋"/>
          <w:color w:val="auto"/>
          <w:sz w:val="24"/>
        </w:rPr>
      </w:pPr>
    </w:p>
    <w:p w14:paraId="2B20BBB4">
      <w:pPr>
        <w:spacing w:line="520" w:lineRule="atLeast"/>
        <w:jc w:val="left"/>
        <w:rPr>
          <w:rFonts w:hint="eastAsia" w:ascii="仿宋" w:hAnsi="仿宋" w:eastAsia="仿宋" w:cs="仿宋"/>
          <w:color w:val="auto"/>
          <w:sz w:val="24"/>
        </w:rPr>
      </w:pPr>
    </w:p>
    <w:p w14:paraId="488F2792">
      <w:pPr>
        <w:spacing w:line="520" w:lineRule="atLeast"/>
        <w:jc w:val="left"/>
        <w:rPr>
          <w:rFonts w:hint="eastAsia" w:ascii="仿宋" w:hAnsi="仿宋" w:eastAsia="仿宋" w:cs="仿宋"/>
          <w:color w:val="auto"/>
          <w:sz w:val="24"/>
        </w:rPr>
      </w:pPr>
    </w:p>
    <w:p w14:paraId="3AD02FDE">
      <w:pPr>
        <w:spacing w:line="520" w:lineRule="atLeast"/>
        <w:jc w:val="left"/>
        <w:rPr>
          <w:rFonts w:hint="eastAsia" w:ascii="仿宋" w:hAnsi="仿宋" w:eastAsia="仿宋" w:cs="仿宋"/>
          <w:color w:val="auto"/>
          <w:sz w:val="24"/>
        </w:rPr>
      </w:pPr>
    </w:p>
    <w:p w14:paraId="2046EA8C">
      <w:pPr>
        <w:spacing w:line="520" w:lineRule="atLeast"/>
        <w:jc w:val="left"/>
        <w:rPr>
          <w:rFonts w:hint="eastAsia" w:ascii="仿宋" w:hAnsi="仿宋" w:eastAsia="仿宋" w:cs="仿宋"/>
          <w:color w:val="auto"/>
          <w:sz w:val="24"/>
        </w:rPr>
      </w:pPr>
    </w:p>
    <w:p w14:paraId="53790128">
      <w:pPr>
        <w:spacing w:line="520" w:lineRule="atLeast"/>
        <w:jc w:val="left"/>
        <w:rPr>
          <w:rFonts w:hint="eastAsia" w:ascii="仿宋" w:hAnsi="仿宋" w:eastAsia="仿宋" w:cs="仿宋"/>
          <w:color w:val="auto"/>
          <w:sz w:val="24"/>
        </w:rPr>
      </w:pPr>
    </w:p>
    <w:p w14:paraId="78AE30A4">
      <w:pPr>
        <w:spacing w:line="520" w:lineRule="atLeast"/>
        <w:jc w:val="left"/>
        <w:rPr>
          <w:rFonts w:hint="eastAsia" w:ascii="仿宋" w:hAnsi="仿宋" w:eastAsia="仿宋" w:cs="仿宋"/>
          <w:color w:val="auto"/>
          <w:sz w:val="24"/>
        </w:rPr>
      </w:pPr>
    </w:p>
    <w:p w14:paraId="64C5EA0F">
      <w:pPr>
        <w:spacing w:line="520" w:lineRule="atLeast"/>
        <w:jc w:val="left"/>
        <w:rPr>
          <w:rFonts w:hint="eastAsia" w:ascii="仿宋" w:hAnsi="仿宋" w:eastAsia="仿宋" w:cs="仿宋"/>
          <w:color w:val="auto"/>
          <w:sz w:val="24"/>
        </w:rPr>
      </w:pPr>
    </w:p>
    <w:p w14:paraId="15A70835">
      <w:pPr>
        <w:spacing w:line="520" w:lineRule="atLeast"/>
        <w:jc w:val="left"/>
        <w:rPr>
          <w:rFonts w:hint="eastAsia" w:ascii="仿宋" w:hAnsi="仿宋" w:eastAsia="仿宋" w:cs="仿宋"/>
          <w:color w:val="auto"/>
          <w:sz w:val="24"/>
        </w:rPr>
      </w:pPr>
    </w:p>
    <w:p w14:paraId="19AA81C7">
      <w:pPr>
        <w:spacing w:line="520" w:lineRule="atLeast"/>
        <w:jc w:val="left"/>
        <w:rPr>
          <w:rFonts w:hint="eastAsia" w:ascii="仿宋" w:hAnsi="仿宋" w:eastAsia="仿宋" w:cs="仿宋"/>
          <w:color w:val="auto"/>
          <w:sz w:val="24"/>
        </w:rPr>
      </w:pPr>
    </w:p>
    <w:p w14:paraId="393620D9">
      <w:pPr>
        <w:spacing w:line="520" w:lineRule="atLeast"/>
        <w:jc w:val="left"/>
        <w:rPr>
          <w:rFonts w:hint="eastAsia" w:ascii="仿宋" w:hAnsi="仿宋" w:eastAsia="仿宋" w:cs="仿宋"/>
          <w:color w:val="auto"/>
          <w:sz w:val="24"/>
        </w:rPr>
      </w:pPr>
    </w:p>
    <w:p w14:paraId="07EB8E0B">
      <w:pPr>
        <w:spacing w:line="520" w:lineRule="atLeast"/>
        <w:jc w:val="left"/>
        <w:rPr>
          <w:rFonts w:hint="eastAsia" w:ascii="仿宋" w:hAnsi="仿宋" w:eastAsia="仿宋" w:cs="仿宋"/>
          <w:color w:val="auto"/>
          <w:sz w:val="24"/>
        </w:rPr>
      </w:pPr>
    </w:p>
    <w:p w14:paraId="49F35973">
      <w:pPr>
        <w:spacing w:line="520" w:lineRule="atLeast"/>
        <w:jc w:val="left"/>
        <w:rPr>
          <w:rFonts w:hint="eastAsia" w:ascii="仿宋" w:hAnsi="仿宋" w:eastAsia="仿宋" w:cs="仿宋"/>
          <w:color w:val="auto"/>
          <w:sz w:val="24"/>
        </w:rPr>
      </w:pPr>
    </w:p>
    <w:p w14:paraId="18C75C38">
      <w:pPr>
        <w:spacing w:line="520" w:lineRule="atLeast"/>
        <w:jc w:val="left"/>
        <w:rPr>
          <w:rFonts w:hint="eastAsia" w:ascii="仿宋" w:hAnsi="仿宋" w:eastAsia="仿宋" w:cs="仿宋"/>
          <w:color w:val="auto"/>
          <w:sz w:val="24"/>
          <w:lang w:eastAsia="zh-CN"/>
        </w:rPr>
      </w:pPr>
      <w:r>
        <w:rPr>
          <w:rFonts w:hint="eastAsia" w:ascii="仿宋" w:hAnsi="仿宋" w:eastAsia="仿宋" w:cs="仿宋"/>
          <w:color w:val="auto"/>
          <w:sz w:val="24"/>
        </w:rPr>
        <w:t>附件</w:t>
      </w:r>
      <w:r>
        <w:rPr>
          <w:rFonts w:hint="eastAsia" w:ascii="仿宋" w:hAnsi="仿宋" w:eastAsia="仿宋" w:cs="仿宋"/>
          <w:color w:val="auto"/>
          <w:sz w:val="24"/>
          <w:lang w:val="en-US" w:eastAsia="zh-CN"/>
        </w:rPr>
        <w:t>三</w:t>
      </w:r>
    </w:p>
    <w:p w14:paraId="3A902F2A">
      <w:pPr>
        <w:spacing w:line="500" w:lineRule="exact"/>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《安全责任书》</w:t>
      </w:r>
    </w:p>
    <w:p w14:paraId="6CBF38CA">
      <w:pPr>
        <w:spacing w:line="520" w:lineRule="atLeast"/>
        <w:jc w:val="left"/>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pacing w:val="0"/>
          <w:sz w:val="24"/>
          <w:szCs w:val="24"/>
        </w:rPr>
        <w:t>甲方：</w:t>
      </w:r>
      <w:r>
        <w:rPr>
          <w:rFonts w:hint="eastAsia" w:ascii="仿宋" w:hAnsi="仿宋" w:eastAsia="仿宋" w:cs="仿宋"/>
          <w:b w:val="0"/>
          <w:bCs w:val="0"/>
          <w:color w:val="auto"/>
          <w:sz w:val="24"/>
          <w:szCs w:val="24"/>
          <w:lang w:val="en-US" w:eastAsia="zh-CN"/>
        </w:rPr>
        <w:t>长沙市雨花城市建设投资集团有限公司</w:t>
      </w:r>
    </w:p>
    <w:p w14:paraId="0077FDDA">
      <w:pPr>
        <w:spacing w:line="520" w:lineRule="atLeast"/>
        <w:jc w:val="left"/>
        <w:rPr>
          <w:rFonts w:hint="eastAsia" w:ascii="仿宋" w:hAnsi="仿宋" w:eastAsia="仿宋" w:cs="仿宋"/>
          <w:b w:val="0"/>
          <w:bCs w:val="0"/>
          <w:color w:val="auto"/>
          <w:spacing w:val="0"/>
          <w:sz w:val="24"/>
          <w:szCs w:val="24"/>
          <w:lang w:eastAsia="zh-CN"/>
        </w:rPr>
      </w:pPr>
      <w:r>
        <w:rPr>
          <w:rFonts w:hint="eastAsia" w:ascii="仿宋" w:hAnsi="仿宋" w:eastAsia="仿宋" w:cs="仿宋"/>
          <w:b w:val="0"/>
          <w:bCs w:val="0"/>
          <w:color w:val="auto"/>
          <w:spacing w:val="0"/>
          <w:sz w:val="24"/>
          <w:szCs w:val="24"/>
        </w:rPr>
        <w:t>乙方：</w:t>
      </w:r>
      <w:r>
        <w:rPr>
          <w:rFonts w:hint="eastAsia" w:ascii="仿宋" w:hAnsi="仿宋" w:eastAsia="仿宋" w:cs="仿宋"/>
          <w:b w:val="0"/>
          <w:bCs w:val="0"/>
          <w:color w:val="auto"/>
          <w:spacing w:val="0"/>
          <w:sz w:val="24"/>
          <w:szCs w:val="24"/>
          <w:lang w:val="en-US" w:eastAsia="zh-CN"/>
        </w:rPr>
        <w:t xml:space="preserve"> </w:t>
      </w:r>
    </w:p>
    <w:p w14:paraId="361D62C0">
      <w:pPr>
        <w:spacing w:line="520" w:lineRule="atLeast"/>
        <w:ind w:firstLine="480" w:firstLineChars="20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为了全面落实综治安全管理责任，坚决杜绝各种安全事故的发生，确保公司各租赁经营户的生命和财产安全，根据《中华人民共和国消防法》、《中华人民共和国产品质量法》等相关法律法规，按照“谁使用、谁管理、谁负责”的原则，特此下达安全责任书。</w:t>
      </w:r>
    </w:p>
    <w:p w14:paraId="309A5C3A">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乙方享有</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u w:val="single"/>
          <w:lang w:val="en-US" w:eastAsia="zh-CN"/>
        </w:rPr>
        <w:t>新宇东升家园11号栋商业</w:t>
      </w:r>
      <w:r>
        <w:rPr>
          <w:rFonts w:hint="eastAsia" w:ascii="仿宋" w:hAnsi="仿宋" w:eastAsia="仿宋" w:cs="仿宋"/>
          <w:color w:val="auto"/>
          <w:spacing w:val="0"/>
          <w:sz w:val="24"/>
          <w:szCs w:val="24"/>
          <w:u w:val="single"/>
        </w:rPr>
        <w:t xml:space="preserve">  </w:t>
      </w:r>
      <w:r>
        <w:rPr>
          <w:rFonts w:hint="eastAsia" w:ascii="仿宋" w:hAnsi="仿宋" w:eastAsia="仿宋" w:cs="仿宋"/>
          <w:color w:val="auto"/>
          <w:spacing w:val="0"/>
          <w:sz w:val="24"/>
          <w:szCs w:val="24"/>
        </w:rPr>
        <w:t>项目的经营管理权，作为该项目的经营者和管理者，乙方对经营活动中出现的各类安全事故,包括但不限于消防安全、食品安全及其他安全事故负全责。乙方负责处理在经营活动中与消费者之间的各类纠纷，乙方自负全责均与甲方无关。因此给甲方造成不良影响或损失的，乙方应予以赔偿。</w:t>
      </w:r>
    </w:p>
    <w:p w14:paraId="2702D081">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一、目标控制</w:t>
      </w:r>
    </w:p>
    <w:p w14:paraId="0B795280">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（一）不发生一般及以上安全生产事故和其他造成重大社会影响的安全生产事故；</w:t>
      </w:r>
    </w:p>
    <w:p w14:paraId="36A4D25A">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（二）不发生员工死亡的安全生产责任事故；</w:t>
      </w:r>
    </w:p>
    <w:p w14:paraId="05791FD5">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（三）不发生火灾事故；</w:t>
      </w:r>
    </w:p>
    <w:p w14:paraId="01CDE2D1">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（四）员工安全教育培训覆盖率达到100%，特种作业人员（如有）持证上岗率达到100%。</w:t>
      </w:r>
    </w:p>
    <w:p w14:paraId="73DE3BF4">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二、责任内容</w:t>
      </w:r>
    </w:p>
    <w:p w14:paraId="7C9E386B">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一）乙方应确保从业人员具备与自身岗位相适应的安全生产知识和能力，负责组织安全生产教育培训，并承担使用区域内的安全生产管理责任，对使用区域内及雇请人员原因引起的火灾、爆炸、中毒及其他造成人员伤亡及财产损失的事故负全面责任。</w:t>
      </w:r>
    </w:p>
    <w:p w14:paraId="42C14EF7">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（二）乙方应贯彻“安全第一、预防为主”的方针。乙方负责人对乙方使用区域的安全管理全面负责。</w:t>
      </w:r>
    </w:p>
    <w:p w14:paraId="51E9CB81">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（三）</w:t>
      </w:r>
      <w:r>
        <w:rPr>
          <w:rFonts w:hint="eastAsia" w:ascii="仿宋" w:hAnsi="仿宋" w:eastAsia="仿宋" w:cs="仿宋"/>
          <w:b w:val="0"/>
          <w:bCs w:val="0"/>
          <w:color w:val="auto"/>
          <w:spacing w:val="0"/>
          <w:sz w:val="24"/>
          <w:szCs w:val="24"/>
          <w:lang w:val="en-US" w:eastAsia="zh-CN"/>
        </w:rPr>
        <w:t>乙方</w:t>
      </w:r>
      <w:r>
        <w:rPr>
          <w:rFonts w:hint="eastAsia" w:ascii="仿宋" w:hAnsi="仿宋" w:eastAsia="仿宋" w:cs="仿宋"/>
          <w:color w:val="auto"/>
          <w:spacing w:val="0"/>
          <w:sz w:val="24"/>
          <w:szCs w:val="24"/>
        </w:rPr>
        <w:t>加强防火巡查，按规定配备足量、有效消防器材，并放置于容易取到的位置。</w:t>
      </w:r>
    </w:p>
    <w:p w14:paraId="20DE8D82">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（四）一旦发生安全事故，乙方应及时、如实向甲方及政府有关部门报告。</w:t>
      </w:r>
    </w:p>
    <w:p w14:paraId="241EC136">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（五）乙方进行装修前，应向甲方提出申请；按规定需向政府有关部门报批的，还应向政府部门提出申请，并经审批同意后方可进行装修。</w:t>
      </w:r>
    </w:p>
    <w:p w14:paraId="3664A6C5">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（六）乙方承诺并遵守甲方有关安全管理制度及政府法律法规所规定的内容，包括但不限于如下内容：</w:t>
      </w:r>
    </w:p>
    <w:p w14:paraId="3CD87080">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 xml:space="preserve">1．严禁擅自挪用、损坏公共区域所配置的消防器材、设备、设施； </w:t>
      </w:r>
    </w:p>
    <w:p w14:paraId="252AD152">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2．严禁占用、遮挡消火栓及灭火器材；</w:t>
      </w:r>
    </w:p>
    <w:p w14:paraId="58B9B59E">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3．严禁堵塞安全出口、消防车通道、疏散通道；</w:t>
      </w:r>
    </w:p>
    <w:p w14:paraId="12698AF5">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4．严禁遮挡安全疏散指示标志；</w:t>
      </w:r>
    </w:p>
    <w:p w14:paraId="25BCF574">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5．禁止存放、生产、经营易燃、易爆、有毒、变质、放射性物品；</w:t>
      </w:r>
    </w:p>
    <w:p w14:paraId="0A10DA94">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6．遵守安全用电、用火管理规定，严格用火、用电、用气、用油的安全管理；</w:t>
      </w:r>
    </w:p>
    <w:p w14:paraId="0F2B26A0">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7．严禁私自乱拉、乱接用电、用气线路；从事电业、电气焊作业的人员，必须持有“上岗证”；临时动火作业的，需取得甲方批准同意；</w:t>
      </w:r>
    </w:p>
    <w:p w14:paraId="54F31B7F">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8．电器产品的安装、使用和电气线路设计、敷设，必须符合国家有关的消防安全技术规定；</w:t>
      </w:r>
    </w:p>
    <w:p w14:paraId="3129D4FA">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9．自行做好电器产品安全性能维护，按规定定期检修；</w:t>
      </w:r>
    </w:p>
    <w:p w14:paraId="7620AF2F">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10．禁止在经营场所内生火做饭；</w:t>
      </w:r>
    </w:p>
    <w:p w14:paraId="12D7DB13">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11．严禁擅自改变安全设施用途；</w:t>
      </w:r>
    </w:p>
    <w:p w14:paraId="44ABEC3C">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12．其他政府部门有关安全管理的内容。</w:t>
      </w:r>
    </w:p>
    <w:p w14:paraId="177CCE3D">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七）在不影响乙方正常经营的情况下，甲方工作人员可自行或组织政府安全、消防主管部门对乙方的经营场所进行防火安全检查。对不符合安全、消防管理规定或政府安全、消防主管部门开具的问题处理意见的，乙方应在限期内整改到位。</w:t>
      </w:r>
    </w:p>
    <w:p w14:paraId="1DB32E34">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（八）甲方有权对乙方不符合安全管理的行为进行处罚，直至终止合同。乙方在接到甲方整改通知单、停工令后，须立即改正，并承担由此造成的一切经济损失。</w:t>
      </w:r>
    </w:p>
    <w:p w14:paraId="4161F142">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三</w:t>
      </w:r>
      <w:r>
        <w:rPr>
          <w:rFonts w:hint="eastAsia" w:ascii="仿宋" w:hAnsi="仿宋" w:eastAsia="仿宋" w:cs="仿宋"/>
          <w:color w:val="auto"/>
          <w:spacing w:val="0"/>
          <w:sz w:val="24"/>
          <w:szCs w:val="24"/>
        </w:rPr>
        <w:t>、消防责任</w:t>
      </w:r>
    </w:p>
    <w:p w14:paraId="764CA8E1">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乙方作为消防安全责任人有维护消防安全、保护消防设施、预防火灾、报告火警的义务。应当按照消防的相关法律法规及消防主管部门的要求履行以下消防职责。</w:t>
      </w:r>
    </w:p>
    <w:p w14:paraId="42D989AC">
      <w:pPr>
        <w:spacing w:line="520" w:lineRule="atLeast"/>
        <w:ind w:firstLine="0" w:firstLineChars="0"/>
        <w:rPr>
          <w:rFonts w:hint="eastAsia" w:ascii="仿宋" w:hAnsi="仿宋" w:eastAsia="仿宋" w:cs="仿宋"/>
          <w:color w:val="auto"/>
          <w:sz w:val="24"/>
          <w:szCs w:val="24"/>
        </w:rPr>
      </w:pPr>
      <w:r>
        <w:rPr>
          <w:rFonts w:hint="eastAsia" w:ascii="仿宋" w:hAnsi="仿宋" w:eastAsia="仿宋" w:cs="仿宋"/>
          <w:color w:val="auto"/>
          <w:spacing w:val="0"/>
          <w:sz w:val="24"/>
          <w:szCs w:val="24"/>
        </w:rPr>
        <w:t>（一）落实消防安全责任制，制定消防安全制度、消防安全操作规程，制定灭火和应急疏散预案。对生产、储存、使用易燃易爆、有毒有害、腐蚀、放射性等化学危害物品的场所要落实各项防火安全措施，要指定熟悉各种物品性能、由掌握防火灭火知识的人员负责管</w:t>
      </w:r>
      <w:r>
        <w:rPr>
          <w:rFonts w:hint="eastAsia" w:ascii="仿宋" w:hAnsi="仿宋" w:eastAsia="仿宋" w:cs="仿宋"/>
          <w:color w:val="auto"/>
          <w:sz w:val="24"/>
          <w:szCs w:val="24"/>
        </w:rPr>
        <w:t>理，否则由此造成的经济损失自负。</w:t>
      </w:r>
    </w:p>
    <w:p w14:paraId="5B7F2029">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（二）按照国家标准、行业标准</w:t>
      </w:r>
      <w:r>
        <w:rPr>
          <w:rFonts w:hint="eastAsia" w:ascii="仿宋" w:hAnsi="仿宋" w:eastAsia="仿宋" w:cs="仿宋"/>
          <w:color w:val="auto"/>
          <w:spacing w:val="0"/>
          <w:sz w:val="24"/>
          <w:szCs w:val="24"/>
          <w:lang w:eastAsia="zh-CN"/>
        </w:rPr>
        <w:t>维护</w:t>
      </w:r>
      <w:r>
        <w:rPr>
          <w:rFonts w:hint="eastAsia" w:ascii="仿宋" w:hAnsi="仿宋" w:eastAsia="仿宋" w:cs="仿宋"/>
          <w:color w:val="auto"/>
          <w:spacing w:val="0"/>
          <w:sz w:val="24"/>
          <w:szCs w:val="24"/>
        </w:rPr>
        <w:t>消防设施、器材，</w:t>
      </w:r>
      <w:r>
        <w:rPr>
          <w:rFonts w:hint="eastAsia" w:ascii="仿宋" w:hAnsi="仿宋" w:eastAsia="仿宋" w:cs="仿宋"/>
          <w:color w:val="auto"/>
          <w:sz w:val="24"/>
          <w:szCs w:val="24"/>
        </w:rPr>
        <w:t>并定期组织检验、维修，确保设施设备完好有效。</w:t>
      </w:r>
      <w:r>
        <w:rPr>
          <w:rFonts w:hint="eastAsia" w:ascii="仿宋" w:hAnsi="仿宋" w:eastAsia="仿宋" w:cs="仿宋"/>
          <w:color w:val="auto"/>
          <w:sz w:val="24"/>
          <w:szCs w:val="24"/>
          <w:lang w:eastAsia="zh-CN"/>
        </w:rPr>
        <w:t>如需更换或采购消防设施设备的，乙方应告知甲方，由</w:t>
      </w:r>
      <w:r>
        <w:rPr>
          <w:rFonts w:hint="eastAsia" w:ascii="仿宋" w:hAnsi="仿宋" w:eastAsia="仿宋" w:cs="仿宋"/>
          <w:color w:val="auto"/>
          <w:sz w:val="24"/>
          <w:szCs w:val="24"/>
          <w:lang w:val="en-US" w:eastAsia="zh-CN"/>
        </w:rPr>
        <w:t>乙</w:t>
      </w:r>
      <w:r>
        <w:rPr>
          <w:rFonts w:hint="eastAsia" w:ascii="仿宋" w:hAnsi="仿宋" w:eastAsia="仿宋" w:cs="仿宋"/>
          <w:color w:val="auto"/>
          <w:sz w:val="24"/>
          <w:szCs w:val="24"/>
          <w:lang w:eastAsia="zh-CN"/>
        </w:rPr>
        <w:t>方更换或采购。</w:t>
      </w:r>
      <w:r>
        <w:rPr>
          <w:rFonts w:hint="eastAsia" w:ascii="仿宋" w:hAnsi="仿宋" w:eastAsia="仿宋" w:cs="仿宋"/>
          <w:color w:val="auto"/>
          <w:sz w:val="24"/>
          <w:szCs w:val="24"/>
        </w:rPr>
        <w:t>任何人不得损坏或者擅自挪用、</w:t>
      </w:r>
      <w:r>
        <w:rPr>
          <w:rFonts w:hint="eastAsia" w:ascii="仿宋" w:hAnsi="仿宋" w:eastAsia="仿宋" w:cs="仿宋"/>
          <w:color w:val="auto"/>
          <w:spacing w:val="0"/>
          <w:sz w:val="24"/>
          <w:szCs w:val="24"/>
        </w:rPr>
        <w:t>拆除、停用消防设施和器材，不得埋压、圈占消防栓，不得占用间距，不许占用公共走廊，严禁室内烟火。消防器材要安置在指定地点，不得随意移动或作其它使用，不得在消防器材附近堆放任何物品。并向甲方报备，便于甲方随时抽查。</w:t>
      </w:r>
    </w:p>
    <w:p w14:paraId="20399578">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（三）对建筑消防设施每月至少进行一次全面检</w:t>
      </w:r>
      <w:r>
        <w:rPr>
          <w:rFonts w:hint="eastAsia" w:ascii="仿宋" w:hAnsi="仿宋" w:eastAsia="仿宋" w:cs="仿宋"/>
          <w:color w:val="auto"/>
          <w:spacing w:val="0"/>
          <w:sz w:val="24"/>
          <w:szCs w:val="24"/>
          <w:lang w:eastAsia="zh-CN"/>
        </w:rPr>
        <w:t>查</w:t>
      </w:r>
      <w:r>
        <w:rPr>
          <w:rFonts w:hint="eastAsia" w:ascii="仿宋" w:hAnsi="仿宋" w:eastAsia="仿宋" w:cs="仿宋"/>
          <w:color w:val="auto"/>
          <w:spacing w:val="0"/>
          <w:sz w:val="24"/>
          <w:szCs w:val="24"/>
        </w:rPr>
        <w:t>，确保完好有效，检</w:t>
      </w:r>
      <w:r>
        <w:rPr>
          <w:rFonts w:hint="eastAsia" w:ascii="仿宋" w:hAnsi="仿宋" w:eastAsia="仿宋" w:cs="仿宋"/>
          <w:color w:val="auto"/>
          <w:spacing w:val="0"/>
          <w:sz w:val="24"/>
          <w:szCs w:val="24"/>
          <w:lang w:val="en-US" w:eastAsia="zh-CN"/>
        </w:rPr>
        <w:t>查</w:t>
      </w:r>
      <w:r>
        <w:rPr>
          <w:rFonts w:hint="eastAsia" w:ascii="仿宋" w:hAnsi="仿宋" w:eastAsia="仿宋" w:cs="仿宋"/>
          <w:color w:val="auto"/>
          <w:spacing w:val="0"/>
          <w:sz w:val="24"/>
          <w:szCs w:val="24"/>
        </w:rPr>
        <w:t>记录应当完整准确。记录应当整理存档，便于甲方随时抽查。</w:t>
      </w:r>
    </w:p>
    <w:p w14:paraId="0BF3C400">
      <w:pPr>
        <w:spacing w:line="520" w:lineRule="atLeast"/>
        <w:ind w:firstLine="0" w:firstLineChars="0"/>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（四）保障疏散通道、安全出口、消防车通道畅通，保证防火防烟分区、防火间距符合消防技术标准。</w:t>
      </w:r>
    </w:p>
    <w:p w14:paraId="2F1472DD">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（五）定期组织防火检查,及时消除火灾隐患。</w:t>
      </w:r>
    </w:p>
    <w:p w14:paraId="22DB2ADE">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（六）法律、法规规定的其他消防安全职责。</w:t>
      </w:r>
    </w:p>
    <w:p w14:paraId="39AEAC93">
      <w:pPr>
        <w:spacing w:line="520" w:lineRule="atLeast"/>
        <w:ind w:firstLine="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四</w:t>
      </w:r>
      <w:r>
        <w:rPr>
          <w:rFonts w:hint="eastAsia" w:ascii="仿宋" w:hAnsi="仿宋" w:eastAsia="仿宋" w:cs="仿宋"/>
          <w:color w:val="auto"/>
          <w:spacing w:val="0"/>
          <w:sz w:val="24"/>
          <w:szCs w:val="24"/>
        </w:rPr>
        <w:t>、经营中发生的各类纠纷</w:t>
      </w:r>
    </w:p>
    <w:p w14:paraId="52DC11B6">
      <w:pPr>
        <w:spacing w:line="520" w:lineRule="atLeast"/>
        <w:ind w:firstLine="0"/>
        <w:rPr>
          <w:rFonts w:hint="eastAsia" w:ascii="仿宋" w:hAnsi="仿宋" w:eastAsia="仿宋" w:cs="仿宋"/>
          <w:color w:val="auto"/>
          <w:sz w:val="24"/>
          <w:szCs w:val="24"/>
        </w:rPr>
      </w:pPr>
      <w:r>
        <w:rPr>
          <w:rFonts w:hint="eastAsia" w:ascii="仿宋" w:hAnsi="仿宋" w:eastAsia="仿宋" w:cs="仿宋"/>
          <w:color w:val="auto"/>
          <w:spacing w:val="0"/>
          <w:sz w:val="24"/>
          <w:szCs w:val="24"/>
        </w:rPr>
        <w:t>乙方对经营中产生的与消费者或第三方之间的纠纷自负责任。</w:t>
      </w:r>
    </w:p>
    <w:p w14:paraId="4AA77308">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五</w:t>
      </w:r>
      <w:r>
        <w:rPr>
          <w:rFonts w:hint="eastAsia" w:ascii="仿宋" w:hAnsi="仿宋" w:eastAsia="仿宋" w:cs="仿宋"/>
          <w:color w:val="auto"/>
          <w:spacing w:val="0"/>
          <w:sz w:val="24"/>
          <w:szCs w:val="24"/>
        </w:rPr>
        <w:t>、其他安全事故</w:t>
      </w:r>
    </w:p>
    <w:p w14:paraId="4BA51E6C">
      <w:pPr>
        <w:spacing w:line="520" w:lineRule="atLeast"/>
        <w:ind w:firstLine="0" w:firstLineChars="0"/>
        <w:rPr>
          <w:rFonts w:hint="eastAsia" w:ascii="仿宋" w:hAnsi="仿宋" w:eastAsia="仿宋" w:cs="仿宋"/>
          <w:color w:val="auto"/>
          <w:spacing w:val="0"/>
          <w:position w:val="0"/>
          <w:sz w:val="24"/>
          <w:szCs w:val="24"/>
        </w:rPr>
      </w:pPr>
      <w:r>
        <w:rPr>
          <w:rFonts w:hint="eastAsia" w:ascii="仿宋" w:hAnsi="仿宋" w:eastAsia="仿宋" w:cs="仿宋"/>
          <w:color w:val="auto"/>
          <w:spacing w:val="0"/>
          <w:position w:val="0"/>
          <w:sz w:val="24"/>
          <w:szCs w:val="24"/>
        </w:rPr>
        <w:t>1、乙方因违反国家相关法律法规及主管部门要求而发生的职业安全卫生事故，乙方自行解决处理。</w:t>
      </w:r>
    </w:p>
    <w:p w14:paraId="2B6FCD6D">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2、乙方需为其雇员配备必要的劳保用品以及安全防护用品。</w:t>
      </w:r>
    </w:p>
    <w:p w14:paraId="0CF556BD">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3、乙方要严格管理自身队伍，严禁发生打架、斗殴、赌博、嫖娼、传播淫秽物品、偷盗等违法行为，一旦发生上述情况应送交当地公安部门处理，由此造成的责任，与甲方无关。发生案件、事故时，须采取有效措施保护现场报告公安机关并向甲方报备。</w:t>
      </w:r>
    </w:p>
    <w:p w14:paraId="59B1ABDA">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4、因乙方管理或辅助设施原因引起一切事故和损失均由乙方自行承担并处理，与甲方无关。因此给甲方或第三人造成的损失由乙方承担赔偿责任。</w:t>
      </w:r>
    </w:p>
    <w:p w14:paraId="3B1C35A3">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w w:val="100"/>
          <w:sz w:val="24"/>
          <w:szCs w:val="24"/>
        </w:rPr>
        <w:t>5、乙方的法定代表人是第一综治责任人，有切实承担并严格遵守国</w:t>
      </w:r>
      <w:r>
        <w:rPr>
          <w:rFonts w:hint="eastAsia" w:ascii="仿宋" w:hAnsi="仿宋" w:eastAsia="仿宋" w:cs="仿宋"/>
          <w:color w:val="auto"/>
          <w:spacing w:val="0"/>
          <w:sz w:val="24"/>
          <w:szCs w:val="24"/>
        </w:rPr>
        <w:t>家有关法律、法令、政策规定的责任，负责落实各项安全防范措施，确保国家财产和人民群众的生命安全。</w:t>
      </w:r>
    </w:p>
    <w:p w14:paraId="7B541F6C">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6、甲方将组织人员不定期进行检查，发现有违反国家法律法规之处，乙方应在甲方要求的限期内改正。如乙方限期内未改正的，甲方有权报告相关主管部门。</w:t>
      </w:r>
    </w:p>
    <w:p w14:paraId="4F0BD7C5">
      <w:pPr>
        <w:spacing w:line="520" w:lineRule="atLeast"/>
        <w:ind w:firstLine="0" w:firstLineChars="0"/>
        <w:rPr>
          <w:rFonts w:hint="eastAsia" w:ascii="仿宋" w:hAnsi="仿宋" w:eastAsia="仿宋" w:cs="仿宋"/>
          <w:color w:val="auto"/>
          <w:spacing w:val="0"/>
          <w:sz w:val="24"/>
          <w:szCs w:val="24"/>
          <w:lang w:val="en-US" w:eastAsia="zh-CN"/>
        </w:rPr>
      </w:pPr>
      <w:r>
        <w:rPr>
          <w:rFonts w:hint="eastAsia" w:ascii="仿宋" w:hAnsi="仿宋" w:eastAsia="仿宋" w:cs="仿宋"/>
          <w:color w:val="auto"/>
          <w:spacing w:val="0"/>
          <w:sz w:val="24"/>
          <w:szCs w:val="24"/>
          <w:lang w:val="en-US" w:eastAsia="zh-CN"/>
        </w:rPr>
        <w:t>7、在使用过程中，甲方发现场地区域内存在的安全隐患，应及时告知乙方，乙方应在收到告知函后5日内消除安全隐患，并以函件形式告知乙方。若在乙方收到告知函后未采取相应防范措施而导致发生安全事故，事故责任由乙方承担。</w:t>
      </w:r>
    </w:p>
    <w:p w14:paraId="4BABAD77">
      <w:pPr>
        <w:spacing w:line="520" w:lineRule="atLeast"/>
        <w:ind w:firstLine="0" w:firstLineChars="0"/>
        <w:rPr>
          <w:rFonts w:hint="eastAsia" w:ascii="仿宋" w:hAnsi="仿宋" w:eastAsia="仿宋" w:cs="仿宋"/>
          <w:b w:val="0"/>
          <w:bCs w:val="0"/>
          <w:color w:val="auto"/>
          <w:spacing w:val="0"/>
          <w:sz w:val="24"/>
          <w:szCs w:val="24"/>
          <w:lang w:eastAsia="zh-CN"/>
        </w:rPr>
      </w:pPr>
      <w:r>
        <w:rPr>
          <w:rFonts w:hint="eastAsia" w:ascii="仿宋" w:hAnsi="仿宋" w:eastAsia="仿宋" w:cs="仿宋"/>
          <w:b w:val="0"/>
          <w:bCs w:val="0"/>
          <w:color w:val="auto"/>
          <w:spacing w:val="0"/>
          <w:sz w:val="24"/>
          <w:szCs w:val="24"/>
          <w:lang w:val="en-US" w:eastAsia="zh-CN"/>
        </w:rPr>
        <w:t>六</w:t>
      </w:r>
      <w:r>
        <w:rPr>
          <w:rFonts w:hint="eastAsia" w:ascii="仿宋" w:hAnsi="仿宋" w:eastAsia="仿宋" w:cs="仿宋"/>
          <w:b w:val="0"/>
          <w:bCs w:val="0"/>
          <w:color w:val="auto"/>
          <w:spacing w:val="0"/>
          <w:sz w:val="24"/>
          <w:szCs w:val="24"/>
        </w:rPr>
        <w:t>、甲乙双方经协商后可对本《安全责任书》做进一步修改或补充。但如上级主管部门向甲方下达消防、综治相关文件或要求时，</w:t>
      </w:r>
      <w:r>
        <w:rPr>
          <w:rFonts w:hint="eastAsia" w:ascii="仿宋" w:hAnsi="仿宋" w:eastAsia="仿宋" w:cs="仿宋"/>
          <w:b w:val="0"/>
          <w:bCs w:val="0"/>
          <w:color w:val="auto"/>
          <w:sz w:val="24"/>
          <w:szCs w:val="24"/>
        </w:rPr>
        <w:t>双方应根据相关文件另行协商达成补充协议</w:t>
      </w:r>
      <w:r>
        <w:rPr>
          <w:rFonts w:hint="eastAsia" w:ascii="仿宋" w:hAnsi="仿宋" w:eastAsia="仿宋" w:cs="仿宋"/>
          <w:b w:val="0"/>
          <w:bCs w:val="0"/>
          <w:color w:val="auto"/>
          <w:spacing w:val="0"/>
          <w:sz w:val="24"/>
          <w:szCs w:val="24"/>
        </w:rPr>
        <w:t>，并附上级主管部门相关消防综治文件</w:t>
      </w:r>
      <w:r>
        <w:rPr>
          <w:rFonts w:hint="eastAsia" w:ascii="仿宋" w:hAnsi="仿宋" w:eastAsia="仿宋" w:cs="仿宋"/>
          <w:b w:val="0"/>
          <w:bCs w:val="0"/>
          <w:color w:val="auto"/>
          <w:spacing w:val="0"/>
          <w:sz w:val="24"/>
          <w:szCs w:val="24"/>
          <w:lang w:eastAsia="zh-CN"/>
        </w:rPr>
        <w:t>。</w:t>
      </w:r>
    </w:p>
    <w:p w14:paraId="6C8D8B78">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七</w:t>
      </w:r>
      <w:r>
        <w:rPr>
          <w:rFonts w:hint="eastAsia" w:ascii="仿宋" w:hAnsi="仿宋" w:eastAsia="仿宋" w:cs="仿宋"/>
          <w:color w:val="auto"/>
          <w:spacing w:val="0"/>
          <w:sz w:val="24"/>
          <w:szCs w:val="24"/>
        </w:rPr>
        <w:t>、本</w:t>
      </w:r>
      <w:r>
        <w:rPr>
          <w:rFonts w:hint="eastAsia" w:ascii="仿宋" w:hAnsi="仿宋" w:eastAsia="仿宋" w:cs="仿宋"/>
          <w:color w:val="auto"/>
          <w:spacing w:val="0"/>
          <w:sz w:val="24"/>
          <w:szCs w:val="24"/>
          <w:lang w:val="en-US" w:eastAsia="zh-CN"/>
        </w:rPr>
        <w:t>责任书</w:t>
      </w:r>
      <w:r>
        <w:rPr>
          <w:rFonts w:hint="eastAsia" w:ascii="仿宋" w:hAnsi="仿宋" w:eastAsia="仿宋" w:cs="仿宋"/>
          <w:color w:val="auto"/>
          <w:spacing w:val="0"/>
          <w:sz w:val="24"/>
          <w:szCs w:val="24"/>
        </w:rPr>
        <w:t>一式四份，具有同等效力，甲方</w:t>
      </w:r>
      <w:r>
        <w:rPr>
          <w:rFonts w:hint="eastAsia" w:ascii="仿宋" w:hAnsi="仿宋" w:eastAsia="仿宋" w:cs="仿宋"/>
          <w:color w:val="auto"/>
          <w:spacing w:val="0"/>
          <w:sz w:val="24"/>
          <w:szCs w:val="24"/>
          <w:lang w:val="en-US" w:eastAsia="zh-CN"/>
        </w:rPr>
        <w:t>执叁份</w:t>
      </w:r>
      <w:r>
        <w:rPr>
          <w:rFonts w:hint="eastAsia" w:ascii="仿宋" w:hAnsi="仿宋" w:eastAsia="仿宋" w:cs="仿宋"/>
          <w:color w:val="auto"/>
          <w:spacing w:val="0"/>
          <w:sz w:val="24"/>
          <w:szCs w:val="24"/>
        </w:rPr>
        <w:t>、乙方持</w:t>
      </w:r>
      <w:r>
        <w:rPr>
          <w:rFonts w:hint="eastAsia" w:ascii="仿宋" w:hAnsi="仿宋" w:eastAsia="仿宋" w:cs="仿宋"/>
          <w:color w:val="auto"/>
          <w:spacing w:val="0"/>
          <w:sz w:val="24"/>
          <w:szCs w:val="24"/>
          <w:lang w:val="en-US" w:eastAsia="zh-CN"/>
        </w:rPr>
        <w:t>壹</w:t>
      </w:r>
      <w:r>
        <w:rPr>
          <w:rFonts w:hint="eastAsia" w:ascii="仿宋" w:hAnsi="仿宋" w:eastAsia="仿宋" w:cs="仿宋"/>
          <w:color w:val="auto"/>
          <w:spacing w:val="0"/>
          <w:sz w:val="24"/>
          <w:szCs w:val="24"/>
        </w:rPr>
        <w:t>份。</w:t>
      </w:r>
    </w:p>
    <w:p w14:paraId="29BC92F3">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lang w:val="en-US" w:eastAsia="zh-CN"/>
        </w:rPr>
        <w:t>八</w:t>
      </w:r>
      <w:r>
        <w:rPr>
          <w:rFonts w:hint="eastAsia" w:ascii="仿宋" w:hAnsi="仿宋" w:eastAsia="仿宋" w:cs="仿宋"/>
          <w:color w:val="auto"/>
          <w:spacing w:val="0"/>
          <w:sz w:val="24"/>
          <w:szCs w:val="24"/>
        </w:rPr>
        <w:t>、《安全责任书》有效期限</w:t>
      </w:r>
      <w:r>
        <w:rPr>
          <w:rFonts w:hint="eastAsia" w:ascii="仿宋" w:hAnsi="仿宋" w:eastAsia="仿宋" w:cs="仿宋"/>
          <w:color w:val="auto"/>
          <w:spacing w:val="0"/>
          <w:sz w:val="24"/>
          <w:szCs w:val="24"/>
          <w:lang w:val="en-US" w:eastAsia="zh-CN"/>
        </w:rPr>
        <w:t>与《新宇东升家园11号栋商业物业租赁合同》约定的租赁期限到期时间同步，起始时间于本责任书签订之日起计算</w:t>
      </w:r>
      <w:r>
        <w:rPr>
          <w:rFonts w:hint="eastAsia" w:ascii="仿宋" w:hAnsi="仿宋" w:eastAsia="仿宋" w:cs="仿宋"/>
          <w:color w:val="auto"/>
          <w:spacing w:val="0"/>
          <w:sz w:val="24"/>
          <w:szCs w:val="24"/>
        </w:rPr>
        <w:t>。</w:t>
      </w:r>
    </w:p>
    <w:p w14:paraId="75B448AC">
      <w:pPr>
        <w:spacing w:line="520" w:lineRule="atLeast"/>
        <w:ind w:firstLine="0" w:firstLineChars="0"/>
        <w:rPr>
          <w:rFonts w:hint="eastAsia" w:ascii="仿宋" w:hAnsi="仿宋" w:eastAsia="仿宋" w:cs="仿宋"/>
          <w:color w:val="auto"/>
          <w:spacing w:val="0"/>
          <w:sz w:val="24"/>
          <w:szCs w:val="24"/>
        </w:rPr>
      </w:pPr>
      <w:r>
        <w:rPr>
          <w:rFonts w:hint="eastAsia" w:ascii="仿宋" w:hAnsi="仿宋" w:eastAsia="仿宋" w:cs="仿宋"/>
          <w:color w:val="auto"/>
          <w:spacing w:val="0"/>
          <w:sz w:val="24"/>
          <w:szCs w:val="24"/>
        </w:rPr>
        <w:t>（</w:t>
      </w:r>
      <w:r>
        <w:rPr>
          <w:rFonts w:hint="eastAsia" w:ascii="仿宋" w:hAnsi="仿宋" w:eastAsia="仿宋" w:cs="仿宋"/>
          <w:color w:val="auto"/>
          <w:spacing w:val="0"/>
          <w:sz w:val="24"/>
          <w:szCs w:val="24"/>
          <w:lang w:val="en-US" w:eastAsia="zh-CN"/>
        </w:rPr>
        <w:t>以下</w:t>
      </w:r>
      <w:r>
        <w:rPr>
          <w:rFonts w:hint="eastAsia" w:ascii="仿宋" w:hAnsi="仿宋" w:eastAsia="仿宋" w:cs="仿宋"/>
          <w:color w:val="auto"/>
          <w:spacing w:val="0"/>
          <w:sz w:val="24"/>
          <w:szCs w:val="24"/>
        </w:rPr>
        <w:t>无正文）</w:t>
      </w:r>
    </w:p>
    <w:p w14:paraId="5453842D">
      <w:pPr>
        <w:spacing w:line="520" w:lineRule="atLeast"/>
        <w:ind w:firstLine="0" w:firstLineChars="0"/>
        <w:rPr>
          <w:rFonts w:hint="eastAsia" w:ascii="仿宋" w:hAnsi="仿宋" w:eastAsia="仿宋" w:cs="仿宋"/>
          <w:color w:val="auto"/>
          <w:spacing w:val="0"/>
          <w:sz w:val="24"/>
          <w:szCs w:val="24"/>
        </w:rPr>
      </w:pPr>
    </w:p>
    <w:p w14:paraId="5D672EB0">
      <w:pPr>
        <w:spacing w:line="520" w:lineRule="atLeas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甲方（签章）：</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乙方（签章）：</w:t>
      </w:r>
    </w:p>
    <w:p w14:paraId="7195F6D3">
      <w:pPr>
        <w:spacing w:line="520" w:lineRule="atLeast"/>
        <w:ind w:firstLine="0" w:firstLineChars="0"/>
        <w:rPr>
          <w:rFonts w:hint="eastAsia" w:ascii="仿宋" w:hAnsi="仿宋" w:eastAsia="仿宋" w:cs="仿宋"/>
          <w:color w:val="auto"/>
          <w:sz w:val="24"/>
          <w:szCs w:val="24"/>
        </w:rPr>
      </w:pPr>
    </w:p>
    <w:p w14:paraId="18E7EF80">
      <w:pPr>
        <w:spacing w:line="520" w:lineRule="atLeas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法定代表人（委托代理人）：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法定代表人（委托代理人）：</w:t>
      </w:r>
    </w:p>
    <w:p w14:paraId="1A93F084">
      <w:pPr>
        <w:widowControl w:val="0"/>
        <w:ind w:firstLine="480" w:firstLineChars="200"/>
        <w:jc w:val="both"/>
        <w:rPr>
          <w:rFonts w:hint="eastAsia" w:ascii="仿宋" w:hAnsi="仿宋" w:eastAsia="仿宋" w:cs="仿宋"/>
          <w:color w:val="auto"/>
          <w:kern w:val="2"/>
          <w:sz w:val="24"/>
          <w:szCs w:val="24"/>
          <w:lang w:val="en-US" w:eastAsia="zh-CN" w:bidi="ar-SA"/>
        </w:rPr>
      </w:pPr>
    </w:p>
    <w:p w14:paraId="6BEC482B">
      <w:pPr>
        <w:widowControl w:val="0"/>
        <w:ind w:firstLine="0" w:firstLineChars="0"/>
        <w:jc w:val="both"/>
        <w:rPr>
          <w:rFonts w:hint="eastAsia" w:ascii="仿宋" w:hAnsi="仿宋" w:eastAsia="仿宋" w:cs="仿宋"/>
          <w:color w:val="auto"/>
          <w:kern w:val="2"/>
          <w:sz w:val="24"/>
          <w:szCs w:val="24"/>
          <w:lang w:val="en-US" w:eastAsia="zh-CN" w:bidi="ar-SA"/>
        </w:rPr>
      </w:pPr>
    </w:p>
    <w:p w14:paraId="61548FFA">
      <w:pPr>
        <w:widowControl w:val="0"/>
        <w:ind w:firstLine="0" w:firstLineChars="0"/>
        <w:jc w:val="both"/>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日期：      年     月     日            日期：      年     月     日</w:t>
      </w:r>
    </w:p>
    <w:p w14:paraId="33C3B35F">
      <w:pPr>
        <w:rPr>
          <w:rFonts w:hint="eastAsia" w:ascii="仿宋" w:hAnsi="仿宋" w:eastAsia="仿宋" w:cs="仿宋"/>
          <w:color w:val="auto"/>
        </w:rPr>
      </w:pPr>
    </w:p>
    <w:p w14:paraId="1C15F398">
      <w:pPr>
        <w:spacing w:line="840" w:lineRule="exact"/>
        <w:jc w:val="center"/>
        <w:rPr>
          <w:rFonts w:hint="eastAsia" w:ascii="仿宋" w:hAnsi="仿宋" w:eastAsia="仿宋" w:cs="仿宋"/>
          <w:b/>
          <w:bCs/>
          <w:sz w:val="48"/>
          <w:szCs w:val="48"/>
        </w:rPr>
      </w:pPr>
    </w:p>
    <w:p w14:paraId="655529CE">
      <w:pPr>
        <w:spacing w:line="480" w:lineRule="exact"/>
        <w:rPr>
          <w:rFonts w:hint="eastAsia" w:ascii="仿宋" w:hAnsi="仿宋" w:eastAsia="仿宋" w:cs="仿宋"/>
          <w:b/>
          <w:bCs/>
          <w:sz w:val="44"/>
          <w:szCs w:val="44"/>
        </w:rPr>
      </w:pPr>
    </w:p>
    <w:p w14:paraId="085A6375">
      <w:pPr>
        <w:pStyle w:val="23"/>
        <w:ind w:firstLine="0" w:firstLineChars="0"/>
        <w:rPr>
          <w:rFonts w:hint="eastAsia" w:ascii="仿宋" w:hAnsi="仿宋" w:eastAsia="仿宋" w:cs="仿宋"/>
          <w:sz w:val="24"/>
          <w:szCs w:val="24"/>
          <w:lang w:val="en-US" w:eastAsia="zh-CN"/>
        </w:rPr>
      </w:pPr>
    </w:p>
    <w:p w14:paraId="3A65136A">
      <w:pPr>
        <w:pStyle w:val="10"/>
        <w:jc w:val="left"/>
        <w:rPr>
          <w:rFonts w:hint="eastAsia" w:ascii="仿宋" w:hAnsi="仿宋" w:eastAsia="仿宋" w:cs="仿宋"/>
        </w:rPr>
      </w:pPr>
    </w:p>
    <w:p w14:paraId="302E42E0">
      <w:pPr>
        <w:pStyle w:val="23"/>
        <w:ind w:left="0" w:leftChars="0" w:firstLine="0" w:firstLineChars="0"/>
        <w:rPr>
          <w:rFonts w:hint="eastAsia" w:ascii="仿宋" w:hAnsi="仿宋" w:eastAsia="仿宋" w:cs="仿宋"/>
          <w:b w:val="0"/>
          <w:bCs w:val="0"/>
          <w:sz w:val="30"/>
          <w:szCs w:val="30"/>
        </w:rPr>
      </w:pPr>
    </w:p>
    <w:p w14:paraId="73E27339">
      <w:pPr>
        <w:pStyle w:val="18"/>
        <w:ind w:left="0" w:leftChars="0" w:firstLine="480" w:firstLineChars="200"/>
        <w:rPr>
          <w:rFonts w:hint="eastAsia" w:ascii="仿宋" w:hAnsi="仿宋" w:eastAsia="仿宋" w:cs="仿宋"/>
          <w:sz w:val="24"/>
          <w:lang w:eastAsia="zh-CN"/>
        </w:rPr>
      </w:pPr>
    </w:p>
    <w:bookmarkEnd w:id="85"/>
    <w:p w14:paraId="564548BC">
      <w:pPr>
        <w:pStyle w:val="3"/>
        <w:spacing w:line="360" w:lineRule="auto"/>
        <w:jc w:val="both"/>
        <w:rPr>
          <w:rFonts w:hint="eastAsia" w:ascii="仿宋" w:hAnsi="仿宋" w:eastAsia="仿宋" w:cs="仿宋"/>
          <w:color w:val="auto"/>
          <w:sz w:val="40"/>
          <w:szCs w:val="40"/>
          <w:highlight w:val="none"/>
        </w:rPr>
      </w:pPr>
    </w:p>
    <w:p w14:paraId="392DC1B1">
      <w:pPr>
        <w:pStyle w:val="3"/>
        <w:spacing w:line="360" w:lineRule="auto"/>
        <w:jc w:val="center"/>
        <w:rPr>
          <w:rFonts w:hint="eastAsia" w:ascii="仿宋" w:hAnsi="仿宋" w:eastAsia="仿宋" w:cs="仿宋"/>
          <w:color w:val="auto"/>
          <w:highlight w:val="none"/>
        </w:rPr>
      </w:pPr>
      <w:bookmarkStart w:id="89" w:name="_Toc25494"/>
      <w:bookmarkStart w:id="90" w:name="_Toc18968"/>
      <w:r>
        <w:rPr>
          <w:rFonts w:hint="eastAsia" w:ascii="仿宋" w:hAnsi="仿宋" w:eastAsia="仿宋" w:cs="仿宋"/>
          <w:color w:val="auto"/>
          <w:sz w:val="40"/>
          <w:szCs w:val="40"/>
          <w:highlight w:val="none"/>
        </w:rPr>
        <w:t>第</w:t>
      </w:r>
      <w:r>
        <w:rPr>
          <w:rFonts w:hint="eastAsia" w:ascii="仿宋" w:hAnsi="仿宋" w:eastAsia="仿宋" w:cs="仿宋"/>
          <w:color w:val="auto"/>
          <w:sz w:val="40"/>
          <w:szCs w:val="40"/>
          <w:highlight w:val="none"/>
          <w:lang w:eastAsia="zh-CN"/>
        </w:rPr>
        <w:t>五</w:t>
      </w:r>
      <w:r>
        <w:rPr>
          <w:rFonts w:hint="eastAsia" w:ascii="仿宋" w:hAnsi="仿宋" w:eastAsia="仿宋" w:cs="仿宋"/>
          <w:color w:val="auto"/>
          <w:sz w:val="40"/>
          <w:szCs w:val="40"/>
          <w:highlight w:val="none"/>
        </w:rPr>
        <w:t>章  投标文件</w:t>
      </w:r>
      <w:bookmarkEnd w:id="83"/>
      <w:bookmarkEnd w:id="84"/>
      <w:r>
        <w:rPr>
          <w:rFonts w:hint="eastAsia" w:ascii="仿宋" w:hAnsi="仿宋" w:eastAsia="仿宋" w:cs="仿宋"/>
          <w:color w:val="auto"/>
          <w:sz w:val="40"/>
          <w:szCs w:val="40"/>
          <w:highlight w:val="none"/>
        </w:rPr>
        <w:t>格式</w:t>
      </w:r>
      <w:bookmarkEnd w:id="89"/>
      <w:bookmarkEnd w:id="90"/>
    </w:p>
    <w:p w14:paraId="52EFCD0A">
      <w:pPr>
        <w:pStyle w:val="16"/>
        <w:widowControl w:val="0"/>
        <w:spacing w:beforeAutospacing="0" w:afterAutospacing="0" w:line="360" w:lineRule="auto"/>
        <w:rPr>
          <w:rFonts w:hint="eastAsia" w:ascii="仿宋" w:hAnsi="仿宋" w:eastAsia="仿宋" w:cs="仿宋"/>
          <w:color w:val="auto"/>
          <w:sz w:val="32"/>
          <w:szCs w:val="32"/>
          <w:highlight w:val="none"/>
          <w:u w:val="single"/>
        </w:rPr>
      </w:pPr>
    </w:p>
    <w:p w14:paraId="34992F48">
      <w:pPr>
        <w:pStyle w:val="16"/>
        <w:ind w:firstLine="1218" w:firstLineChars="300"/>
        <w:rPr>
          <w:rFonts w:hint="eastAsia" w:ascii="仿宋" w:hAnsi="仿宋" w:eastAsia="仿宋" w:cs="仿宋"/>
          <w:color w:val="auto"/>
          <w:sz w:val="32"/>
          <w:szCs w:val="32"/>
          <w:highlight w:val="none"/>
        </w:rPr>
      </w:pPr>
      <w:r>
        <w:rPr>
          <w:rFonts w:hint="eastAsia" w:ascii="仿宋" w:hAnsi="仿宋" w:eastAsia="仿宋" w:cs="仿宋"/>
          <w:b w:val="0"/>
          <w:bCs w:val="0"/>
          <w:spacing w:val="-17"/>
          <w:sz w:val="44"/>
          <w:szCs w:val="44"/>
          <w:lang w:val="en-US" w:eastAsia="zh-CN"/>
        </w:rPr>
        <w:t>新宇东升家园11号栋商业项目整体租赁</w:t>
      </w:r>
    </w:p>
    <w:p w14:paraId="609998B0">
      <w:pPr>
        <w:pStyle w:val="16"/>
        <w:rPr>
          <w:rFonts w:hint="eastAsia" w:ascii="仿宋" w:hAnsi="仿宋" w:eastAsia="仿宋" w:cs="仿宋"/>
          <w:color w:val="auto"/>
          <w:sz w:val="32"/>
          <w:szCs w:val="32"/>
          <w:highlight w:val="none"/>
        </w:rPr>
      </w:pPr>
    </w:p>
    <w:p w14:paraId="653FF397">
      <w:pPr>
        <w:pStyle w:val="16"/>
        <w:rPr>
          <w:rFonts w:hint="eastAsia" w:ascii="仿宋" w:hAnsi="仿宋" w:eastAsia="仿宋" w:cs="仿宋"/>
          <w:color w:val="auto"/>
          <w:sz w:val="32"/>
          <w:szCs w:val="32"/>
          <w:highlight w:val="none"/>
        </w:rPr>
      </w:pPr>
    </w:p>
    <w:p w14:paraId="52A1B2A7">
      <w:pPr>
        <w:pStyle w:val="16"/>
        <w:rPr>
          <w:rFonts w:hint="eastAsia" w:ascii="仿宋" w:hAnsi="仿宋" w:eastAsia="仿宋" w:cs="仿宋"/>
          <w:color w:val="auto"/>
          <w:sz w:val="32"/>
          <w:szCs w:val="32"/>
          <w:highlight w:val="none"/>
        </w:rPr>
      </w:pPr>
    </w:p>
    <w:p w14:paraId="45F7C9F2">
      <w:pPr>
        <w:pStyle w:val="16"/>
        <w:jc w:val="center"/>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投  标  文  件</w:t>
      </w:r>
    </w:p>
    <w:p w14:paraId="3B181B43">
      <w:pPr>
        <w:pStyle w:val="16"/>
        <w:jc w:val="center"/>
        <w:rPr>
          <w:rFonts w:hint="eastAsia" w:ascii="仿宋" w:hAnsi="仿宋" w:eastAsia="仿宋" w:cs="仿宋"/>
          <w:color w:val="auto"/>
          <w:sz w:val="32"/>
          <w:szCs w:val="32"/>
          <w:highlight w:val="none"/>
        </w:rPr>
      </w:pPr>
    </w:p>
    <w:p w14:paraId="23A3E2D0">
      <w:pPr>
        <w:pStyle w:val="16"/>
        <w:rPr>
          <w:rFonts w:hint="eastAsia" w:ascii="仿宋" w:hAnsi="仿宋" w:eastAsia="仿宋" w:cs="仿宋"/>
          <w:color w:val="auto"/>
          <w:sz w:val="32"/>
          <w:szCs w:val="32"/>
          <w:highlight w:val="none"/>
        </w:rPr>
      </w:pPr>
    </w:p>
    <w:p w14:paraId="5E3B4B5B">
      <w:pPr>
        <w:pStyle w:val="16"/>
        <w:jc w:val="center"/>
        <w:rPr>
          <w:rFonts w:hint="eastAsia" w:ascii="仿宋" w:hAnsi="仿宋" w:eastAsia="仿宋" w:cs="仿宋"/>
          <w:color w:val="auto"/>
          <w:sz w:val="32"/>
          <w:szCs w:val="32"/>
          <w:highlight w:val="none"/>
        </w:rPr>
      </w:pPr>
    </w:p>
    <w:p w14:paraId="319C37F1">
      <w:pPr>
        <w:spacing w:line="360" w:lineRule="auto"/>
        <w:rPr>
          <w:rFonts w:hint="eastAsia" w:ascii="仿宋" w:hAnsi="仿宋" w:eastAsia="仿宋" w:cs="仿宋"/>
          <w:color w:val="auto"/>
          <w:sz w:val="32"/>
          <w:szCs w:val="32"/>
          <w:highlight w:val="none"/>
        </w:rPr>
      </w:pPr>
    </w:p>
    <w:p w14:paraId="1B80AFCF">
      <w:pPr>
        <w:spacing w:line="360" w:lineRule="auto"/>
        <w:rPr>
          <w:rFonts w:hint="eastAsia" w:ascii="仿宋" w:hAnsi="仿宋" w:eastAsia="仿宋" w:cs="仿宋"/>
          <w:color w:val="auto"/>
          <w:sz w:val="32"/>
          <w:szCs w:val="32"/>
          <w:highlight w:val="none"/>
        </w:rPr>
      </w:pPr>
    </w:p>
    <w:p w14:paraId="3801D76C">
      <w:pPr>
        <w:spacing w:line="48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投标人：</w:t>
      </w:r>
      <w:r>
        <w:rPr>
          <w:rFonts w:hint="eastAsia" w:ascii="仿宋" w:hAnsi="仿宋" w:eastAsia="仿宋" w:cs="仿宋"/>
          <w:color w:val="auto"/>
          <w:sz w:val="32"/>
          <w:szCs w:val="32"/>
          <w:highlight w:val="none"/>
          <w:u w:val="single"/>
        </w:rPr>
        <w:t xml:space="preserve">      （全称）     </w:t>
      </w:r>
      <w:r>
        <w:rPr>
          <w:rFonts w:hint="eastAsia" w:ascii="仿宋" w:hAnsi="仿宋" w:eastAsia="仿宋" w:cs="仿宋"/>
          <w:color w:val="auto"/>
          <w:sz w:val="32"/>
          <w:szCs w:val="32"/>
          <w:highlight w:val="none"/>
        </w:rPr>
        <w:t>（盖单位公章）</w:t>
      </w:r>
    </w:p>
    <w:p w14:paraId="19B9892F">
      <w:pPr>
        <w:spacing w:line="480" w:lineRule="auto"/>
        <w:ind w:firstLine="1280" w:firstLineChars="4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法定代表人或其委托代理人：（签字或盖章）</w:t>
      </w:r>
    </w:p>
    <w:p w14:paraId="10AB37D8">
      <w:pPr>
        <w:pStyle w:val="23"/>
        <w:rPr>
          <w:rFonts w:hint="eastAsia" w:ascii="仿宋" w:hAnsi="仿宋" w:eastAsia="仿宋" w:cs="仿宋"/>
          <w:color w:val="auto"/>
          <w:highlight w:val="none"/>
        </w:rPr>
      </w:pPr>
    </w:p>
    <w:p w14:paraId="1C93ED21">
      <w:pPr>
        <w:spacing w:line="480" w:lineRule="auto"/>
        <w:jc w:val="center"/>
        <w:rPr>
          <w:rFonts w:hint="eastAsia" w:ascii="仿宋" w:hAnsi="仿宋" w:eastAsia="仿宋" w:cs="仿宋"/>
          <w:color w:val="auto"/>
          <w:sz w:val="36"/>
          <w:szCs w:val="36"/>
          <w:highlight w:val="none"/>
        </w:rPr>
      </w:pPr>
      <w:r>
        <w:rPr>
          <w:rFonts w:hint="eastAsia" w:ascii="仿宋" w:hAnsi="仿宋" w:eastAsia="仿宋" w:cs="仿宋"/>
          <w:color w:val="auto"/>
          <w:sz w:val="32"/>
          <w:szCs w:val="32"/>
          <w:highlight w:val="none"/>
        </w:rPr>
        <w:t xml:space="preserve">年  </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月  日</w:t>
      </w:r>
    </w:p>
    <w:p w14:paraId="374A4D02">
      <w:pPr>
        <w:spacing w:line="560" w:lineRule="exact"/>
        <w:ind w:left="0"/>
        <w:jc w:val="both"/>
        <w:rPr>
          <w:rFonts w:hint="eastAsia" w:ascii="仿宋" w:hAnsi="仿宋" w:eastAsia="仿宋" w:cs="仿宋"/>
          <w:color w:val="auto"/>
          <w:sz w:val="36"/>
          <w:szCs w:val="36"/>
          <w:highlight w:val="none"/>
          <w:lang w:val="en-US" w:eastAsia="zh-CN"/>
        </w:rPr>
      </w:pPr>
      <w:r>
        <w:rPr>
          <w:rFonts w:hint="eastAsia" w:ascii="仿宋" w:hAnsi="仿宋" w:eastAsia="仿宋" w:cs="仿宋"/>
          <w:color w:val="auto"/>
          <w:sz w:val="36"/>
          <w:szCs w:val="36"/>
          <w:highlight w:val="none"/>
          <w:lang w:val="en-US" w:eastAsia="zh-CN"/>
        </w:rPr>
        <w:t xml:space="preserve">               </w:t>
      </w:r>
    </w:p>
    <w:p w14:paraId="55DB2B58">
      <w:pPr>
        <w:spacing w:line="560" w:lineRule="exact"/>
        <w:ind w:left="0"/>
        <w:jc w:val="both"/>
        <w:rPr>
          <w:rFonts w:hint="eastAsia" w:ascii="仿宋" w:hAnsi="仿宋" w:eastAsia="仿宋" w:cs="仿宋"/>
          <w:color w:val="auto"/>
          <w:sz w:val="36"/>
          <w:szCs w:val="36"/>
          <w:highlight w:val="none"/>
          <w:lang w:val="en-US" w:eastAsia="zh-CN"/>
        </w:rPr>
      </w:pPr>
    </w:p>
    <w:p w14:paraId="42319DB6">
      <w:pPr>
        <w:spacing w:line="560" w:lineRule="exact"/>
        <w:ind w:left="0"/>
        <w:jc w:val="both"/>
        <w:rPr>
          <w:rFonts w:hint="eastAsia" w:ascii="仿宋" w:hAnsi="仿宋" w:eastAsia="仿宋" w:cs="仿宋"/>
          <w:b/>
          <w:bCs/>
          <w:color w:val="auto"/>
          <w:sz w:val="28"/>
          <w:szCs w:val="28"/>
          <w:highlight w:val="none"/>
        </w:rPr>
      </w:pPr>
      <w:r>
        <w:rPr>
          <w:rFonts w:hint="eastAsia" w:ascii="仿宋" w:hAnsi="仿宋" w:eastAsia="仿宋" w:cs="仿宋"/>
          <w:color w:val="auto"/>
          <w:sz w:val="36"/>
          <w:szCs w:val="36"/>
          <w:highlight w:val="none"/>
          <w:lang w:val="en-US" w:eastAsia="zh-CN"/>
        </w:rPr>
        <w:t xml:space="preserve">       </w:t>
      </w:r>
      <w:r>
        <w:rPr>
          <w:rFonts w:hint="eastAsia" w:ascii="仿宋" w:hAnsi="仿宋" w:eastAsia="仿宋" w:cs="仿宋"/>
          <w:b/>
          <w:bCs/>
          <w:color w:val="auto"/>
          <w:sz w:val="32"/>
          <w:szCs w:val="32"/>
          <w:highlight w:val="none"/>
        </w:rPr>
        <w:t>目  录</w:t>
      </w:r>
    </w:p>
    <w:p w14:paraId="17B504A4">
      <w:pPr>
        <w:spacing w:line="560" w:lineRule="exact"/>
        <w:ind w:left="482"/>
        <w:rPr>
          <w:rFonts w:hint="eastAsia" w:ascii="仿宋" w:hAnsi="仿宋" w:eastAsia="仿宋" w:cs="仿宋"/>
          <w:color w:val="auto"/>
          <w:sz w:val="28"/>
          <w:szCs w:val="28"/>
          <w:highlight w:val="none"/>
        </w:rPr>
      </w:pPr>
    </w:p>
    <w:p w14:paraId="31D84B5C">
      <w:pPr>
        <w:spacing w:line="560" w:lineRule="exact"/>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（一）投标承诺函</w:t>
      </w:r>
    </w:p>
    <w:p w14:paraId="184B2743">
      <w:pPr>
        <w:spacing w:line="560" w:lineRule="exact"/>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（二）法定代表人身份证明和授权委托书</w:t>
      </w:r>
    </w:p>
    <w:p w14:paraId="5855C28F">
      <w:pPr>
        <w:spacing w:line="560" w:lineRule="exact"/>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（三）投标人基本情况说明</w:t>
      </w:r>
    </w:p>
    <w:p w14:paraId="254F9BF0">
      <w:pPr>
        <w:spacing w:line="560" w:lineRule="exact"/>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（四）投标报价汇总表</w:t>
      </w:r>
    </w:p>
    <w:p w14:paraId="63B5E4F4">
      <w:pPr>
        <w:spacing w:line="560" w:lineRule="exact"/>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（五）</w:t>
      </w:r>
      <w:r>
        <w:rPr>
          <w:rFonts w:hint="eastAsia" w:ascii="仿宋" w:hAnsi="仿宋" w:eastAsia="仿宋" w:cs="仿宋"/>
          <w:b w:val="0"/>
          <w:bCs w:val="0"/>
          <w:color w:val="auto"/>
          <w:kern w:val="2"/>
          <w:sz w:val="22"/>
          <w:szCs w:val="22"/>
          <w:highlight w:val="none"/>
        </w:rPr>
        <w:t>商务响应/偏离表</w:t>
      </w:r>
    </w:p>
    <w:p w14:paraId="4067D9A9">
      <w:pPr>
        <w:spacing w:line="560" w:lineRule="exact"/>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（六）投标资格证明文件</w:t>
      </w:r>
    </w:p>
    <w:p w14:paraId="77665881">
      <w:pPr>
        <w:spacing w:line="560" w:lineRule="exact"/>
        <w:ind w:left="482"/>
        <w:rPr>
          <w:rFonts w:hint="eastAsia" w:ascii="仿宋" w:hAnsi="仿宋" w:eastAsia="仿宋" w:cs="仿宋"/>
          <w:bCs w:val="0"/>
          <w:color w:val="auto"/>
          <w:kern w:val="2"/>
          <w:sz w:val="22"/>
          <w:szCs w:val="22"/>
          <w:highlight w:val="none"/>
          <w:lang w:val="zh-CN"/>
        </w:rPr>
      </w:pPr>
      <w:r>
        <w:rPr>
          <w:rFonts w:hint="eastAsia" w:ascii="仿宋" w:hAnsi="仿宋" w:eastAsia="仿宋" w:cs="仿宋"/>
          <w:color w:val="auto"/>
          <w:sz w:val="22"/>
          <w:szCs w:val="22"/>
          <w:highlight w:val="none"/>
        </w:rPr>
        <w:t>（七）</w:t>
      </w:r>
      <w:r>
        <w:rPr>
          <w:rFonts w:hint="eastAsia" w:ascii="仿宋" w:hAnsi="仿宋" w:eastAsia="仿宋" w:cs="仿宋"/>
          <w:b w:val="0"/>
          <w:bCs w:val="0"/>
          <w:color w:val="auto"/>
          <w:kern w:val="2"/>
          <w:sz w:val="22"/>
          <w:szCs w:val="22"/>
          <w:highlight w:val="none"/>
          <w:lang w:val="en-US" w:eastAsia="zh-CN"/>
        </w:rPr>
        <w:t>技术响应偏离表</w:t>
      </w:r>
    </w:p>
    <w:p w14:paraId="5C1975CC">
      <w:pPr>
        <w:spacing w:line="560" w:lineRule="exact"/>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八）</w:t>
      </w:r>
      <w:r>
        <w:rPr>
          <w:rFonts w:hint="eastAsia" w:ascii="仿宋" w:hAnsi="仿宋" w:eastAsia="仿宋" w:cs="仿宋"/>
          <w:color w:val="auto"/>
          <w:sz w:val="22"/>
          <w:szCs w:val="22"/>
          <w:highlight w:val="none"/>
        </w:rPr>
        <w:t>投标人需提供的其他资料</w:t>
      </w:r>
    </w:p>
    <w:p w14:paraId="78925249">
      <w:pPr>
        <w:spacing w:line="560" w:lineRule="exact"/>
        <w:ind w:left="482"/>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（九）</w:t>
      </w:r>
      <w:r>
        <w:rPr>
          <w:rFonts w:hint="eastAsia" w:ascii="仿宋" w:hAnsi="仿宋" w:eastAsia="仿宋" w:cs="仿宋"/>
          <w:color w:val="auto"/>
          <w:sz w:val="22"/>
          <w:szCs w:val="22"/>
          <w:highlight w:val="none"/>
        </w:rPr>
        <w:t>经营</w:t>
      </w:r>
      <w:r>
        <w:rPr>
          <w:rFonts w:hint="eastAsia" w:ascii="仿宋" w:hAnsi="仿宋" w:eastAsia="仿宋" w:cs="仿宋"/>
          <w:bCs w:val="0"/>
          <w:color w:val="auto"/>
          <w:kern w:val="2"/>
          <w:sz w:val="22"/>
          <w:szCs w:val="22"/>
          <w:highlight w:val="none"/>
          <w:lang w:val="zh-CN"/>
        </w:rPr>
        <w:t>方案</w:t>
      </w:r>
    </w:p>
    <w:p w14:paraId="52F11EBA">
      <w:pPr>
        <w:spacing w:line="560" w:lineRule="exact"/>
        <w:ind w:left="482"/>
        <w:rPr>
          <w:rFonts w:hint="eastAsia" w:ascii="仿宋" w:hAnsi="仿宋" w:eastAsia="仿宋" w:cs="仿宋"/>
          <w:color w:val="auto"/>
          <w:sz w:val="28"/>
          <w:szCs w:val="28"/>
          <w:highlight w:val="none"/>
        </w:rPr>
      </w:pPr>
    </w:p>
    <w:p w14:paraId="78541BDE">
      <w:pPr>
        <w:spacing w:line="560" w:lineRule="exact"/>
        <w:ind w:left="482"/>
        <w:rPr>
          <w:rFonts w:hint="eastAsia" w:ascii="仿宋" w:hAnsi="仿宋" w:eastAsia="仿宋" w:cs="仿宋"/>
          <w:color w:val="auto"/>
          <w:sz w:val="28"/>
          <w:szCs w:val="28"/>
          <w:highlight w:val="none"/>
        </w:rPr>
      </w:pPr>
    </w:p>
    <w:p w14:paraId="27DBFB1B">
      <w:pPr>
        <w:spacing w:line="560" w:lineRule="exact"/>
        <w:ind w:left="482"/>
        <w:rPr>
          <w:rFonts w:hint="eastAsia" w:ascii="仿宋" w:hAnsi="仿宋" w:eastAsia="仿宋" w:cs="仿宋"/>
          <w:color w:val="auto"/>
          <w:sz w:val="28"/>
          <w:szCs w:val="28"/>
          <w:highlight w:val="none"/>
        </w:rPr>
      </w:pPr>
    </w:p>
    <w:p w14:paraId="2C4689D4">
      <w:pPr>
        <w:pStyle w:val="2"/>
        <w:keepNext/>
        <w:keepLines/>
        <w:pageBreakBefore w:val="0"/>
        <w:widowControl w:val="0"/>
        <w:numPr>
          <w:ilvl w:val="0"/>
          <w:numId w:val="0"/>
        </w:numPr>
        <w:tabs>
          <w:tab w:val="clear" w:pos="1380"/>
        </w:tabs>
        <w:kinsoku/>
        <w:wordWrap/>
        <w:overflowPunct/>
        <w:topLinePunct w:val="0"/>
        <w:autoSpaceDE/>
        <w:autoSpaceDN/>
        <w:bidi w:val="0"/>
        <w:adjustRightInd/>
        <w:snapToGrid/>
        <w:spacing w:line="360" w:lineRule="auto"/>
        <w:jc w:val="center"/>
        <w:textAlignment w:val="baseline"/>
        <w:rPr>
          <w:rFonts w:hint="eastAsia" w:ascii="仿宋" w:hAnsi="仿宋" w:eastAsia="仿宋" w:cs="仿宋"/>
          <w:color w:val="auto"/>
          <w:w w:val="100"/>
          <w:kern w:val="32"/>
          <w:sz w:val="28"/>
          <w:szCs w:val="36"/>
          <w:highlight w:val="none"/>
        </w:rPr>
      </w:pPr>
      <w:r>
        <w:rPr>
          <w:rFonts w:hint="eastAsia" w:ascii="仿宋" w:hAnsi="仿宋" w:eastAsia="仿宋" w:cs="仿宋"/>
          <w:b w:val="0"/>
          <w:bCs w:val="0"/>
          <w:color w:val="auto"/>
          <w:w w:val="100"/>
          <w:kern w:val="2"/>
          <w:sz w:val="28"/>
          <w:szCs w:val="28"/>
          <w:highlight w:val="none"/>
        </w:rPr>
        <w:br w:type="page"/>
      </w:r>
      <w:bookmarkStart w:id="91" w:name="_Toc11061"/>
      <w:bookmarkStart w:id="92" w:name="_Toc12930"/>
      <w:bookmarkStart w:id="93" w:name="_Toc16789"/>
      <w:r>
        <w:rPr>
          <w:rFonts w:hint="eastAsia" w:ascii="仿宋" w:hAnsi="仿宋" w:eastAsia="仿宋" w:cs="仿宋"/>
          <w:color w:val="auto"/>
          <w:w w:val="100"/>
          <w:kern w:val="32"/>
          <w:sz w:val="28"/>
          <w:szCs w:val="36"/>
          <w:highlight w:val="none"/>
        </w:rPr>
        <w:t>（一）投标承诺函</w:t>
      </w:r>
      <w:bookmarkEnd w:id="91"/>
      <w:bookmarkEnd w:id="92"/>
      <w:bookmarkEnd w:id="93"/>
    </w:p>
    <w:p w14:paraId="1E3E7699">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（招标代理机构）：</w:t>
      </w:r>
    </w:p>
    <w:p w14:paraId="72D53A93">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根据贵方投标邀请（编号），签字代表</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姓名、职务）已被正式授权委托人投标人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（投标人名称）提交下述文件。</w:t>
      </w:r>
    </w:p>
    <w:p w14:paraId="37A71BBE">
      <w:pPr>
        <w:spacing w:line="360" w:lineRule="auto"/>
        <w:ind w:left="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（1）投标承诺函</w:t>
      </w:r>
    </w:p>
    <w:p w14:paraId="202D4CAD">
      <w:pPr>
        <w:spacing w:line="360" w:lineRule="auto"/>
        <w:ind w:left="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（2）法定代表身份证明或授权委托书</w:t>
      </w:r>
    </w:p>
    <w:p w14:paraId="2BBEF753">
      <w:pPr>
        <w:spacing w:line="360" w:lineRule="auto"/>
        <w:ind w:left="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（3）投标人基本情况说明</w:t>
      </w:r>
    </w:p>
    <w:p w14:paraId="7E9CA249">
      <w:pPr>
        <w:spacing w:line="360" w:lineRule="auto"/>
        <w:ind w:left="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（4）投标报价汇总表</w:t>
      </w:r>
    </w:p>
    <w:p w14:paraId="299380AC">
      <w:pPr>
        <w:spacing w:line="360" w:lineRule="auto"/>
        <w:ind w:left="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（5）投标资格证明文件</w:t>
      </w:r>
    </w:p>
    <w:p w14:paraId="627B790F">
      <w:pPr>
        <w:spacing w:line="360" w:lineRule="auto"/>
        <w:ind w:left="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（6）投标人需提供的其他资料</w:t>
      </w:r>
    </w:p>
    <w:p w14:paraId="0E1CBDB0">
      <w:pPr>
        <w:spacing w:line="360" w:lineRule="auto"/>
        <w:ind w:left="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（7）经营</w:t>
      </w:r>
      <w:r>
        <w:rPr>
          <w:rFonts w:hint="eastAsia" w:ascii="仿宋" w:hAnsi="仿宋" w:eastAsia="仿宋" w:cs="仿宋"/>
          <w:bCs/>
          <w:color w:val="auto"/>
          <w:kern w:val="0"/>
          <w:sz w:val="22"/>
          <w:szCs w:val="22"/>
          <w:highlight w:val="none"/>
          <w:lang w:val="zh-CN"/>
        </w:rPr>
        <w:t>方案</w:t>
      </w:r>
    </w:p>
    <w:p w14:paraId="776CEBDE">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同时，签字代表宣布承诺如下：</w:t>
      </w:r>
    </w:p>
    <w:p w14:paraId="52AA4E4C">
      <w:pPr>
        <w:spacing w:line="360" w:lineRule="auto"/>
        <w:ind w:firstLine="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（1）投标人已详细阅读本文件（含补充、修改文件），理解其实质性内容，同意承担其规定的全部义务和相关责任，并同意放弃对这方面有不明和误解的权利。</w:t>
      </w:r>
    </w:p>
    <w:p w14:paraId="3B9646B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（2）投标人严格按照本文件的规定，如被确定为中标人后，全面履行合同。</w:t>
      </w:r>
    </w:p>
    <w:p w14:paraId="5D8E5F15">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（3）本投标有效期为90天；若在投标有效期内撤回投标，其投标保证金将被没收。</w:t>
      </w:r>
    </w:p>
    <w:p w14:paraId="4088C45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（4）如提供虚假资质证明材料，其投标保证金将被没收。</w:t>
      </w:r>
    </w:p>
    <w:p w14:paraId="54E44F66">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（5）投标人同意提供招标代理机构可能要求的与其投标有关的一切数据或资料。</w:t>
      </w:r>
    </w:p>
    <w:p w14:paraId="4125E692">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（6）如我公司中标，承诺按规定支付本项目的招标代理服务费和评标费用。</w:t>
      </w:r>
    </w:p>
    <w:p w14:paraId="7A8F623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特此承诺。</w:t>
      </w:r>
    </w:p>
    <w:p w14:paraId="5BEEC168">
      <w:pPr>
        <w:spacing w:line="360" w:lineRule="auto"/>
        <w:rPr>
          <w:rFonts w:hint="eastAsia" w:ascii="仿宋" w:hAnsi="仿宋" w:eastAsia="仿宋" w:cs="仿宋"/>
          <w:color w:val="auto"/>
          <w:sz w:val="22"/>
          <w:szCs w:val="22"/>
          <w:highlight w:val="none"/>
        </w:rPr>
      </w:pPr>
    </w:p>
    <w:p w14:paraId="3A98461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投标人名称：（盖单位章）</w:t>
      </w:r>
    </w:p>
    <w:p w14:paraId="753C6781">
      <w:pPr>
        <w:spacing w:line="360" w:lineRule="auto"/>
        <w:ind w:firstLine="49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法定代表人或授权委托人：（签字或盖章）</w:t>
      </w:r>
    </w:p>
    <w:p w14:paraId="73A4C64C">
      <w:pPr>
        <w:spacing w:line="360" w:lineRule="auto"/>
        <w:ind w:firstLine="49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联系方式：</w:t>
      </w:r>
    </w:p>
    <w:p w14:paraId="3737F179">
      <w:pPr>
        <w:spacing w:line="360" w:lineRule="auto"/>
        <w:ind w:firstLine="49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电</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话：</w:t>
      </w:r>
    </w:p>
    <w:p w14:paraId="1010A8D4">
      <w:pPr>
        <w:spacing w:line="360" w:lineRule="auto"/>
        <w:ind w:firstLine="49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手</w:t>
      </w: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 xml:space="preserve">机：      </w:t>
      </w:r>
    </w:p>
    <w:p w14:paraId="2E606846">
      <w:pPr>
        <w:spacing w:line="360" w:lineRule="auto"/>
        <w:ind w:firstLine="495"/>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年    月    日</w:t>
      </w:r>
    </w:p>
    <w:p w14:paraId="64372089">
      <w:pPr>
        <w:pStyle w:val="2"/>
        <w:numPr>
          <w:ilvl w:val="0"/>
          <w:numId w:val="0"/>
        </w:numPr>
        <w:rPr>
          <w:rFonts w:hint="eastAsia"/>
        </w:rPr>
      </w:pPr>
    </w:p>
    <w:p w14:paraId="141F6A5B">
      <w:pPr>
        <w:spacing w:line="360" w:lineRule="auto"/>
        <w:jc w:val="both"/>
        <w:rPr>
          <w:rFonts w:hint="eastAsia" w:ascii="仿宋" w:hAnsi="仿宋" w:eastAsia="仿宋" w:cs="仿宋"/>
          <w:b/>
          <w:bCs/>
          <w:color w:val="auto"/>
          <w:kern w:val="32"/>
          <w:sz w:val="28"/>
          <w:szCs w:val="36"/>
          <w:highlight w:val="none"/>
        </w:rPr>
      </w:pPr>
    </w:p>
    <w:p w14:paraId="5891E889">
      <w:pPr>
        <w:keepNext w:val="0"/>
        <w:keepLines w:val="0"/>
        <w:pageBreakBefore w:val="0"/>
        <w:widowControl w:val="0"/>
        <w:kinsoku/>
        <w:wordWrap/>
        <w:overflowPunct/>
        <w:topLinePunct w:val="0"/>
        <w:autoSpaceDE/>
        <w:autoSpaceDN/>
        <w:bidi w:val="0"/>
        <w:adjustRightInd/>
        <w:snapToGrid/>
        <w:spacing w:line="360" w:lineRule="auto"/>
        <w:ind w:left="482"/>
        <w:jc w:val="center"/>
        <w:textAlignment w:val="auto"/>
        <w:outlineLvl w:val="1"/>
        <w:rPr>
          <w:rFonts w:hint="eastAsia" w:ascii="仿宋" w:hAnsi="仿宋" w:eastAsia="仿宋" w:cs="仿宋"/>
          <w:b/>
          <w:bCs/>
          <w:color w:val="auto"/>
          <w:w w:val="100"/>
          <w:kern w:val="32"/>
          <w:sz w:val="28"/>
          <w:szCs w:val="36"/>
          <w:highlight w:val="none"/>
          <w:lang w:val="en-US" w:eastAsia="zh-CN" w:bidi="ar-SA"/>
        </w:rPr>
      </w:pPr>
      <w:bookmarkStart w:id="94" w:name="_Toc27950"/>
      <w:r>
        <w:rPr>
          <w:rFonts w:hint="eastAsia" w:ascii="仿宋" w:hAnsi="仿宋" w:eastAsia="仿宋" w:cs="仿宋"/>
          <w:b/>
          <w:bCs/>
          <w:color w:val="auto"/>
          <w:w w:val="100"/>
          <w:kern w:val="32"/>
          <w:sz w:val="28"/>
          <w:szCs w:val="36"/>
          <w:highlight w:val="none"/>
          <w:lang w:val="en-US" w:eastAsia="zh-CN" w:bidi="ar-SA"/>
        </w:rPr>
        <w:t>（二）法定代表人身份证明和授权委托书</w:t>
      </w:r>
      <w:bookmarkEnd w:id="94"/>
    </w:p>
    <w:p w14:paraId="432C8F33">
      <w:pPr>
        <w:spacing w:line="400" w:lineRule="exact"/>
        <w:ind w:left="48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法定代表人身份证明</w:t>
      </w:r>
    </w:p>
    <w:p w14:paraId="49751C1D">
      <w:pPr>
        <w:spacing w:line="400" w:lineRule="exact"/>
        <w:ind w:left="480"/>
        <w:jc w:val="center"/>
        <w:rPr>
          <w:rFonts w:hint="eastAsia" w:ascii="仿宋" w:hAnsi="仿宋" w:eastAsia="仿宋" w:cs="仿宋"/>
          <w:color w:val="auto"/>
          <w:sz w:val="28"/>
          <w:szCs w:val="28"/>
          <w:highlight w:val="none"/>
        </w:rPr>
      </w:pPr>
    </w:p>
    <w:p w14:paraId="4630A4F9">
      <w:pPr>
        <w:spacing w:line="360" w:lineRule="auto"/>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投标单位名称：</w:t>
      </w:r>
    </w:p>
    <w:p w14:paraId="06FA1D2A">
      <w:pPr>
        <w:spacing w:line="360" w:lineRule="auto"/>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单位性质：</w:t>
      </w:r>
    </w:p>
    <w:p w14:paraId="2D230CA9">
      <w:pPr>
        <w:spacing w:line="360" w:lineRule="auto"/>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地    址：</w:t>
      </w:r>
    </w:p>
    <w:p w14:paraId="1017A35D">
      <w:pPr>
        <w:spacing w:line="360" w:lineRule="auto"/>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成立时间：  年   月   日</w:t>
      </w:r>
    </w:p>
    <w:p w14:paraId="1136E91B">
      <w:pPr>
        <w:spacing w:line="360" w:lineRule="auto"/>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经营期限：</w:t>
      </w:r>
    </w:p>
    <w:p w14:paraId="35E55728">
      <w:pPr>
        <w:spacing w:line="360" w:lineRule="auto"/>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姓    名：       性别：    年龄：    职务：    </w:t>
      </w:r>
    </w:p>
    <w:p w14:paraId="375F2AB9">
      <w:pPr>
        <w:spacing w:line="360" w:lineRule="auto"/>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系</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（投标单位名称）的法定代表人。</w:t>
      </w:r>
    </w:p>
    <w:p w14:paraId="4D0832A4">
      <w:pPr>
        <w:spacing w:line="360" w:lineRule="auto"/>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特此证明。</w:t>
      </w:r>
    </w:p>
    <w:p w14:paraId="3F3A4282">
      <w:pPr>
        <w:spacing w:line="360" w:lineRule="auto"/>
        <w:ind w:left="482"/>
        <w:rPr>
          <w:rFonts w:hint="eastAsia" w:ascii="仿宋" w:hAnsi="仿宋" w:eastAsia="仿宋" w:cs="仿宋"/>
          <w:color w:val="auto"/>
          <w:sz w:val="22"/>
          <w:szCs w:val="22"/>
          <w:highlight w:val="none"/>
        </w:rPr>
      </w:pPr>
    </w:p>
    <w:p w14:paraId="013A4D22">
      <w:pPr>
        <w:spacing w:line="360" w:lineRule="auto"/>
        <w:rPr>
          <w:rFonts w:hint="eastAsia" w:ascii="仿宋" w:hAnsi="仿宋" w:eastAsia="仿宋" w:cs="仿宋"/>
          <w:color w:val="auto"/>
          <w:sz w:val="22"/>
          <w:szCs w:val="22"/>
          <w:highlight w:val="none"/>
        </w:rPr>
      </w:pPr>
    </w:p>
    <w:p w14:paraId="61483CFA">
      <w:pPr>
        <w:spacing w:line="360" w:lineRule="auto"/>
        <w:rPr>
          <w:rFonts w:hint="eastAsia" w:ascii="仿宋" w:hAnsi="仿宋" w:eastAsia="仿宋" w:cs="仿宋"/>
          <w:color w:val="auto"/>
          <w:sz w:val="22"/>
          <w:szCs w:val="22"/>
          <w:highlight w:val="none"/>
        </w:rPr>
      </w:pPr>
    </w:p>
    <w:p w14:paraId="59ECCDEB">
      <w:pPr>
        <w:spacing w:line="360" w:lineRule="auto"/>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投标人：（单位盖章）</w:t>
      </w:r>
    </w:p>
    <w:p w14:paraId="236E8012">
      <w:pPr>
        <w:spacing w:line="360" w:lineRule="auto"/>
        <w:ind w:left="482"/>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年   月   日</w:t>
      </w:r>
    </w:p>
    <w:p w14:paraId="33B6B050">
      <w:pPr>
        <w:spacing w:line="360" w:lineRule="auto"/>
        <w:ind w:left="482"/>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（附法定代表人身份证复印件）</w:t>
      </w:r>
    </w:p>
    <w:p w14:paraId="0367F228">
      <w:pPr>
        <w:spacing w:line="400" w:lineRule="exact"/>
        <w:ind w:left="480"/>
        <w:rPr>
          <w:rFonts w:hint="eastAsia" w:ascii="仿宋" w:hAnsi="仿宋" w:eastAsia="仿宋" w:cs="仿宋"/>
          <w:color w:val="auto"/>
          <w:sz w:val="28"/>
          <w:szCs w:val="28"/>
          <w:highlight w:val="none"/>
        </w:rPr>
      </w:pPr>
    </w:p>
    <w:p w14:paraId="3E83A9AC">
      <w:pPr>
        <w:tabs>
          <w:tab w:val="left" w:pos="7920"/>
        </w:tabs>
        <w:spacing w:line="360" w:lineRule="auto"/>
        <w:jc w:val="right"/>
        <w:rPr>
          <w:rFonts w:hint="eastAsia" w:ascii="仿宋" w:hAnsi="仿宋" w:eastAsia="仿宋" w:cs="仿宋"/>
          <w:color w:val="auto"/>
          <w:sz w:val="28"/>
          <w:szCs w:val="28"/>
          <w:highlight w:val="none"/>
        </w:rPr>
      </w:pPr>
    </w:p>
    <w:p w14:paraId="105EAB6D">
      <w:pPr>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63C0B4D8">
      <w:pPr>
        <w:spacing w:line="400" w:lineRule="exact"/>
        <w:ind w:left="48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授权委托书</w:t>
      </w:r>
    </w:p>
    <w:p w14:paraId="5F7F45D8">
      <w:pPr>
        <w:spacing w:line="360" w:lineRule="auto"/>
        <w:ind w:firstLine="440" w:firstLineChars="200"/>
        <w:rPr>
          <w:rFonts w:hint="eastAsia" w:ascii="仿宋" w:hAnsi="仿宋" w:eastAsia="仿宋" w:cs="仿宋"/>
          <w:color w:val="auto"/>
          <w:sz w:val="22"/>
          <w:szCs w:val="22"/>
          <w:highlight w:val="none"/>
        </w:rPr>
      </w:pPr>
    </w:p>
    <w:p w14:paraId="0EA917CD">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本人</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（法定代表人姓名）系</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（投标单位名称）的法定代表人，现委托</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（姓名）为我方代理人。代理人根据授权，以我方名义签署、澄清、说明、补正、递交、撤回、修改</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（项目名称）投标文件、签订合同和处理有关事宜，其法律后果由我方承担。</w:t>
      </w:r>
    </w:p>
    <w:p w14:paraId="70D6E2EF">
      <w:pPr>
        <w:spacing w:line="360" w:lineRule="auto"/>
        <w:ind w:left="480"/>
        <w:rPr>
          <w:rFonts w:hint="eastAsia" w:ascii="仿宋" w:hAnsi="仿宋" w:eastAsia="仿宋" w:cs="仿宋"/>
          <w:color w:val="auto"/>
          <w:sz w:val="22"/>
          <w:szCs w:val="22"/>
          <w:highlight w:val="none"/>
        </w:rPr>
      </w:pPr>
    </w:p>
    <w:p w14:paraId="1003E11E">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委托期限：                   </w:t>
      </w:r>
    </w:p>
    <w:p w14:paraId="2BE9FF17">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委托代理人无转委权。</w:t>
      </w:r>
    </w:p>
    <w:p w14:paraId="1A7450F3">
      <w:pPr>
        <w:spacing w:line="360" w:lineRule="auto"/>
        <w:rPr>
          <w:rFonts w:hint="eastAsia" w:ascii="仿宋" w:hAnsi="仿宋" w:eastAsia="仿宋" w:cs="仿宋"/>
          <w:color w:val="auto"/>
          <w:sz w:val="22"/>
          <w:szCs w:val="22"/>
          <w:highlight w:val="none"/>
        </w:rPr>
      </w:pPr>
    </w:p>
    <w:p w14:paraId="67754583">
      <w:pPr>
        <w:spacing w:line="360" w:lineRule="auto"/>
        <w:ind w:left="480"/>
        <w:rPr>
          <w:rFonts w:hint="eastAsia" w:ascii="仿宋" w:hAnsi="仿宋" w:eastAsia="仿宋" w:cs="仿宋"/>
          <w:color w:val="auto"/>
          <w:sz w:val="22"/>
          <w:szCs w:val="22"/>
          <w:highlight w:val="none"/>
        </w:rPr>
      </w:pPr>
    </w:p>
    <w:p w14:paraId="08CFCC50">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投标人名称：（盖单位章）</w:t>
      </w:r>
    </w:p>
    <w:p w14:paraId="494D25CE">
      <w:pPr>
        <w:spacing w:line="360" w:lineRule="auto"/>
        <w:ind w:left="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法定代表人：（签字或盖章）</w:t>
      </w:r>
    </w:p>
    <w:p w14:paraId="24ADA093">
      <w:pPr>
        <w:spacing w:line="400" w:lineRule="exact"/>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p w14:paraId="293E23B8">
      <w:pPr>
        <w:spacing w:line="400" w:lineRule="exact"/>
        <w:rPr>
          <w:rFonts w:hint="eastAsia" w:ascii="仿宋" w:hAnsi="仿宋" w:eastAsia="仿宋" w:cs="仿宋"/>
          <w:color w:val="auto"/>
          <w:sz w:val="24"/>
          <w:highlight w:val="none"/>
        </w:rPr>
      </w:pPr>
    </w:p>
    <w:p w14:paraId="260A2CFD">
      <w:pPr>
        <w:spacing w:line="400" w:lineRule="exact"/>
        <w:rPr>
          <w:rFonts w:hint="eastAsia" w:ascii="仿宋" w:hAnsi="仿宋" w:eastAsia="仿宋" w:cs="仿宋"/>
          <w:color w:val="auto"/>
          <w:sz w:val="24"/>
          <w:highlight w:val="none"/>
        </w:rPr>
      </w:pPr>
    </w:p>
    <w:p w14:paraId="36BEAF5E">
      <w:pPr>
        <w:spacing w:line="400" w:lineRule="exact"/>
        <w:rPr>
          <w:rFonts w:hint="eastAsia" w:ascii="仿宋" w:hAnsi="仿宋" w:eastAsia="仿宋" w:cs="仿宋"/>
          <w:color w:val="auto"/>
          <w:sz w:val="24"/>
          <w:highlight w:val="none"/>
        </w:rPr>
      </w:pPr>
    </w:p>
    <w:p w14:paraId="4593C6AF">
      <w:pPr>
        <w:pStyle w:val="2"/>
        <w:numPr>
          <w:ilvl w:val="0"/>
          <w:numId w:val="0"/>
        </w:numPr>
        <w:ind w:left="960" w:firstLine="0"/>
        <w:rPr>
          <w:rFonts w:hint="eastAsia" w:ascii="仿宋" w:hAnsi="仿宋" w:eastAsia="仿宋" w:cs="仿宋"/>
          <w:color w:val="auto"/>
          <w:sz w:val="24"/>
          <w:highlight w:val="none"/>
        </w:rPr>
      </w:pPr>
    </w:p>
    <w:p w14:paraId="2F95EE90">
      <w:pPr>
        <w:pStyle w:val="2"/>
        <w:numPr>
          <w:ilvl w:val="0"/>
          <w:numId w:val="0"/>
        </w:numPr>
        <w:ind w:left="960" w:firstLine="0"/>
        <w:rPr>
          <w:rFonts w:hint="eastAsia" w:ascii="仿宋" w:hAnsi="仿宋" w:eastAsia="仿宋" w:cs="仿宋"/>
          <w:color w:val="auto"/>
          <w:sz w:val="24"/>
          <w:highlight w:val="none"/>
        </w:rPr>
      </w:pPr>
    </w:p>
    <w:p w14:paraId="7D50F763">
      <w:pPr>
        <w:pStyle w:val="2"/>
        <w:numPr>
          <w:ilvl w:val="0"/>
          <w:numId w:val="0"/>
        </w:numPr>
        <w:ind w:left="0" w:firstLine="0"/>
        <w:rPr>
          <w:rFonts w:hint="eastAsia" w:ascii="仿宋" w:hAnsi="仿宋" w:eastAsia="仿宋" w:cs="仿宋"/>
          <w:color w:val="auto"/>
          <w:sz w:val="24"/>
          <w:highlight w:val="none"/>
        </w:rPr>
      </w:pPr>
    </w:p>
    <w:p w14:paraId="59D7DFFD">
      <w:pPr>
        <w:pStyle w:val="2"/>
        <w:numPr>
          <w:ilvl w:val="0"/>
          <w:numId w:val="0"/>
        </w:numPr>
        <w:ind w:left="960" w:firstLine="0"/>
        <w:rPr>
          <w:rFonts w:hint="eastAsia" w:ascii="仿宋" w:hAnsi="仿宋" w:eastAsia="仿宋" w:cs="仿宋"/>
          <w:color w:val="auto"/>
          <w:sz w:val="24"/>
          <w:highlight w:val="none"/>
        </w:rPr>
      </w:pPr>
    </w:p>
    <w:p w14:paraId="4B5ADB4A">
      <w:pPr>
        <w:pStyle w:val="2"/>
        <w:numPr>
          <w:ilvl w:val="0"/>
          <w:numId w:val="0"/>
        </w:numPr>
        <w:rPr>
          <w:rFonts w:hint="eastAsia"/>
        </w:rPr>
      </w:pPr>
    </w:p>
    <w:p w14:paraId="38246AA1">
      <w:pPr>
        <w:pStyle w:val="2"/>
        <w:numPr>
          <w:ilvl w:val="0"/>
          <w:numId w:val="0"/>
        </w:numPr>
        <w:ind w:left="960" w:firstLine="0"/>
        <w:rPr>
          <w:rFonts w:hint="default" w:ascii="仿宋" w:hAnsi="仿宋" w:eastAsia="仿宋" w:cs="仿宋"/>
          <w:color w:val="auto"/>
          <w:sz w:val="24"/>
          <w:highlight w:val="none"/>
        </w:rPr>
      </w:pPr>
    </w:p>
    <w:p w14:paraId="190B3D6E">
      <w:pPr>
        <w:tabs>
          <w:tab w:val="left" w:pos="1380"/>
        </w:tabs>
        <w:autoSpaceDE w:val="0"/>
        <w:autoSpaceDN w:val="0"/>
        <w:spacing w:before="10" w:line="360" w:lineRule="auto"/>
        <w:ind w:right="-20" w:firstLine="504" w:firstLineChars="200"/>
        <w:rPr>
          <w:rFonts w:hint="eastAsia" w:ascii="仿宋" w:hAnsi="仿宋" w:eastAsia="仿宋" w:cs="仿宋"/>
          <w:b/>
          <w:bCs/>
          <w:color w:val="auto"/>
          <w:kern w:val="32"/>
          <w:sz w:val="28"/>
          <w:szCs w:val="36"/>
          <w:highlight w:val="none"/>
          <w:lang w:eastAsia="zh-CN"/>
        </w:rPr>
      </w:pPr>
      <w:r>
        <w:rPr>
          <w:rFonts w:hint="eastAsia" w:ascii="仿宋" w:hAnsi="仿宋" w:eastAsia="仿宋" w:cs="仿宋"/>
          <w:color w:val="auto"/>
          <w:spacing w:val="16"/>
          <w:sz w:val="22"/>
          <w:szCs w:val="22"/>
          <w:highlight w:val="none"/>
        </w:rPr>
        <w:t>注：法定代表人不亲自投标而委托代理人投标适用。（附授权委托代理人身份证复印件）</w:t>
      </w:r>
    </w:p>
    <w:p w14:paraId="2B7E1FFB">
      <w:pPr>
        <w:numPr>
          <w:ilvl w:val="0"/>
          <w:numId w:val="0"/>
        </w:numPr>
        <w:spacing w:line="360" w:lineRule="auto"/>
        <w:ind w:left="0" w:firstLine="2811" w:firstLineChars="1000"/>
        <w:jc w:val="both"/>
        <w:rPr>
          <w:rFonts w:hint="eastAsia" w:ascii="仿宋" w:hAnsi="仿宋" w:eastAsia="仿宋" w:cs="仿宋"/>
          <w:b/>
          <w:bCs/>
          <w:color w:val="auto"/>
          <w:kern w:val="32"/>
          <w:sz w:val="28"/>
          <w:szCs w:val="36"/>
          <w:highlight w:val="none"/>
          <w:lang w:eastAsia="zh-CN"/>
        </w:rPr>
      </w:pPr>
    </w:p>
    <w:p w14:paraId="72C90A69">
      <w:pPr>
        <w:keepNext w:val="0"/>
        <w:keepLines w:val="0"/>
        <w:pageBreakBefore w:val="0"/>
        <w:widowControl w:val="0"/>
        <w:kinsoku/>
        <w:wordWrap/>
        <w:overflowPunct/>
        <w:topLinePunct w:val="0"/>
        <w:autoSpaceDE/>
        <w:autoSpaceDN/>
        <w:bidi w:val="0"/>
        <w:adjustRightInd/>
        <w:snapToGrid/>
        <w:spacing w:line="360" w:lineRule="auto"/>
        <w:ind w:left="482"/>
        <w:jc w:val="center"/>
        <w:textAlignment w:val="auto"/>
        <w:outlineLvl w:val="1"/>
        <w:rPr>
          <w:rFonts w:hint="eastAsia" w:ascii="仿宋" w:hAnsi="仿宋" w:eastAsia="仿宋" w:cs="仿宋"/>
          <w:b/>
          <w:bCs/>
          <w:color w:val="auto"/>
          <w:w w:val="100"/>
          <w:kern w:val="32"/>
          <w:sz w:val="28"/>
          <w:szCs w:val="36"/>
          <w:highlight w:val="none"/>
          <w:lang w:val="en-US" w:eastAsia="zh-CN" w:bidi="ar-SA"/>
        </w:rPr>
      </w:pPr>
      <w:bookmarkStart w:id="95" w:name="_Toc11102"/>
      <w:r>
        <w:rPr>
          <w:rFonts w:hint="eastAsia" w:ascii="仿宋" w:hAnsi="仿宋" w:eastAsia="仿宋" w:cs="仿宋"/>
          <w:b/>
          <w:bCs/>
          <w:color w:val="auto"/>
          <w:w w:val="100"/>
          <w:kern w:val="32"/>
          <w:sz w:val="28"/>
          <w:szCs w:val="36"/>
          <w:highlight w:val="none"/>
          <w:lang w:val="en-US" w:eastAsia="zh-CN" w:bidi="ar-SA"/>
        </w:rPr>
        <w:t>（三）投标人基本情况说明</w:t>
      </w:r>
      <w:bookmarkEnd w:id="95"/>
    </w:p>
    <w:p w14:paraId="6ECEFE50">
      <w:pPr>
        <w:spacing w:line="360" w:lineRule="auto"/>
        <w:rPr>
          <w:rFonts w:hint="eastAsia" w:ascii="仿宋" w:hAnsi="仿宋" w:eastAsia="仿宋" w:cs="仿宋"/>
          <w:color w:val="auto"/>
          <w:sz w:val="24"/>
          <w:highlight w:val="none"/>
        </w:rPr>
      </w:pPr>
    </w:p>
    <w:p w14:paraId="05182211">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（一）名称及有关情况：</w:t>
      </w:r>
    </w:p>
    <w:p w14:paraId="499E384B">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（1）名称：</w:t>
      </w:r>
    </w:p>
    <w:p w14:paraId="04784990">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（2）地址：　　　　　　　　　传真/电话：　　　　　邮编：</w:t>
      </w:r>
    </w:p>
    <w:p w14:paraId="33B0ADF2">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（3）成立或注册日期：</w:t>
      </w:r>
    </w:p>
    <w:p w14:paraId="3C3754B3">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eastAsia="zh-CN"/>
        </w:rPr>
        <w:t>法定代表人</w:t>
      </w:r>
      <w:r>
        <w:rPr>
          <w:rFonts w:hint="eastAsia" w:ascii="仿宋" w:hAnsi="仿宋" w:eastAsia="仿宋" w:cs="仿宋"/>
          <w:color w:val="auto"/>
          <w:sz w:val="22"/>
          <w:szCs w:val="22"/>
          <w:highlight w:val="none"/>
        </w:rPr>
        <w:t>姓名：</w:t>
      </w:r>
    </w:p>
    <w:p w14:paraId="7D3035DB">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（5）开户银行名称及地址：</w:t>
      </w:r>
    </w:p>
    <w:p w14:paraId="56281E87">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（6）投标人在湖南地区的代表姓名和地址邮编、传真、电话</w:t>
      </w:r>
    </w:p>
    <w:p w14:paraId="1F19DD6E">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（二）投标人简介：主要包括以下内容</w:t>
      </w:r>
    </w:p>
    <w:p w14:paraId="4FBDA3F4">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（1）企业发展简史</w:t>
      </w:r>
    </w:p>
    <w:p w14:paraId="5D43530F">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（2）企业生产经营场所、拥有的生产经营设备，及现有技术人员等</w:t>
      </w:r>
    </w:p>
    <w:p w14:paraId="30B8B2E3">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（3）企业生产经营情况、财务现状等</w:t>
      </w:r>
    </w:p>
    <w:p w14:paraId="130D57F8">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（4）企业获得的荣誉、受过的违规处罚情况等</w:t>
      </w:r>
    </w:p>
    <w:p w14:paraId="37375E21">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（三）投标人认为需要说明的</w:t>
      </w:r>
      <w:r>
        <w:rPr>
          <w:rFonts w:hint="eastAsia" w:ascii="仿宋" w:hAnsi="仿宋" w:eastAsia="仿宋" w:cs="仿宋"/>
          <w:color w:val="auto"/>
          <w:sz w:val="22"/>
          <w:szCs w:val="22"/>
          <w:highlight w:val="none"/>
          <w:lang w:eastAsia="zh-CN"/>
        </w:rPr>
        <w:t>其他</w:t>
      </w:r>
      <w:r>
        <w:rPr>
          <w:rFonts w:hint="eastAsia" w:ascii="仿宋" w:hAnsi="仿宋" w:eastAsia="仿宋" w:cs="仿宋"/>
          <w:color w:val="auto"/>
          <w:sz w:val="22"/>
          <w:szCs w:val="22"/>
          <w:highlight w:val="none"/>
        </w:rPr>
        <w:t>情况</w:t>
      </w:r>
    </w:p>
    <w:p w14:paraId="7A8221D6">
      <w:pPr>
        <w:spacing w:line="360" w:lineRule="auto"/>
        <w:rPr>
          <w:rFonts w:hint="eastAsia" w:ascii="仿宋" w:hAnsi="仿宋" w:eastAsia="仿宋" w:cs="仿宋"/>
          <w:color w:val="auto"/>
          <w:sz w:val="22"/>
          <w:szCs w:val="22"/>
          <w:highlight w:val="none"/>
        </w:rPr>
      </w:pPr>
    </w:p>
    <w:p w14:paraId="470995EB">
      <w:pPr>
        <w:spacing w:line="360" w:lineRule="auto"/>
        <w:rPr>
          <w:rFonts w:hint="eastAsia" w:ascii="仿宋" w:hAnsi="仿宋" w:eastAsia="仿宋" w:cs="仿宋"/>
          <w:color w:val="auto"/>
          <w:sz w:val="22"/>
          <w:szCs w:val="22"/>
          <w:highlight w:val="none"/>
        </w:rPr>
      </w:pPr>
    </w:p>
    <w:p w14:paraId="4C5A8217">
      <w:pPr>
        <w:spacing w:line="360" w:lineRule="auto"/>
        <w:ind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投标人名称（盖章）：</w:t>
      </w:r>
    </w:p>
    <w:p w14:paraId="1FFE7E6B">
      <w:pPr>
        <w:spacing w:line="360" w:lineRule="auto"/>
        <w:ind w:right="480"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法定代表人或授权委托人（签字或盖章）：</w:t>
      </w:r>
    </w:p>
    <w:p w14:paraId="6E2A382D">
      <w:pPr>
        <w:spacing w:line="360" w:lineRule="auto"/>
        <w:ind w:right="480" w:firstLine="0" w:firstLineChars="0"/>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rPr>
        <w:t>日期：    年   月   日</w:t>
      </w:r>
    </w:p>
    <w:p w14:paraId="67167E9C">
      <w:pPr>
        <w:spacing w:line="400" w:lineRule="exact"/>
        <w:ind w:left="4200" w:leftChars="2000" w:firstLine="1870" w:firstLineChars="850"/>
        <w:rPr>
          <w:rFonts w:hint="eastAsia" w:ascii="仿宋" w:hAnsi="仿宋" w:eastAsia="仿宋" w:cs="仿宋"/>
          <w:color w:val="auto"/>
          <w:sz w:val="22"/>
          <w:szCs w:val="28"/>
          <w:highlight w:val="none"/>
        </w:rPr>
      </w:pPr>
    </w:p>
    <w:p w14:paraId="60D481AC">
      <w:pPr>
        <w:pStyle w:val="2"/>
        <w:keepNext/>
        <w:keepLines/>
        <w:pageBreakBefore w:val="0"/>
        <w:widowControl w:val="0"/>
        <w:numPr>
          <w:ilvl w:val="0"/>
          <w:numId w:val="0"/>
        </w:numPr>
        <w:tabs>
          <w:tab w:val="clear" w:pos="1380"/>
        </w:tabs>
        <w:kinsoku/>
        <w:wordWrap/>
        <w:overflowPunct/>
        <w:topLinePunct w:val="0"/>
        <w:autoSpaceDE/>
        <w:autoSpaceDN/>
        <w:bidi w:val="0"/>
        <w:adjustRightInd/>
        <w:snapToGrid/>
        <w:spacing w:line="400" w:lineRule="exact"/>
        <w:jc w:val="center"/>
        <w:textAlignment w:val="baseline"/>
        <w:rPr>
          <w:rFonts w:hint="eastAsia" w:ascii="仿宋" w:hAnsi="仿宋" w:eastAsia="仿宋" w:cs="仿宋"/>
          <w:color w:val="auto"/>
          <w:w w:val="100"/>
          <w:kern w:val="32"/>
          <w:sz w:val="28"/>
          <w:szCs w:val="36"/>
          <w:highlight w:val="none"/>
        </w:rPr>
      </w:pPr>
      <w:r>
        <w:rPr>
          <w:rFonts w:hint="eastAsia" w:ascii="仿宋" w:hAnsi="仿宋" w:eastAsia="仿宋" w:cs="仿宋"/>
          <w:color w:val="auto"/>
          <w:sz w:val="36"/>
          <w:szCs w:val="36"/>
          <w:highlight w:val="none"/>
        </w:rPr>
        <w:br w:type="page"/>
      </w:r>
      <w:bookmarkStart w:id="96" w:name="_Toc227520437"/>
      <w:bookmarkStart w:id="97" w:name="_Toc442045831"/>
      <w:bookmarkStart w:id="98" w:name="_Toc29526"/>
      <w:bookmarkStart w:id="99" w:name="_Toc8769"/>
      <w:bookmarkStart w:id="100" w:name="_Toc2149"/>
      <w:r>
        <w:rPr>
          <w:rFonts w:hint="eastAsia" w:ascii="仿宋" w:hAnsi="仿宋" w:eastAsia="仿宋" w:cs="仿宋"/>
          <w:b/>
          <w:bCs/>
          <w:color w:val="auto"/>
          <w:w w:val="100"/>
          <w:kern w:val="32"/>
          <w:sz w:val="28"/>
          <w:szCs w:val="36"/>
          <w:highlight w:val="none"/>
          <w:lang w:val="en-US" w:eastAsia="zh-CN" w:bidi="ar-SA"/>
        </w:rPr>
        <w:t>（四）</w:t>
      </w:r>
      <w:bookmarkEnd w:id="96"/>
      <w:r>
        <w:rPr>
          <w:rFonts w:hint="eastAsia" w:ascii="仿宋" w:hAnsi="仿宋" w:eastAsia="仿宋" w:cs="仿宋"/>
          <w:b/>
          <w:bCs/>
          <w:color w:val="auto"/>
          <w:w w:val="100"/>
          <w:kern w:val="32"/>
          <w:sz w:val="28"/>
          <w:szCs w:val="36"/>
          <w:highlight w:val="none"/>
          <w:lang w:val="en-US" w:eastAsia="zh-CN" w:bidi="ar-SA"/>
        </w:rPr>
        <w:t>投标报价</w:t>
      </w:r>
      <w:bookmarkEnd w:id="97"/>
      <w:r>
        <w:rPr>
          <w:rFonts w:hint="eastAsia" w:ascii="仿宋" w:hAnsi="仿宋" w:eastAsia="仿宋" w:cs="仿宋"/>
          <w:b/>
          <w:bCs/>
          <w:color w:val="auto"/>
          <w:w w:val="100"/>
          <w:kern w:val="32"/>
          <w:sz w:val="28"/>
          <w:szCs w:val="36"/>
          <w:highlight w:val="none"/>
          <w:lang w:val="en-US" w:eastAsia="zh-CN" w:bidi="ar-SA"/>
        </w:rPr>
        <w:t>汇总表</w:t>
      </w:r>
      <w:bookmarkEnd w:id="98"/>
      <w:bookmarkEnd w:id="99"/>
      <w:bookmarkEnd w:id="100"/>
    </w:p>
    <w:tbl>
      <w:tblPr>
        <w:tblStyle w:val="19"/>
        <w:tblW w:w="0" w:type="auto"/>
        <w:jc w:val="center"/>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1910"/>
        <w:gridCol w:w="6378"/>
      </w:tblGrid>
      <w:tr w14:paraId="27EF6BC0">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669" w:hRule="atLeast"/>
          <w:jc w:val="center"/>
        </w:trPr>
        <w:tc>
          <w:tcPr>
            <w:tcW w:w="1910" w:type="dxa"/>
            <w:tcBorders>
              <w:bottom w:val="single" w:color="auto" w:sz="4" w:space="0"/>
              <w:right w:val="single" w:color="auto" w:sz="4" w:space="0"/>
            </w:tcBorders>
            <w:noWrap w:val="0"/>
            <w:vAlign w:val="center"/>
          </w:tcPr>
          <w:p w14:paraId="5447115A">
            <w:pPr>
              <w:spacing w:line="4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项目名称</w:t>
            </w:r>
          </w:p>
        </w:tc>
        <w:tc>
          <w:tcPr>
            <w:tcW w:w="6378" w:type="dxa"/>
            <w:tcBorders>
              <w:left w:val="single" w:color="auto" w:sz="4" w:space="0"/>
              <w:bottom w:val="single" w:color="auto" w:sz="4" w:space="0"/>
            </w:tcBorders>
            <w:noWrap w:val="0"/>
            <w:vAlign w:val="center"/>
          </w:tcPr>
          <w:p w14:paraId="57E5A24F">
            <w:pPr>
              <w:spacing w:line="520" w:lineRule="exact"/>
              <w:ind w:firstLine="0"/>
              <w:jc w:val="center"/>
              <w:rPr>
                <w:rFonts w:hint="eastAsia" w:ascii="仿宋" w:hAnsi="仿宋" w:eastAsia="仿宋" w:cs="仿宋"/>
                <w:color w:val="auto"/>
                <w:sz w:val="22"/>
                <w:szCs w:val="22"/>
                <w:highlight w:val="none"/>
              </w:rPr>
            </w:pPr>
            <w:r>
              <w:rPr>
                <w:rFonts w:hint="eastAsia" w:ascii="仿宋" w:hAnsi="仿宋" w:eastAsia="仿宋" w:cs="仿宋"/>
                <w:b w:val="0"/>
                <w:bCs w:val="0"/>
                <w:color w:val="auto"/>
                <w:spacing w:val="0"/>
                <w:sz w:val="22"/>
                <w:szCs w:val="22"/>
                <w:highlight w:val="none"/>
                <w:lang w:val="en-US" w:eastAsia="zh-CN"/>
              </w:rPr>
              <w:t>新宇东升家园11号栋商业项目整体租赁</w:t>
            </w:r>
          </w:p>
        </w:tc>
      </w:tr>
      <w:tr w14:paraId="72401C5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669" w:hRule="atLeast"/>
          <w:jc w:val="center"/>
        </w:trPr>
        <w:tc>
          <w:tcPr>
            <w:tcW w:w="1910" w:type="dxa"/>
            <w:tcBorders>
              <w:top w:val="single" w:color="auto" w:sz="4" w:space="0"/>
              <w:bottom w:val="single" w:color="auto" w:sz="4" w:space="0"/>
              <w:right w:val="single" w:color="auto" w:sz="4" w:space="0"/>
            </w:tcBorders>
            <w:noWrap w:val="0"/>
            <w:vAlign w:val="center"/>
          </w:tcPr>
          <w:p w14:paraId="2730ADF8">
            <w:pPr>
              <w:spacing w:line="4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经营期限</w:t>
            </w:r>
          </w:p>
        </w:tc>
        <w:tc>
          <w:tcPr>
            <w:tcW w:w="6378" w:type="dxa"/>
            <w:tcBorders>
              <w:top w:val="single" w:color="auto" w:sz="4" w:space="0"/>
              <w:left w:val="single" w:color="auto" w:sz="4" w:space="0"/>
              <w:bottom w:val="single" w:color="auto" w:sz="4" w:space="0"/>
            </w:tcBorders>
            <w:noWrap w:val="0"/>
            <w:vAlign w:val="center"/>
          </w:tcPr>
          <w:p w14:paraId="0916126B">
            <w:pPr>
              <w:spacing w:line="480" w:lineRule="exact"/>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15</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lang w:eastAsia="zh-CN"/>
              </w:rPr>
              <w:t>（含免租期）</w:t>
            </w:r>
          </w:p>
        </w:tc>
      </w:tr>
      <w:tr w14:paraId="6E969C33">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1425" w:hRule="atLeast"/>
          <w:jc w:val="center"/>
        </w:trPr>
        <w:tc>
          <w:tcPr>
            <w:tcW w:w="1910" w:type="dxa"/>
            <w:tcBorders>
              <w:top w:val="single" w:color="auto" w:sz="4" w:space="0"/>
              <w:right w:val="single" w:color="auto" w:sz="4" w:space="0"/>
            </w:tcBorders>
            <w:noWrap w:val="0"/>
            <w:vAlign w:val="center"/>
          </w:tcPr>
          <w:p w14:paraId="2CC3B64B">
            <w:pPr>
              <w:spacing w:line="4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投标报价</w:t>
            </w:r>
          </w:p>
        </w:tc>
        <w:tc>
          <w:tcPr>
            <w:tcW w:w="6378" w:type="dxa"/>
            <w:tcBorders>
              <w:top w:val="single" w:color="auto" w:sz="4" w:space="0"/>
              <w:left w:val="single" w:color="auto" w:sz="4" w:space="0"/>
              <w:bottom w:val="single" w:color="auto" w:sz="4" w:space="0"/>
            </w:tcBorders>
            <w:noWrap w:val="0"/>
            <w:vAlign w:val="center"/>
          </w:tcPr>
          <w:p w14:paraId="32338066">
            <w:pPr>
              <w:spacing w:line="480" w:lineRule="exact"/>
              <w:ind w:firstLine="660" w:firstLineChars="3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小写：</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人民币元/㎡/月</w:t>
            </w:r>
          </w:p>
          <w:p w14:paraId="1C4844DA">
            <w:pPr>
              <w:spacing w:line="480" w:lineRule="exact"/>
              <w:ind w:firstLine="660" w:firstLineChars="3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大写：</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人民币元/㎡/月</w:t>
            </w:r>
          </w:p>
        </w:tc>
      </w:tr>
      <w:tr w14:paraId="7C76DD06">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684" w:hRule="atLeast"/>
          <w:jc w:val="center"/>
        </w:trPr>
        <w:tc>
          <w:tcPr>
            <w:tcW w:w="1910" w:type="dxa"/>
            <w:tcBorders>
              <w:top w:val="single" w:color="auto" w:sz="4" w:space="0"/>
              <w:bottom w:val="single" w:color="auto" w:sz="4" w:space="0"/>
              <w:right w:val="single" w:color="auto" w:sz="4" w:space="0"/>
            </w:tcBorders>
            <w:noWrap w:val="0"/>
            <w:vAlign w:val="center"/>
          </w:tcPr>
          <w:p w14:paraId="3AD5AA49">
            <w:pPr>
              <w:spacing w:line="48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免租期</w:t>
            </w:r>
          </w:p>
        </w:tc>
        <w:tc>
          <w:tcPr>
            <w:tcW w:w="6378" w:type="dxa"/>
            <w:tcBorders>
              <w:top w:val="single" w:color="auto" w:sz="4" w:space="0"/>
              <w:left w:val="single" w:color="auto" w:sz="4" w:space="0"/>
              <w:bottom w:val="single" w:color="auto" w:sz="4" w:space="0"/>
            </w:tcBorders>
            <w:noWrap w:val="0"/>
            <w:vAlign w:val="center"/>
          </w:tcPr>
          <w:p w14:paraId="40549809">
            <w:pPr>
              <w:spacing w:line="480" w:lineRule="exact"/>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12个月</w:t>
            </w:r>
          </w:p>
        </w:tc>
      </w:tr>
      <w:tr w14:paraId="6362E0D8">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684" w:hRule="atLeast"/>
          <w:jc w:val="center"/>
        </w:trPr>
        <w:tc>
          <w:tcPr>
            <w:tcW w:w="1910" w:type="dxa"/>
            <w:tcBorders>
              <w:top w:val="single" w:color="auto" w:sz="4" w:space="0"/>
              <w:bottom w:val="single" w:color="auto" w:sz="4" w:space="0"/>
              <w:right w:val="single" w:color="auto" w:sz="4" w:space="0"/>
            </w:tcBorders>
            <w:noWrap w:val="0"/>
            <w:vAlign w:val="center"/>
          </w:tcPr>
          <w:p w14:paraId="3281A17F">
            <w:pPr>
              <w:spacing w:line="48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租赁保证金</w:t>
            </w:r>
          </w:p>
        </w:tc>
        <w:tc>
          <w:tcPr>
            <w:tcW w:w="6378" w:type="dxa"/>
            <w:tcBorders>
              <w:top w:val="single" w:color="auto" w:sz="4" w:space="0"/>
              <w:left w:val="single" w:color="auto" w:sz="4" w:space="0"/>
              <w:bottom w:val="single" w:color="auto" w:sz="4" w:space="0"/>
            </w:tcBorders>
            <w:noWrap w:val="0"/>
            <w:vAlign w:val="center"/>
          </w:tcPr>
          <w:p w14:paraId="01214F25">
            <w:pPr>
              <w:spacing w:line="48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伍拾万元整</w:t>
            </w:r>
          </w:p>
        </w:tc>
      </w:tr>
      <w:tr w14:paraId="7873FE0C">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684" w:hRule="atLeast"/>
          <w:jc w:val="center"/>
        </w:trPr>
        <w:tc>
          <w:tcPr>
            <w:tcW w:w="1910" w:type="dxa"/>
            <w:tcBorders>
              <w:top w:val="single" w:color="auto" w:sz="4" w:space="0"/>
              <w:bottom w:val="single" w:color="auto" w:sz="4" w:space="0"/>
              <w:right w:val="single" w:color="auto" w:sz="4" w:space="0"/>
            </w:tcBorders>
            <w:noWrap w:val="0"/>
            <w:vAlign w:val="center"/>
          </w:tcPr>
          <w:p w14:paraId="77647479">
            <w:pPr>
              <w:spacing w:line="48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支付方式</w:t>
            </w:r>
          </w:p>
        </w:tc>
        <w:tc>
          <w:tcPr>
            <w:tcW w:w="6378" w:type="dxa"/>
            <w:tcBorders>
              <w:top w:val="single" w:color="auto" w:sz="4" w:space="0"/>
              <w:left w:val="single" w:color="auto" w:sz="4" w:space="0"/>
              <w:bottom w:val="single" w:color="auto" w:sz="4" w:space="0"/>
            </w:tcBorders>
            <w:noWrap w:val="0"/>
            <w:vAlign w:val="center"/>
          </w:tcPr>
          <w:p w14:paraId="33923A4E">
            <w:pPr>
              <w:spacing w:line="480" w:lineRule="exact"/>
              <w:jc w:val="center"/>
              <w:rPr>
                <w:rFonts w:hint="eastAsia" w:ascii="仿宋" w:hAnsi="仿宋" w:eastAsia="仿宋" w:cs="仿宋"/>
                <w:color w:val="auto"/>
                <w:sz w:val="22"/>
                <w:szCs w:val="22"/>
                <w:highlight w:val="none"/>
              </w:rPr>
            </w:pPr>
          </w:p>
        </w:tc>
      </w:tr>
      <w:tr w14:paraId="313CE579">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684" w:hRule="atLeast"/>
          <w:jc w:val="center"/>
        </w:trPr>
        <w:tc>
          <w:tcPr>
            <w:tcW w:w="1910" w:type="dxa"/>
            <w:tcBorders>
              <w:top w:val="single" w:color="auto" w:sz="4" w:space="0"/>
              <w:bottom w:val="single" w:color="auto" w:sz="4" w:space="0"/>
              <w:right w:val="single" w:color="auto" w:sz="4" w:space="0"/>
            </w:tcBorders>
            <w:noWrap w:val="0"/>
            <w:vAlign w:val="center"/>
          </w:tcPr>
          <w:p w14:paraId="3EAEACBC">
            <w:pPr>
              <w:spacing w:line="4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项目负责人</w:t>
            </w:r>
          </w:p>
        </w:tc>
        <w:tc>
          <w:tcPr>
            <w:tcW w:w="6378" w:type="dxa"/>
            <w:tcBorders>
              <w:top w:val="single" w:color="auto" w:sz="4" w:space="0"/>
              <w:left w:val="single" w:color="auto" w:sz="4" w:space="0"/>
              <w:bottom w:val="single" w:color="auto" w:sz="4" w:space="0"/>
            </w:tcBorders>
            <w:noWrap w:val="0"/>
            <w:vAlign w:val="center"/>
          </w:tcPr>
          <w:p w14:paraId="3853CF7E">
            <w:pPr>
              <w:spacing w:line="480" w:lineRule="exact"/>
              <w:jc w:val="center"/>
              <w:rPr>
                <w:rFonts w:hint="eastAsia" w:ascii="仿宋" w:hAnsi="仿宋" w:eastAsia="仿宋" w:cs="仿宋"/>
                <w:color w:val="auto"/>
                <w:sz w:val="22"/>
                <w:szCs w:val="22"/>
                <w:highlight w:val="none"/>
              </w:rPr>
            </w:pPr>
          </w:p>
        </w:tc>
      </w:tr>
      <w:tr w14:paraId="780BBD54">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684" w:hRule="atLeast"/>
          <w:jc w:val="center"/>
        </w:trPr>
        <w:tc>
          <w:tcPr>
            <w:tcW w:w="1910" w:type="dxa"/>
            <w:tcBorders>
              <w:top w:val="single" w:color="auto" w:sz="4" w:space="0"/>
              <w:bottom w:val="single" w:color="auto" w:sz="4" w:space="0"/>
              <w:right w:val="single" w:color="auto" w:sz="4" w:space="0"/>
            </w:tcBorders>
            <w:noWrap w:val="0"/>
            <w:vAlign w:val="center"/>
          </w:tcPr>
          <w:p w14:paraId="2A399DA5">
            <w:pPr>
              <w:spacing w:line="480" w:lineRule="exact"/>
              <w:ind w:left="1200" w:hanging="1100" w:hangingChars="50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服务承诺</w:t>
            </w:r>
          </w:p>
        </w:tc>
        <w:tc>
          <w:tcPr>
            <w:tcW w:w="6378" w:type="dxa"/>
            <w:tcBorders>
              <w:top w:val="single" w:color="auto" w:sz="4" w:space="0"/>
              <w:left w:val="single" w:color="auto" w:sz="4" w:space="0"/>
              <w:bottom w:val="single" w:color="auto" w:sz="4" w:space="0"/>
            </w:tcBorders>
            <w:noWrap w:val="0"/>
            <w:vAlign w:val="center"/>
          </w:tcPr>
          <w:p w14:paraId="0A6AB9BD">
            <w:pPr>
              <w:spacing w:line="4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满足招标人及管理单位的服务标准要求。</w:t>
            </w:r>
          </w:p>
        </w:tc>
      </w:tr>
      <w:tr w14:paraId="49A40C2D">
        <w:tblPrEx>
          <w:tblBorders>
            <w:top w:val="single" w:color="auto" w:sz="4" w:space="0"/>
            <w:left w:val="single" w:color="auto" w:sz="4" w:space="0"/>
            <w:bottom w:val="single" w:color="auto" w:sz="4" w:space="0"/>
            <w:right w:val="single" w:color="auto" w:sz="4" w:space="0"/>
            <w:insideH w:val="single" w:color="000000" w:sz="6" w:space="0"/>
            <w:insideV w:val="single" w:color="000000" w:sz="6" w:space="0"/>
          </w:tblBorders>
          <w:tblCellMar>
            <w:top w:w="0" w:type="dxa"/>
            <w:left w:w="108" w:type="dxa"/>
            <w:bottom w:w="0" w:type="dxa"/>
            <w:right w:w="108" w:type="dxa"/>
          </w:tblCellMar>
        </w:tblPrEx>
        <w:trPr>
          <w:cantSplit/>
          <w:trHeight w:val="684" w:hRule="atLeast"/>
          <w:jc w:val="center"/>
        </w:trPr>
        <w:tc>
          <w:tcPr>
            <w:tcW w:w="1910" w:type="dxa"/>
            <w:tcBorders>
              <w:top w:val="single" w:color="auto" w:sz="4" w:space="0"/>
              <w:right w:val="single" w:color="auto" w:sz="4" w:space="0"/>
            </w:tcBorders>
            <w:noWrap w:val="0"/>
            <w:vAlign w:val="center"/>
          </w:tcPr>
          <w:p w14:paraId="7D7A39D9">
            <w:pPr>
              <w:spacing w:line="480" w:lineRule="exact"/>
              <w:ind w:left="1200" w:hanging="1100" w:hangingChars="50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合同条款</w:t>
            </w:r>
          </w:p>
        </w:tc>
        <w:tc>
          <w:tcPr>
            <w:tcW w:w="6378" w:type="dxa"/>
            <w:tcBorders>
              <w:top w:val="single" w:color="auto" w:sz="4" w:space="0"/>
              <w:left w:val="single" w:color="auto" w:sz="4" w:space="0"/>
            </w:tcBorders>
            <w:noWrap w:val="0"/>
            <w:vAlign w:val="center"/>
          </w:tcPr>
          <w:p w14:paraId="07BF1DCD">
            <w:pPr>
              <w:spacing w:line="48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同意并接受招标文件规定的全部内容。</w:t>
            </w:r>
          </w:p>
        </w:tc>
      </w:tr>
    </w:tbl>
    <w:p w14:paraId="58EAC0FA">
      <w:pPr>
        <w:rPr>
          <w:rFonts w:hint="eastAsia" w:ascii="仿宋" w:hAnsi="仿宋" w:eastAsia="仿宋" w:cs="仿宋"/>
          <w:color w:val="auto"/>
          <w:sz w:val="22"/>
          <w:szCs w:val="22"/>
          <w:highlight w:val="none"/>
        </w:rPr>
      </w:pPr>
    </w:p>
    <w:p w14:paraId="779AC832">
      <w:pPr>
        <w:spacing w:line="360" w:lineRule="auto"/>
        <w:ind w:firstLine="220" w:firstLineChars="100"/>
        <w:rPr>
          <w:rFonts w:hint="eastAsia" w:ascii="仿宋" w:hAnsi="仿宋" w:eastAsia="仿宋" w:cs="仿宋"/>
          <w:color w:val="auto"/>
          <w:sz w:val="22"/>
          <w:szCs w:val="22"/>
          <w:highlight w:val="none"/>
        </w:rPr>
      </w:pPr>
    </w:p>
    <w:p w14:paraId="17D98311">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投标人名称（盖单位章）：</w:t>
      </w:r>
    </w:p>
    <w:p w14:paraId="6F21BF88">
      <w:pPr>
        <w:spacing w:line="360" w:lineRule="auto"/>
        <w:ind w:right="48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法定代表人或授权委托人（签字或盖章）：</w:t>
      </w:r>
    </w:p>
    <w:p w14:paraId="7D218D92">
      <w:pPr>
        <w:spacing w:line="360" w:lineRule="auto"/>
        <w:ind w:right="480" w:firstLine="440" w:firstLineChars="200"/>
        <w:rPr>
          <w:rFonts w:hint="eastAsia" w:ascii="仿宋" w:hAnsi="仿宋" w:eastAsia="仿宋" w:cs="仿宋"/>
          <w:color w:val="auto"/>
          <w:sz w:val="24"/>
          <w:highlight w:val="none"/>
        </w:rPr>
      </w:pPr>
      <w:r>
        <w:rPr>
          <w:rFonts w:hint="eastAsia" w:ascii="仿宋" w:hAnsi="仿宋" w:eastAsia="仿宋" w:cs="仿宋"/>
          <w:color w:val="auto"/>
          <w:sz w:val="22"/>
          <w:szCs w:val="22"/>
          <w:highlight w:val="none"/>
        </w:rPr>
        <w:t>日期：   年   月   日</w:t>
      </w:r>
      <w:bookmarkStart w:id="101" w:name="_Toc228255662"/>
    </w:p>
    <w:p w14:paraId="4E203B38">
      <w:pPr>
        <w:spacing w:line="360" w:lineRule="auto"/>
        <w:ind w:firstLine="440" w:firstLineChars="200"/>
        <w:rPr>
          <w:rFonts w:hint="eastAsia" w:ascii="仿宋" w:hAnsi="仿宋" w:eastAsia="仿宋" w:cs="仿宋"/>
          <w:color w:val="0000FF"/>
          <w:sz w:val="22"/>
          <w:szCs w:val="22"/>
          <w:highlight w:val="none"/>
          <w:lang w:val="en-US" w:eastAsia="zh-CN"/>
        </w:rPr>
      </w:pPr>
    </w:p>
    <w:p w14:paraId="1F6B4750">
      <w:pPr>
        <w:spacing w:line="360" w:lineRule="auto"/>
        <w:ind w:firstLine="440" w:firstLineChars="200"/>
        <w:rPr>
          <w:rFonts w:hint="eastAsia" w:ascii="仿宋" w:hAnsi="仿宋" w:eastAsia="仿宋" w:cs="仿宋"/>
          <w:color w:val="0000FF"/>
          <w:sz w:val="22"/>
          <w:szCs w:val="22"/>
          <w:highlight w:val="none"/>
          <w:lang w:val="en-US" w:eastAsia="zh-CN"/>
        </w:rPr>
      </w:pPr>
    </w:p>
    <w:p w14:paraId="5BD96EAB">
      <w:pPr>
        <w:spacing w:line="360" w:lineRule="auto"/>
        <w:ind w:firstLine="440" w:firstLineChars="200"/>
        <w:rPr>
          <w:rFonts w:hint="eastAsia" w:ascii="仿宋" w:hAnsi="仿宋" w:eastAsia="仿宋" w:cs="仿宋"/>
          <w:color w:val="auto"/>
          <w:sz w:val="22"/>
          <w:szCs w:val="22"/>
          <w:highlight w:val="none"/>
          <w:lang w:val="en-US" w:eastAsia="zh-CN"/>
        </w:rPr>
      </w:pPr>
    </w:p>
    <w:p w14:paraId="181EA36A">
      <w:pPr>
        <w:spacing w:line="360" w:lineRule="auto"/>
        <w:ind w:firstLine="440" w:firstLineChars="2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注：1、免租期12个月，合同期内第一年免租6个月，第2年和第3年每年免租3个月，免租期以租金优惠方式在租赁合同中进行约定，免租期间涉及的物业管理费及经营管理过程中产生的水、电、气等相关费用均由承租方自行承担。</w:t>
      </w:r>
    </w:p>
    <w:p w14:paraId="67402AEA">
      <w:pPr>
        <w:pStyle w:val="2"/>
        <w:numPr>
          <w:ilvl w:val="0"/>
          <w:numId w:val="0"/>
        </w:numPr>
        <w:tabs>
          <w:tab w:val="clear" w:pos="1380"/>
        </w:tabs>
        <w:spacing w:line="400" w:lineRule="exact"/>
        <w:ind w:firstLine="0" w:firstLineChars="0"/>
        <w:jc w:val="both"/>
        <w:rPr>
          <w:rFonts w:hint="eastAsia" w:ascii="仿宋" w:hAnsi="仿宋" w:eastAsia="仿宋" w:cs="仿宋"/>
          <w:color w:val="auto"/>
          <w:sz w:val="24"/>
          <w:highlight w:val="none"/>
          <w:lang w:val="en-US" w:eastAsia="zh-CN"/>
        </w:rPr>
        <w:sectPr>
          <w:headerReference r:id="rId9" w:type="default"/>
          <w:footerReference r:id="rId10" w:type="default"/>
          <w:pgSz w:w="11906" w:h="16838"/>
          <w:pgMar w:top="1440" w:right="1416" w:bottom="1440" w:left="1418" w:header="907" w:footer="737" w:gutter="0"/>
          <w:pgNumType w:fmt="decimal"/>
          <w:cols w:space="720" w:num="1"/>
          <w:rtlGutter w:val="1"/>
          <w:docGrid w:linePitch="312" w:charSpace="0"/>
        </w:sectPr>
      </w:pPr>
      <w:r>
        <w:rPr>
          <w:rFonts w:hint="eastAsia" w:ascii="仿宋" w:hAnsi="仿宋" w:eastAsia="仿宋" w:cs="仿宋"/>
          <w:color w:val="auto"/>
          <w:sz w:val="24"/>
          <w:highlight w:val="none"/>
          <w:lang w:val="en-US" w:eastAsia="zh-CN"/>
        </w:rPr>
        <w:t xml:space="preserve">                       </w:t>
      </w:r>
    </w:p>
    <w:p w14:paraId="0B73C773">
      <w:pPr>
        <w:pStyle w:val="36"/>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1"/>
        <w:rPr>
          <w:rFonts w:hint="eastAsia" w:ascii="仿宋" w:hAnsi="仿宋" w:eastAsia="仿宋" w:cs="仿宋"/>
          <w:b/>
          <w:bCs/>
          <w:color w:val="auto"/>
          <w:w w:val="100"/>
          <w:kern w:val="32"/>
          <w:sz w:val="28"/>
          <w:szCs w:val="36"/>
          <w:highlight w:val="none"/>
          <w:lang w:val="en-US" w:eastAsia="zh-CN" w:bidi="ar-SA"/>
        </w:rPr>
      </w:pPr>
      <w:bookmarkStart w:id="102" w:name="_Toc17403"/>
      <w:bookmarkStart w:id="103" w:name="_Toc8848"/>
      <w:bookmarkStart w:id="104" w:name="_Toc5702"/>
      <w:r>
        <w:rPr>
          <w:rFonts w:hint="eastAsia" w:ascii="仿宋" w:hAnsi="仿宋" w:eastAsia="仿宋" w:cs="仿宋"/>
          <w:b/>
          <w:bCs/>
          <w:color w:val="auto"/>
          <w:w w:val="100"/>
          <w:kern w:val="32"/>
          <w:sz w:val="28"/>
          <w:szCs w:val="36"/>
          <w:highlight w:val="none"/>
          <w:lang w:val="en-US" w:eastAsia="zh-CN" w:bidi="ar-SA"/>
        </w:rPr>
        <w:t>（五）商务响应/偏离表</w:t>
      </w:r>
      <w:bookmarkEnd w:id="102"/>
      <w:bookmarkEnd w:id="103"/>
      <w:bookmarkEnd w:id="104"/>
    </w:p>
    <w:p w14:paraId="14A1D40E">
      <w:pPr>
        <w:pStyle w:val="36"/>
        <w:numPr>
          <w:ilvl w:val="0"/>
          <w:numId w:val="0"/>
        </w:numPr>
        <w:jc w:val="both"/>
        <w:outlineLvl w:val="2"/>
        <w:rPr>
          <w:rFonts w:hint="eastAsia" w:ascii="仿宋" w:hAnsi="仿宋" w:eastAsia="仿宋" w:cs="仿宋"/>
          <w:b/>
          <w:bCs/>
          <w:color w:val="auto"/>
          <w:w w:val="100"/>
          <w:kern w:val="32"/>
          <w:sz w:val="28"/>
          <w:szCs w:val="36"/>
          <w:highlight w:val="none"/>
          <w:lang w:val="en-US" w:eastAsia="zh-CN" w:bidi="ar-SA"/>
        </w:rPr>
      </w:pPr>
    </w:p>
    <w:p w14:paraId="511C1609">
      <w:pPr>
        <w:pStyle w:val="37"/>
        <w:adjustRightInd w:val="0"/>
        <w:snapToGrid w:val="0"/>
        <w:rPr>
          <w:rFonts w:hint="eastAsia" w:ascii="仿宋" w:hAnsi="仿宋" w:eastAsia="仿宋" w:cs="仿宋"/>
          <w:color w:val="auto"/>
          <w:sz w:val="22"/>
          <w:szCs w:val="22"/>
          <w:highlight w:val="none"/>
          <w:u w:val="none"/>
        </w:rPr>
      </w:pPr>
      <w:r>
        <w:rPr>
          <w:rFonts w:hint="eastAsia" w:ascii="仿宋" w:hAnsi="仿宋" w:eastAsia="仿宋" w:cs="仿宋"/>
          <w:color w:val="auto"/>
          <w:spacing w:val="0"/>
          <w:sz w:val="22"/>
          <w:szCs w:val="22"/>
          <w:highlight w:val="none"/>
        </w:rPr>
        <w:t>项目编号</w:t>
      </w:r>
      <w:r>
        <w:rPr>
          <w:rFonts w:hint="eastAsia" w:ascii="仿宋" w:hAnsi="仿宋" w:eastAsia="仿宋" w:cs="仿宋"/>
          <w:color w:val="auto"/>
          <w:spacing w:val="0"/>
          <w:sz w:val="22"/>
          <w:szCs w:val="22"/>
          <w:highlight w:val="none"/>
          <w:lang w:eastAsia="zh-CN"/>
        </w:rPr>
        <w:t>：</w:t>
      </w:r>
      <w:r>
        <w:rPr>
          <w:rFonts w:hint="eastAsia" w:ascii="仿宋" w:hAnsi="仿宋" w:eastAsia="仿宋" w:cs="仿宋"/>
          <w:color w:val="auto"/>
          <w:sz w:val="22"/>
          <w:szCs w:val="22"/>
          <w:highlight w:val="none"/>
        </w:rPr>
        <w:t xml:space="preserve"> </w:t>
      </w:r>
      <w:r>
        <w:rPr>
          <w:rFonts w:hint="eastAsia" w:ascii="仿宋" w:hAnsi="仿宋" w:eastAsia="仿宋" w:cs="仿宋"/>
          <w:color w:val="auto"/>
          <w:sz w:val="22"/>
          <w:szCs w:val="22"/>
          <w:highlight w:val="none"/>
          <w:u w:val="none"/>
        </w:rPr>
        <w:t xml:space="preserve">                        </w:t>
      </w:r>
      <w:r>
        <w:rPr>
          <w:rFonts w:hint="eastAsia" w:ascii="仿宋" w:hAnsi="仿宋" w:eastAsia="仿宋" w:cs="仿宋"/>
          <w:color w:val="auto"/>
          <w:sz w:val="22"/>
          <w:szCs w:val="22"/>
          <w:highlight w:val="none"/>
        </w:rPr>
        <w:t xml:space="preserve">                项目名称：</w:t>
      </w:r>
    </w:p>
    <w:tbl>
      <w:tblPr>
        <w:tblStyle w:val="19"/>
        <w:tblW w:w="935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996"/>
        <w:gridCol w:w="2585"/>
        <w:gridCol w:w="3272"/>
        <w:gridCol w:w="1715"/>
        <w:gridCol w:w="784"/>
      </w:tblGrid>
      <w:tr w14:paraId="5B7B8E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996" w:type="dxa"/>
            <w:tcBorders>
              <w:top w:val="double" w:color="auto" w:sz="4" w:space="0"/>
              <w:left w:val="double" w:color="auto" w:sz="4" w:space="0"/>
              <w:bottom w:val="single" w:color="auto" w:sz="6" w:space="0"/>
              <w:right w:val="single" w:color="auto" w:sz="6" w:space="0"/>
            </w:tcBorders>
            <w:vAlign w:val="center"/>
          </w:tcPr>
          <w:p w14:paraId="354A4E7E">
            <w:pPr>
              <w:pStyle w:val="38"/>
              <w:adjustRightInd w:val="0"/>
              <w:snapToGrid w:val="0"/>
              <w:ind w:left="-88" w:leftChars="-42"/>
              <w:jc w:val="center"/>
              <w:rPr>
                <w:rFonts w:hint="eastAsia" w:ascii="仿宋" w:hAnsi="仿宋" w:eastAsia="仿宋" w:cs="仿宋"/>
                <w:color w:val="auto"/>
                <w:sz w:val="22"/>
                <w:szCs w:val="22"/>
                <w:highlight w:val="none"/>
              </w:rPr>
            </w:pPr>
            <w:r>
              <w:rPr>
                <w:rFonts w:hint="eastAsia" w:ascii="仿宋" w:hAnsi="仿宋" w:eastAsia="仿宋" w:cs="仿宋"/>
                <w:bCs w:val="0"/>
                <w:color w:val="auto"/>
                <w:sz w:val="22"/>
                <w:szCs w:val="22"/>
                <w:highlight w:val="none"/>
              </w:rPr>
              <w:t>序</w:t>
            </w:r>
            <w:r>
              <w:rPr>
                <w:rFonts w:hint="eastAsia" w:ascii="仿宋" w:hAnsi="仿宋" w:eastAsia="仿宋" w:cs="仿宋"/>
                <w:color w:val="auto"/>
                <w:sz w:val="22"/>
                <w:szCs w:val="22"/>
                <w:highlight w:val="none"/>
              </w:rPr>
              <w:t>号</w:t>
            </w:r>
          </w:p>
        </w:tc>
        <w:tc>
          <w:tcPr>
            <w:tcW w:w="2585" w:type="dxa"/>
            <w:tcBorders>
              <w:top w:val="double" w:color="auto" w:sz="4" w:space="0"/>
              <w:left w:val="single" w:color="auto" w:sz="6" w:space="0"/>
              <w:bottom w:val="single" w:color="auto" w:sz="6" w:space="0"/>
              <w:right w:val="single" w:color="auto" w:sz="6" w:space="0"/>
            </w:tcBorders>
            <w:vAlign w:val="center"/>
          </w:tcPr>
          <w:p w14:paraId="534D3A16">
            <w:pPr>
              <w:pStyle w:val="38"/>
              <w:adjustRightInd w:val="0"/>
              <w:snapToGrid w:val="0"/>
              <w:ind w:left="-88" w:leftChars="-4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招标文件章节</w:t>
            </w:r>
            <w:r>
              <w:rPr>
                <w:rFonts w:hint="eastAsia" w:ascii="仿宋" w:hAnsi="仿宋" w:eastAsia="仿宋" w:cs="仿宋"/>
                <w:bCs w:val="0"/>
                <w:color w:val="auto"/>
                <w:sz w:val="22"/>
                <w:szCs w:val="22"/>
                <w:highlight w:val="none"/>
              </w:rPr>
              <w:t>和条</w:t>
            </w:r>
            <w:r>
              <w:rPr>
                <w:rFonts w:hint="eastAsia" w:ascii="仿宋" w:hAnsi="仿宋" w:eastAsia="仿宋" w:cs="仿宋"/>
                <w:color w:val="auto"/>
                <w:sz w:val="22"/>
                <w:szCs w:val="22"/>
                <w:highlight w:val="none"/>
              </w:rPr>
              <w:t>款号</w:t>
            </w:r>
          </w:p>
        </w:tc>
        <w:tc>
          <w:tcPr>
            <w:tcW w:w="3272" w:type="dxa"/>
            <w:tcBorders>
              <w:top w:val="double" w:color="auto" w:sz="4" w:space="0"/>
              <w:left w:val="single" w:color="auto" w:sz="6" w:space="0"/>
              <w:bottom w:val="single" w:color="auto" w:sz="6" w:space="0"/>
              <w:right w:val="single" w:color="auto" w:sz="6" w:space="0"/>
            </w:tcBorders>
            <w:vAlign w:val="center"/>
          </w:tcPr>
          <w:p w14:paraId="5EB277FD">
            <w:pPr>
              <w:pStyle w:val="38"/>
              <w:adjustRightInd w:val="0"/>
              <w:snapToGrid w:val="0"/>
              <w:ind w:left="-88" w:leftChars="-4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投标文件章节</w:t>
            </w:r>
            <w:r>
              <w:rPr>
                <w:rFonts w:hint="eastAsia" w:ascii="仿宋" w:hAnsi="仿宋" w:eastAsia="仿宋" w:cs="仿宋"/>
                <w:bCs w:val="0"/>
                <w:color w:val="auto"/>
                <w:sz w:val="22"/>
                <w:szCs w:val="22"/>
                <w:highlight w:val="none"/>
              </w:rPr>
              <w:t>和条</w:t>
            </w:r>
            <w:r>
              <w:rPr>
                <w:rFonts w:hint="eastAsia" w:ascii="仿宋" w:hAnsi="仿宋" w:eastAsia="仿宋" w:cs="仿宋"/>
                <w:color w:val="auto"/>
                <w:sz w:val="22"/>
                <w:szCs w:val="22"/>
                <w:highlight w:val="none"/>
              </w:rPr>
              <w:t>款号</w:t>
            </w:r>
          </w:p>
        </w:tc>
        <w:tc>
          <w:tcPr>
            <w:tcW w:w="1715" w:type="dxa"/>
            <w:tcBorders>
              <w:top w:val="double" w:color="auto" w:sz="4" w:space="0"/>
              <w:left w:val="single" w:color="auto" w:sz="6" w:space="0"/>
              <w:bottom w:val="single" w:color="auto" w:sz="6" w:space="0"/>
              <w:right w:val="single" w:color="auto" w:sz="6" w:space="0"/>
            </w:tcBorders>
            <w:vAlign w:val="center"/>
          </w:tcPr>
          <w:p w14:paraId="2B920F44">
            <w:pPr>
              <w:pStyle w:val="38"/>
              <w:adjustRightInd w:val="0"/>
              <w:snapToGrid w:val="0"/>
              <w:ind w:left="-88" w:leftChars="-4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响应/偏离</w:t>
            </w:r>
          </w:p>
        </w:tc>
        <w:tc>
          <w:tcPr>
            <w:tcW w:w="784" w:type="dxa"/>
            <w:tcBorders>
              <w:top w:val="double" w:color="auto" w:sz="4" w:space="0"/>
              <w:left w:val="single" w:color="auto" w:sz="6" w:space="0"/>
              <w:bottom w:val="single" w:color="auto" w:sz="6" w:space="0"/>
              <w:right w:val="double" w:color="auto" w:sz="4" w:space="0"/>
            </w:tcBorders>
            <w:vAlign w:val="center"/>
          </w:tcPr>
          <w:p w14:paraId="5E5268C8">
            <w:pPr>
              <w:pStyle w:val="38"/>
              <w:adjustRightInd w:val="0"/>
              <w:snapToGrid w:val="0"/>
              <w:ind w:left="-88" w:leftChars="-4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tc>
      </w:tr>
      <w:tr w14:paraId="34C6B7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96" w:type="dxa"/>
            <w:tcBorders>
              <w:top w:val="single" w:color="auto" w:sz="6" w:space="0"/>
              <w:left w:val="double" w:color="auto" w:sz="4" w:space="0"/>
              <w:bottom w:val="single" w:color="auto" w:sz="6" w:space="0"/>
              <w:right w:val="single" w:color="auto" w:sz="6" w:space="0"/>
            </w:tcBorders>
            <w:vAlign w:val="center"/>
          </w:tcPr>
          <w:p w14:paraId="12683DE7">
            <w:pPr>
              <w:pStyle w:val="38"/>
              <w:adjustRightInd w:val="0"/>
              <w:snapToGrid w:val="0"/>
              <w:ind w:left="-88" w:leftChars="-42"/>
              <w:jc w:val="center"/>
              <w:rPr>
                <w:rFonts w:hint="eastAsia" w:ascii="仿宋" w:hAnsi="仿宋" w:eastAsia="仿宋" w:cs="仿宋"/>
                <w:color w:val="auto"/>
                <w:sz w:val="22"/>
                <w:szCs w:val="22"/>
                <w:highlight w:val="none"/>
              </w:rPr>
            </w:pPr>
          </w:p>
        </w:tc>
        <w:tc>
          <w:tcPr>
            <w:tcW w:w="2585" w:type="dxa"/>
            <w:tcBorders>
              <w:top w:val="single" w:color="auto" w:sz="6" w:space="0"/>
              <w:left w:val="single" w:color="auto" w:sz="6" w:space="0"/>
              <w:bottom w:val="single" w:color="auto" w:sz="6" w:space="0"/>
              <w:right w:val="single" w:color="auto" w:sz="6" w:space="0"/>
            </w:tcBorders>
            <w:vAlign w:val="center"/>
          </w:tcPr>
          <w:p w14:paraId="18A98D60">
            <w:pPr>
              <w:pStyle w:val="38"/>
              <w:adjustRightInd w:val="0"/>
              <w:snapToGrid w:val="0"/>
              <w:ind w:left="-88" w:leftChars="-42"/>
              <w:jc w:val="center"/>
              <w:rPr>
                <w:rFonts w:hint="eastAsia" w:ascii="仿宋" w:hAnsi="仿宋" w:eastAsia="仿宋" w:cs="仿宋"/>
                <w:color w:val="auto"/>
                <w:sz w:val="22"/>
                <w:szCs w:val="22"/>
                <w:highlight w:val="none"/>
              </w:rPr>
            </w:pPr>
          </w:p>
        </w:tc>
        <w:tc>
          <w:tcPr>
            <w:tcW w:w="3272" w:type="dxa"/>
            <w:tcBorders>
              <w:top w:val="single" w:color="auto" w:sz="6" w:space="0"/>
              <w:left w:val="single" w:color="auto" w:sz="6" w:space="0"/>
              <w:bottom w:val="single" w:color="auto" w:sz="6" w:space="0"/>
              <w:right w:val="single" w:color="auto" w:sz="6" w:space="0"/>
            </w:tcBorders>
            <w:vAlign w:val="center"/>
          </w:tcPr>
          <w:p w14:paraId="04018F50">
            <w:pPr>
              <w:pStyle w:val="38"/>
              <w:adjustRightInd w:val="0"/>
              <w:snapToGrid w:val="0"/>
              <w:ind w:left="-88" w:leftChars="-42"/>
              <w:jc w:val="center"/>
              <w:rPr>
                <w:rFonts w:hint="eastAsia" w:ascii="仿宋" w:hAnsi="仿宋" w:eastAsia="仿宋" w:cs="仿宋"/>
                <w:color w:val="auto"/>
                <w:sz w:val="22"/>
                <w:szCs w:val="22"/>
                <w:highlight w:val="none"/>
              </w:rPr>
            </w:pPr>
          </w:p>
        </w:tc>
        <w:tc>
          <w:tcPr>
            <w:tcW w:w="1715" w:type="dxa"/>
            <w:tcBorders>
              <w:top w:val="single" w:color="auto" w:sz="6" w:space="0"/>
              <w:left w:val="single" w:color="auto" w:sz="6" w:space="0"/>
              <w:bottom w:val="single" w:color="auto" w:sz="6" w:space="0"/>
              <w:right w:val="single" w:color="auto" w:sz="6" w:space="0"/>
            </w:tcBorders>
            <w:vAlign w:val="center"/>
          </w:tcPr>
          <w:p w14:paraId="73DC10E7">
            <w:pPr>
              <w:pStyle w:val="38"/>
              <w:adjustRightInd w:val="0"/>
              <w:snapToGrid w:val="0"/>
              <w:ind w:left="-88" w:leftChars="-42"/>
              <w:jc w:val="center"/>
              <w:rPr>
                <w:rFonts w:hint="eastAsia" w:ascii="仿宋" w:hAnsi="仿宋" w:eastAsia="仿宋" w:cs="仿宋"/>
                <w:color w:val="auto"/>
                <w:sz w:val="22"/>
                <w:szCs w:val="22"/>
                <w:highlight w:val="none"/>
              </w:rPr>
            </w:pPr>
          </w:p>
        </w:tc>
        <w:tc>
          <w:tcPr>
            <w:tcW w:w="784" w:type="dxa"/>
            <w:tcBorders>
              <w:top w:val="single" w:color="auto" w:sz="6" w:space="0"/>
              <w:left w:val="single" w:color="auto" w:sz="6" w:space="0"/>
              <w:bottom w:val="single" w:color="auto" w:sz="6" w:space="0"/>
              <w:right w:val="double" w:color="auto" w:sz="4" w:space="0"/>
            </w:tcBorders>
            <w:vAlign w:val="center"/>
          </w:tcPr>
          <w:p w14:paraId="01C40978">
            <w:pPr>
              <w:pStyle w:val="38"/>
              <w:adjustRightInd w:val="0"/>
              <w:snapToGrid w:val="0"/>
              <w:ind w:left="-88" w:leftChars="-42"/>
              <w:jc w:val="center"/>
              <w:rPr>
                <w:rFonts w:hint="eastAsia" w:ascii="仿宋" w:hAnsi="仿宋" w:eastAsia="仿宋" w:cs="仿宋"/>
                <w:color w:val="auto"/>
                <w:sz w:val="22"/>
                <w:szCs w:val="22"/>
                <w:highlight w:val="none"/>
              </w:rPr>
            </w:pPr>
          </w:p>
        </w:tc>
      </w:tr>
      <w:tr w14:paraId="7D1AD6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96" w:type="dxa"/>
            <w:tcBorders>
              <w:top w:val="single" w:color="auto" w:sz="6" w:space="0"/>
              <w:left w:val="double" w:color="auto" w:sz="4" w:space="0"/>
              <w:bottom w:val="single" w:color="auto" w:sz="6" w:space="0"/>
              <w:right w:val="single" w:color="auto" w:sz="6" w:space="0"/>
            </w:tcBorders>
            <w:vAlign w:val="center"/>
          </w:tcPr>
          <w:p w14:paraId="7A1EDE01">
            <w:pPr>
              <w:pStyle w:val="38"/>
              <w:adjustRightInd w:val="0"/>
              <w:snapToGrid w:val="0"/>
              <w:ind w:left="-88" w:leftChars="-42"/>
              <w:jc w:val="center"/>
              <w:rPr>
                <w:rFonts w:hint="eastAsia" w:ascii="仿宋" w:hAnsi="仿宋" w:eastAsia="仿宋" w:cs="仿宋"/>
                <w:color w:val="auto"/>
                <w:sz w:val="22"/>
                <w:szCs w:val="22"/>
                <w:highlight w:val="none"/>
              </w:rPr>
            </w:pPr>
          </w:p>
        </w:tc>
        <w:tc>
          <w:tcPr>
            <w:tcW w:w="2585" w:type="dxa"/>
            <w:tcBorders>
              <w:top w:val="single" w:color="auto" w:sz="6" w:space="0"/>
              <w:left w:val="single" w:color="auto" w:sz="6" w:space="0"/>
              <w:bottom w:val="single" w:color="auto" w:sz="6" w:space="0"/>
              <w:right w:val="single" w:color="auto" w:sz="6" w:space="0"/>
            </w:tcBorders>
            <w:vAlign w:val="center"/>
          </w:tcPr>
          <w:p w14:paraId="1FA905B2">
            <w:pPr>
              <w:pStyle w:val="38"/>
              <w:adjustRightInd w:val="0"/>
              <w:snapToGrid w:val="0"/>
              <w:ind w:left="-88" w:leftChars="-42"/>
              <w:jc w:val="center"/>
              <w:rPr>
                <w:rFonts w:hint="eastAsia" w:ascii="仿宋" w:hAnsi="仿宋" w:eastAsia="仿宋" w:cs="仿宋"/>
                <w:color w:val="auto"/>
                <w:sz w:val="22"/>
                <w:szCs w:val="22"/>
                <w:highlight w:val="none"/>
              </w:rPr>
            </w:pPr>
          </w:p>
        </w:tc>
        <w:tc>
          <w:tcPr>
            <w:tcW w:w="3272" w:type="dxa"/>
            <w:tcBorders>
              <w:top w:val="single" w:color="auto" w:sz="6" w:space="0"/>
              <w:left w:val="single" w:color="auto" w:sz="6" w:space="0"/>
              <w:bottom w:val="single" w:color="auto" w:sz="6" w:space="0"/>
              <w:right w:val="single" w:color="auto" w:sz="6" w:space="0"/>
            </w:tcBorders>
            <w:vAlign w:val="center"/>
          </w:tcPr>
          <w:p w14:paraId="6445B8CB">
            <w:pPr>
              <w:pStyle w:val="38"/>
              <w:adjustRightInd w:val="0"/>
              <w:snapToGrid w:val="0"/>
              <w:ind w:left="-88" w:leftChars="-42"/>
              <w:jc w:val="center"/>
              <w:rPr>
                <w:rFonts w:hint="eastAsia" w:ascii="仿宋" w:hAnsi="仿宋" w:eastAsia="仿宋" w:cs="仿宋"/>
                <w:color w:val="auto"/>
                <w:sz w:val="22"/>
                <w:szCs w:val="22"/>
                <w:highlight w:val="none"/>
              </w:rPr>
            </w:pPr>
          </w:p>
        </w:tc>
        <w:tc>
          <w:tcPr>
            <w:tcW w:w="1715" w:type="dxa"/>
            <w:tcBorders>
              <w:top w:val="single" w:color="auto" w:sz="6" w:space="0"/>
              <w:left w:val="single" w:color="auto" w:sz="6" w:space="0"/>
              <w:bottom w:val="single" w:color="auto" w:sz="6" w:space="0"/>
              <w:right w:val="single" w:color="auto" w:sz="6" w:space="0"/>
            </w:tcBorders>
            <w:vAlign w:val="center"/>
          </w:tcPr>
          <w:p w14:paraId="44226906">
            <w:pPr>
              <w:pStyle w:val="38"/>
              <w:adjustRightInd w:val="0"/>
              <w:snapToGrid w:val="0"/>
              <w:ind w:left="-88" w:leftChars="-42"/>
              <w:jc w:val="center"/>
              <w:rPr>
                <w:rFonts w:hint="eastAsia" w:ascii="仿宋" w:hAnsi="仿宋" w:eastAsia="仿宋" w:cs="仿宋"/>
                <w:color w:val="auto"/>
                <w:sz w:val="22"/>
                <w:szCs w:val="22"/>
                <w:highlight w:val="none"/>
              </w:rPr>
            </w:pPr>
          </w:p>
        </w:tc>
        <w:tc>
          <w:tcPr>
            <w:tcW w:w="784" w:type="dxa"/>
            <w:tcBorders>
              <w:top w:val="single" w:color="auto" w:sz="6" w:space="0"/>
              <w:left w:val="single" w:color="auto" w:sz="6" w:space="0"/>
              <w:bottom w:val="single" w:color="auto" w:sz="6" w:space="0"/>
              <w:right w:val="double" w:color="auto" w:sz="4" w:space="0"/>
            </w:tcBorders>
            <w:vAlign w:val="center"/>
          </w:tcPr>
          <w:p w14:paraId="14E3EAD7">
            <w:pPr>
              <w:pStyle w:val="38"/>
              <w:adjustRightInd w:val="0"/>
              <w:snapToGrid w:val="0"/>
              <w:ind w:left="-88" w:leftChars="-42"/>
              <w:jc w:val="center"/>
              <w:rPr>
                <w:rFonts w:hint="eastAsia" w:ascii="仿宋" w:hAnsi="仿宋" w:eastAsia="仿宋" w:cs="仿宋"/>
                <w:color w:val="auto"/>
                <w:sz w:val="22"/>
                <w:szCs w:val="22"/>
                <w:highlight w:val="none"/>
              </w:rPr>
            </w:pPr>
          </w:p>
        </w:tc>
      </w:tr>
      <w:tr w14:paraId="35C66C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96" w:type="dxa"/>
            <w:tcBorders>
              <w:top w:val="single" w:color="auto" w:sz="6" w:space="0"/>
              <w:left w:val="double" w:color="auto" w:sz="4" w:space="0"/>
              <w:bottom w:val="single" w:color="auto" w:sz="6" w:space="0"/>
              <w:right w:val="single" w:color="auto" w:sz="6" w:space="0"/>
            </w:tcBorders>
            <w:vAlign w:val="center"/>
          </w:tcPr>
          <w:p w14:paraId="1FC7373A">
            <w:pPr>
              <w:pStyle w:val="38"/>
              <w:adjustRightInd w:val="0"/>
              <w:snapToGrid w:val="0"/>
              <w:ind w:left="-88" w:leftChars="-42"/>
              <w:jc w:val="center"/>
              <w:rPr>
                <w:rFonts w:hint="eastAsia" w:ascii="仿宋" w:hAnsi="仿宋" w:eastAsia="仿宋" w:cs="仿宋"/>
                <w:color w:val="auto"/>
                <w:sz w:val="22"/>
                <w:szCs w:val="22"/>
                <w:highlight w:val="none"/>
              </w:rPr>
            </w:pPr>
          </w:p>
        </w:tc>
        <w:tc>
          <w:tcPr>
            <w:tcW w:w="2585" w:type="dxa"/>
            <w:tcBorders>
              <w:top w:val="single" w:color="auto" w:sz="6" w:space="0"/>
              <w:left w:val="single" w:color="auto" w:sz="6" w:space="0"/>
              <w:bottom w:val="single" w:color="auto" w:sz="6" w:space="0"/>
              <w:right w:val="single" w:color="auto" w:sz="6" w:space="0"/>
            </w:tcBorders>
            <w:vAlign w:val="center"/>
          </w:tcPr>
          <w:p w14:paraId="37B4B099">
            <w:pPr>
              <w:pStyle w:val="38"/>
              <w:adjustRightInd w:val="0"/>
              <w:snapToGrid w:val="0"/>
              <w:ind w:left="-88" w:leftChars="-42"/>
              <w:jc w:val="center"/>
              <w:rPr>
                <w:rFonts w:hint="eastAsia" w:ascii="仿宋" w:hAnsi="仿宋" w:eastAsia="仿宋" w:cs="仿宋"/>
                <w:color w:val="auto"/>
                <w:sz w:val="22"/>
                <w:szCs w:val="22"/>
                <w:highlight w:val="none"/>
              </w:rPr>
            </w:pPr>
          </w:p>
        </w:tc>
        <w:tc>
          <w:tcPr>
            <w:tcW w:w="3272" w:type="dxa"/>
            <w:tcBorders>
              <w:top w:val="single" w:color="auto" w:sz="6" w:space="0"/>
              <w:left w:val="single" w:color="auto" w:sz="6" w:space="0"/>
              <w:bottom w:val="single" w:color="auto" w:sz="6" w:space="0"/>
              <w:right w:val="single" w:color="auto" w:sz="6" w:space="0"/>
            </w:tcBorders>
            <w:vAlign w:val="center"/>
          </w:tcPr>
          <w:p w14:paraId="17CD015C">
            <w:pPr>
              <w:pStyle w:val="38"/>
              <w:adjustRightInd w:val="0"/>
              <w:snapToGrid w:val="0"/>
              <w:ind w:left="-88" w:leftChars="-42"/>
              <w:jc w:val="center"/>
              <w:rPr>
                <w:rFonts w:hint="eastAsia" w:ascii="仿宋" w:hAnsi="仿宋" w:eastAsia="仿宋" w:cs="仿宋"/>
                <w:color w:val="auto"/>
                <w:sz w:val="22"/>
                <w:szCs w:val="22"/>
                <w:highlight w:val="none"/>
              </w:rPr>
            </w:pPr>
          </w:p>
        </w:tc>
        <w:tc>
          <w:tcPr>
            <w:tcW w:w="1715" w:type="dxa"/>
            <w:tcBorders>
              <w:top w:val="single" w:color="auto" w:sz="6" w:space="0"/>
              <w:left w:val="single" w:color="auto" w:sz="6" w:space="0"/>
              <w:bottom w:val="single" w:color="auto" w:sz="6" w:space="0"/>
              <w:right w:val="single" w:color="auto" w:sz="6" w:space="0"/>
            </w:tcBorders>
            <w:vAlign w:val="center"/>
          </w:tcPr>
          <w:p w14:paraId="21340638">
            <w:pPr>
              <w:pStyle w:val="38"/>
              <w:adjustRightInd w:val="0"/>
              <w:snapToGrid w:val="0"/>
              <w:ind w:left="-88" w:leftChars="-42"/>
              <w:jc w:val="center"/>
              <w:rPr>
                <w:rFonts w:hint="eastAsia" w:ascii="仿宋" w:hAnsi="仿宋" w:eastAsia="仿宋" w:cs="仿宋"/>
                <w:color w:val="auto"/>
                <w:sz w:val="22"/>
                <w:szCs w:val="22"/>
                <w:highlight w:val="none"/>
              </w:rPr>
            </w:pPr>
          </w:p>
        </w:tc>
        <w:tc>
          <w:tcPr>
            <w:tcW w:w="784" w:type="dxa"/>
            <w:tcBorders>
              <w:top w:val="single" w:color="auto" w:sz="6" w:space="0"/>
              <w:left w:val="single" w:color="auto" w:sz="6" w:space="0"/>
              <w:bottom w:val="single" w:color="auto" w:sz="6" w:space="0"/>
              <w:right w:val="double" w:color="auto" w:sz="4" w:space="0"/>
            </w:tcBorders>
            <w:vAlign w:val="center"/>
          </w:tcPr>
          <w:p w14:paraId="28D9BE33">
            <w:pPr>
              <w:pStyle w:val="38"/>
              <w:adjustRightInd w:val="0"/>
              <w:snapToGrid w:val="0"/>
              <w:ind w:left="-88" w:leftChars="-42"/>
              <w:jc w:val="center"/>
              <w:rPr>
                <w:rFonts w:hint="eastAsia" w:ascii="仿宋" w:hAnsi="仿宋" w:eastAsia="仿宋" w:cs="仿宋"/>
                <w:color w:val="auto"/>
                <w:sz w:val="22"/>
                <w:szCs w:val="22"/>
                <w:highlight w:val="none"/>
              </w:rPr>
            </w:pPr>
          </w:p>
        </w:tc>
      </w:tr>
      <w:tr w14:paraId="5199AB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96" w:type="dxa"/>
            <w:tcBorders>
              <w:top w:val="single" w:color="auto" w:sz="6" w:space="0"/>
              <w:left w:val="double" w:color="auto" w:sz="4" w:space="0"/>
              <w:bottom w:val="single" w:color="auto" w:sz="6" w:space="0"/>
              <w:right w:val="single" w:color="auto" w:sz="6" w:space="0"/>
            </w:tcBorders>
            <w:vAlign w:val="center"/>
          </w:tcPr>
          <w:p w14:paraId="49C86478">
            <w:pPr>
              <w:pStyle w:val="38"/>
              <w:adjustRightInd w:val="0"/>
              <w:snapToGrid w:val="0"/>
              <w:ind w:left="-88" w:leftChars="-42"/>
              <w:jc w:val="center"/>
              <w:rPr>
                <w:rFonts w:hint="eastAsia" w:ascii="仿宋" w:hAnsi="仿宋" w:eastAsia="仿宋" w:cs="仿宋"/>
                <w:color w:val="auto"/>
                <w:sz w:val="22"/>
                <w:szCs w:val="22"/>
                <w:highlight w:val="none"/>
              </w:rPr>
            </w:pPr>
          </w:p>
        </w:tc>
        <w:tc>
          <w:tcPr>
            <w:tcW w:w="2585" w:type="dxa"/>
            <w:tcBorders>
              <w:top w:val="single" w:color="auto" w:sz="6" w:space="0"/>
              <w:left w:val="single" w:color="auto" w:sz="6" w:space="0"/>
              <w:bottom w:val="single" w:color="auto" w:sz="6" w:space="0"/>
              <w:right w:val="single" w:color="auto" w:sz="6" w:space="0"/>
            </w:tcBorders>
            <w:vAlign w:val="center"/>
          </w:tcPr>
          <w:p w14:paraId="49474329">
            <w:pPr>
              <w:pStyle w:val="38"/>
              <w:adjustRightInd w:val="0"/>
              <w:snapToGrid w:val="0"/>
              <w:ind w:left="-88" w:leftChars="-42"/>
              <w:jc w:val="center"/>
              <w:rPr>
                <w:rFonts w:hint="eastAsia" w:ascii="仿宋" w:hAnsi="仿宋" w:eastAsia="仿宋" w:cs="仿宋"/>
                <w:color w:val="auto"/>
                <w:sz w:val="22"/>
                <w:szCs w:val="22"/>
                <w:highlight w:val="none"/>
              </w:rPr>
            </w:pPr>
          </w:p>
        </w:tc>
        <w:tc>
          <w:tcPr>
            <w:tcW w:w="3272" w:type="dxa"/>
            <w:tcBorders>
              <w:top w:val="single" w:color="auto" w:sz="6" w:space="0"/>
              <w:left w:val="single" w:color="auto" w:sz="6" w:space="0"/>
              <w:bottom w:val="single" w:color="auto" w:sz="6" w:space="0"/>
              <w:right w:val="single" w:color="auto" w:sz="6" w:space="0"/>
            </w:tcBorders>
            <w:vAlign w:val="center"/>
          </w:tcPr>
          <w:p w14:paraId="47993DDD">
            <w:pPr>
              <w:pStyle w:val="38"/>
              <w:adjustRightInd w:val="0"/>
              <w:snapToGrid w:val="0"/>
              <w:ind w:left="-88" w:leftChars="-42"/>
              <w:jc w:val="center"/>
              <w:rPr>
                <w:rFonts w:hint="eastAsia" w:ascii="仿宋" w:hAnsi="仿宋" w:eastAsia="仿宋" w:cs="仿宋"/>
                <w:color w:val="auto"/>
                <w:sz w:val="22"/>
                <w:szCs w:val="22"/>
                <w:highlight w:val="none"/>
              </w:rPr>
            </w:pPr>
          </w:p>
        </w:tc>
        <w:tc>
          <w:tcPr>
            <w:tcW w:w="1715" w:type="dxa"/>
            <w:tcBorders>
              <w:top w:val="single" w:color="auto" w:sz="6" w:space="0"/>
              <w:left w:val="single" w:color="auto" w:sz="6" w:space="0"/>
              <w:bottom w:val="single" w:color="auto" w:sz="6" w:space="0"/>
              <w:right w:val="single" w:color="auto" w:sz="6" w:space="0"/>
            </w:tcBorders>
            <w:vAlign w:val="center"/>
          </w:tcPr>
          <w:p w14:paraId="4566FA71">
            <w:pPr>
              <w:pStyle w:val="38"/>
              <w:adjustRightInd w:val="0"/>
              <w:snapToGrid w:val="0"/>
              <w:ind w:left="-88" w:leftChars="-42"/>
              <w:jc w:val="center"/>
              <w:rPr>
                <w:rFonts w:hint="eastAsia" w:ascii="仿宋" w:hAnsi="仿宋" w:eastAsia="仿宋" w:cs="仿宋"/>
                <w:color w:val="auto"/>
                <w:sz w:val="22"/>
                <w:szCs w:val="22"/>
                <w:highlight w:val="none"/>
              </w:rPr>
            </w:pPr>
          </w:p>
        </w:tc>
        <w:tc>
          <w:tcPr>
            <w:tcW w:w="784" w:type="dxa"/>
            <w:tcBorders>
              <w:top w:val="single" w:color="auto" w:sz="6" w:space="0"/>
              <w:left w:val="single" w:color="auto" w:sz="6" w:space="0"/>
              <w:bottom w:val="single" w:color="auto" w:sz="6" w:space="0"/>
              <w:right w:val="double" w:color="auto" w:sz="4" w:space="0"/>
            </w:tcBorders>
            <w:vAlign w:val="center"/>
          </w:tcPr>
          <w:p w14:paraId="269D8B0E">
            <w:pPr>
              <w:pStyle w:val="38"/>
              <w:adjustRightInd w:val="0"/>
              <w:snapToGrid w:val="0"/>
              <w:ind w:left="-88" w:leftChars="-42"/>
              <w:jc w:val="center"/>
              <w:rPr>
                <w:rFonts w:hint="eastAsia" w:ascii="仿宋" w:hAnsi="仿宋" w:eastAsia="仿宋" w:cs="仿宋"/>
                <w:color w:val="auto"/>
                <w:sz w:val="22"/>
                <w:szCs w:val="22"/>
                <w:highlight w:val="none"/>
              </w:rPr>
            </w:pPr>
          </w:p>
        </w:tc>
      </w:tr>
      <w:tr w14:paraId="7EA78E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96" w:type="dxa"/>
            <w:tcBorders>
              <w:top w:val="single" w:color="auto" w:sz="6" w:space="0"/>
              <w:left w:val="double" w:color="auto" w:sz="4" w:space="0"/>
              <w:bottom w:val="single" w:color="auto" w:sz="6" w:space="0"/>
              <w:right w:val="single" w:color="auto" w:sz="6" w:space="0"/>
            </w:tcBorders>
            <w:vAlign w:val="center"/>
          </w:tcPr>
          <w:p w14:paraId="1EBA21E4">
            <w:pPr>
              <w:pStyle w:val="38"/>
              <w:adjustRightInd w:val="0"/>
              <w:snapToGrid w:val="0"/>
              <w:ind w:left="-88" w:leftChars="-42"/>
              <w:jc w:val="center"/>
              <w:rPr>
                <w:rFonts w:hint="eastAsia" w:ascii="仿宋" w:hAnsi="仿宋" w:eastAsia="仿宋" w:cs="仿宋"/>
                <w:color w:val="auto"/>
                <w:sz w:val="22"/>
                <w:szCs w:val="22"/>
                <w:highlight w:val="none"/>
              </w:rPr>
            </w:pPr>
          </w:p>
        </w:tc>
        <w:tc>
          <w:tcPr>
            <w:tcW w:w="2585" w:type="dxa"/>
            <w:tcBorders>
              <w:top w:val="single" w:color="auto" w:sz="6" w:space="0"/>
              <w:left w:val="single" w:color="auto" w:sz="6" w:space="0"/>
              <w:bottom w:val="single" w:color="auto" w:sz="6" w:space="0"/>
              <w:right w:val="single" w:color="auto" w:sz="6" w:space="0"/>
            </w:tcBorders>
            <w:vAlign w:val="center"/>
          </w:tcPr>
          <w:p w14:paraId="6A5A51A8">
            <w:pPr>
              <w:pStyle w:val="38"/>
              <w:adjustRightInd w:val="0"/>
              <w:snapToGrid w:val="0"/>
              <w:ind w:left="-88" w:leftChars="-42"/>
              <w:jc w:val="center"/>
              <w:rPr>
                <w:rFonts w:hint="eastAsia" w:ascii="仿宋" w:hAnsi="仿宋" w:eastAsia="仿宋" w:cs="仿宋"/>
                <w:color w:val="auto"/>
                <w:sz w:val="22"/>
                <w:szCs w:val="22"/>
                <w:highlight w:val="none"/>
              </w:rPr>
            </w:pPr>
          </w:p>
        </w:tc>
        <w:tc>
          <w:tcPr>
            <w:tcW w:w="3272" w:type="dxa"/>
            <w:tcBorders>
              <w:top w:val="single" w:color="auto" w:sz="6" w:space="0"/>
              <w:left w:val="single" w:color="auto" w:sz="6" w:space="0"/>
              <w:bottom w:val="single" w:color="auto" w:sz="6" w:space="0"/>
              <w:right w:val="single" w:color="auto" w:sz="6" w:space="0"/>
            </w:tcBorders>
            <w:vAlign w:val="center"/>
          </w:tcPr>
          <w:p w14:paraId="255CB411">
            <w:pPr>
              <w:pStyle w:val="38"/>
              <w:adjustRightInd w:val="0"/>
              <w:snapToGrid w:val="0"/>
              <w:ind w:left="-88" w:leftChars="-42"/>
              <w:jc w:val="center"/>
              <w:rPr>
                <w:rFonts w:hint="eastAsia" w:ascii="仿宋" w:hAnsi="仿宋" w:eastAsia="仿宋" w:cs="仿宋"/>
                <w:color w:val="auto"/>
                <w:sz w:val="22"/>
                <w:szCs w:val="22"/>
                <w:highlight w:val="none"/>
              </w:rPr>
            </w:pPr>
          </w:p>
        </w:tc>
        <w:tc>
          <w:tcPr>
            <w:tcW w:w="1715" w:type="dxa"/>
            <w:tcBorders>
              <w:top w:val="single" w:color="auto" w:sz="6" w:space="0"/>
              <w:left w:val="single" w:color="auto" w:sz="6" w:space="0"/>
              <w:bottom w:val="single" w:color="auto" w:sz="6" w:space="0"/>
              <w:right w:val="single" w:color="auto" w:sz="6" w:space="0"/>
            </w:tcBorders>
            <w:vAlign w:val="center"/>
          </w:tcPr>
          <w:p w14:paraId="68F0EAAD">
            <w:pPr>
              <w:pStyle w:val="38"/>
              <w:adjustRightInd w:val="0"/>
              <w:snapToGrid w:val="0"/>
              <w:ind w:left="-88" w:leftChars="-42"/>
              <w:jc w:val="center"/>
              <w:rPr>
                <w:rFonts w:hint="eastAsia" w:ascii="仿宋" w:hAnsi="仿宋" w:eastAsia="仿宋" w:cs="仿宋"/>
                <w:color w:val="auto"/>
                <w:sz w:val="22"/>
                <w:szCs w:val="22"/>
                <w:highlight w:val="none"/>
              </w:rPr>
            </w:pPr>
          </w:p>
        </w:tc>
        <w:tc>
          <w:tcPr>
            <w:tcW w:w="784" w:type="dxa"/>
            <w:tcBorders>
              <w:top w:val="single" w:color="auto" w:sz="6" w:space="0"/>
              <w:left w:val="single" w:color="auto" w:sz="6" w:space="0"/>
              <w:bottom w:val="single" w:color="auto" w:sz="6" w:space="0"/>
              <w:right w:val="double" w:color="auto" w:sz="4" w:space="0"/>
            </w:tcBorders>
            <w:vAlign w:val="center"/>
          </w:tcPr>
          <w:p w14:paraId="0F9BA211">
            <w:pPr>
              <w:pStyle w:val="38"/>
              <w:adjustRightInd w:val="0"/>
              <w:snapToGrid w:val="0"/>
              <w:ind w:left="-88" w:leftChars="-42"/>
              <w:jc w:val="center"/>
              <w:rPr>
                <w:rFonts w:hint="eastAsia" w:ascii="仿宋" w:hAnsi="仿宋" w:eastAsia="仿宋" w:cs="仿宋"/>
                <w:color w:val="auto"/>
                <w:sz w:val="22"/>
                <w:szCs w:val="22"/>
                <w:highlight w:val="none"/>
              </w:rPr>
            </w:pPr>
          </w:p>
        </w:tc>
      </w:tr>
      <w:tr w14:paraId="535D33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96" w:type="dxa"/>
            <w:tcBorders>
              <w:top w:val="single" w:color="auto" w:sz="6" w:space="0"/>
              <w:left w:val="double" w:color="auto" w:sz="4" w:space="0"/>
              <w:bottom w:val="single" w:color="auto" w:sz="6" w:space="0"/>
              <w:right w:val="single" w:color="auto" w:sz="6" w:space="0"/>
            </w:tcBorders>
            <w:vAlign w:val="center"/>
          </w:tcPr>
          <w:p w14:paraId="7B73A0FF">
            <w:pPr>
              <w:pStyle w:val="38"/>
              <w:adjustRightInd w:val="0"/>
              <w:snapToGrid w:val="0"/>
              <w:ind w:left="-88" w:leftChars="-42"/>
              <w:jc w:val="center"/>
              <w:rPr>
                <w:rFonts w:hint="eastAsia" w:ascii="仿宋" w:hAnsi="仿宋" w:eastAsia="仿宋" w:cs="仿宋"/>
                <w:color w:val="auto"/>
                <w:sz w:val="22"/>
                <w:szCs w:val="22"/>
                <w:highlight w:val="none"/>
              </w:rPr>
            </w:pPr>
          </w:p>
        </w:tc>
        <w:tc>
          <w:tcPr>
            <w:tcW w:w="2585" w:type="dxa"/>
            <w:tcBorders>
              <w:top w:val="single" w:color="auto" w:sz="6" w:space="0"/>
              <w:left w:val="single" w:color="auto" w:sz="6" w:space="0"/>
              <w:bottom w:val="single" w:color="auto" w:sz="6" w:space="0"/>
              <w:right w:val="single" w:color="auto" w:sz="6" w:space="0"/>
            </w:tcBorders>
            <w:vAlign w:val="center"/>
          </w:tcPr>
          <w:p w14:paraId="7E788543">
            <w:pPr>
              <w:pStyle w:val="38"/>
              <w:adjustRightInd w:val="0"/>
              <w:snapToGrid w:val="0"/>
              <w:ind w:left="-88" w:leftChars="-42"/>
              <w:jc w:val="center"/>
              <w:rPr>
                <w:rFonts w:hint="eastAsia" w:ascii="仿宋" w:hAnsi="仿宋" w:eastAsia="仿宋" w:cs="仿宋"/>
                <w:color w:val="auto"/>
                <w:sz w:val="22"/>
                <w:szCs w:val="22"/>
                <w:highlight w:val="none"/>
              </w:rPr>
            </w:pPr>
          </w:p>
        </w:tc>
        <w:tc>
          <w:tcPr>
            <w:tcW w:w="3272" w:type="dxa"/>
            <w:tcBorders>
              <w:top w:val="single" w:color="auto" w:sz="6" w:space="0"/>
              <w:left w:val="single" w:color="auto" w:sz="6" w:space="0"/>
              <w:bottom w:val="single" w:color="auto" w:sz="6" w:space="0"/>
              <w:right w:val="single" w:color="auto" w:sz="6" w:space="0"/>
            </w:tcBorders>
            <w:vAlign w:val="center"/>
          </w:tcPr>
          <w:p w14:paraId="0573E0D1">
            <w:pPr>
              <w:pStyle w:val="38"/>
              <w:adjustRightInd w:val="0"/>
              <w:snapToGrid w:val="0"/>
              <w:ind w:left="-88" w:leftChars="-42"/>
              <w:jc w:val="center"/>
              <w:rPr>
                <w:rFonts w:hint="eastAsia" w:ascii="仿宋" w:hAnsi="仿宋" w:eastAsia="仿宋" w:cs="仿宋"/>
                <w:color w:val="auto"/>
                <w:sz w:val="22"/>
                <w:szCs w:val="22"/>
                <w:highlight w:val="none"/>
              </w:rPr>
            </w:pPr>
          </w:p>
        </w:tc>
        <w:tc>
          <w:tcPr>
            <w:tcW w:w="1715" w:type="dxa"/>
            <w:tcBorders>
              <w:top w:val="single" w:color="auto" w:sz="6" w:space="0"/>
              <w:left w:val="single" w:color="auto" w:sz="6" w:space="0"/>
              <w:bottom w:val="single" w:color="auto" w:sz="6" w:space="0"/>
              <w:right w:val="single" w:color="auto" w:sz="6" w:space="0"/>
            </w:tcBorders>
            <w:vAlign w:val="center"/>
          </w:tcPr>
          <w:p w14:paraId="66908182">
            <w:pPr>
              <w:pStyle w:val="38"/>
              <w:adjustRightInd w:val="0"/>
              <w:snapToGrid w:val="0"/>
              <w:ind w:left="-88" w:leftChars="-42"/>
              <w:jc w:val="center"/>
              <w:rPr>
                <w:rFonts w:hint="eastAsia" w:ascii="仿宋" w:hAnsi="仿宋" w:eastAsia="仿宋" w:cs="仿宋"/>
                <w:color w:val="auto"/>
                <w:sz w:val="22"/>
                <w:szCs w:val="22"/>
                <w:highlight w:val="none"/>
              </w:rPr>
            </w:pPr>
          </w:p>
        </w:tc>
        <w:tc>
          <w:tcPr>
            <w:tcW w:w="784" w:type="dxa"/>
            <w:tcBorders>
              <w:top w:val="single" w:color="auto" w:sz="6" w:space="0"/>
              <w:left w:val="single" w:color="auto" w:sz="6" w:space="0"/>
              <w:bottom w:val="single" w:color="auto" w:sz="6" w:space="0"/>
              <w:right w:val="double" w:color="auto" w:sz="4" w:space="0"/>
            </w:tcBorders>
            <w:vAlign w:val="center"/>
          </w:tcPr>
          <w:p w14:paraId="33A6FDBE">
            <w:pPr>
              <w:pStyle w:val="38"/>
              <w:adjustRightInd w:val="0"/>
              <w:snapToGrid w:val="0"/>
              <w:ind w:left="-88" w:leftChars="-42"/>
              <w:jc w:val="center"/>
              <w:rPr>
                <w:rFonts w:hint="eastAsia" w:ascii="仿宋" w:hAnsi="仿宋" w:eastAsia="仿宋" w:cs="仿宋"/>
                <w:color w:val="auto"/>
                <w:sz w:val="22"/>
                <w:szCs w:val="22"/>
                <w:highlight w:val="none"/>
              </w:rPr>
            </w:pPr>
          </w:p>
        </w:tc>
      </w:tr>
      <w:tr w14:paraId="7082E9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96" w:type="dxa"/>
            <w:tcBorders>
              <w:top w:val="single" w:color="auto" w:sz="6" w:space="0"/>
              <w:left w:val="double" w:color="auto" w:sz="4" w:space="0"/>
              <w:bottom w:val="single" w:color="auto" w:sz="6" w:space="0"/>
              <w:right w:val="single" w:color="auto" w:sz="6" w:space="0"/>
            </w:tcBorders>
            <w:vAlign w:val="center"/>
          </w:tcPr>
          <w:p w14:paraId="51432E0B">
            <w:pPr>
              <w:pStyle w:val="38"/>
              <w:adjustRightInd w:val="0"/>
              <w:snapToGrid w:val="0"/>
              <w:ind w:left="-88" w:leftChars="-42"/>
              <w:jc w:val="center"/>
              <w:rPr>
                <w:rFonts w:hint="eastAsia" w:ascii="仿宋" w:hAnsi="仿宋" w:eastAsia="仿宋" w:cs="仿宋"/>
                <w:color w:val="auto"/>
                <w:sz w:val="22"/>
                <w:szCs w:val="22"/>
                <w:highlight w:val="none"/>
              </w:rPr>
            </w:pPr>
          </w:p>
        </w:tc>
        <w:tc>
          <w:tcPr>
            <w:tcW w:w="2585" w:type="dxa"/>
            <w:tcBorders>
              <w:top w:val="single" w:color="auto" w:sz="6" w:space="0"/>
              <w:left w:val="single" w:color="auto" w:sz="6" w:space="0"/>
              <w:bottom w:val="single" w:color="auto" w:sz="6" w:space="0"/>
              <w:right w:val="single" w:color="auto" w:sz="6" w:space="0"/>
            </w:tcBorders>
            <w:vAlign w:val="center"/>
          </w:tcPr>
          <w:p w14:paraId="7F131C8F">
            <w:pPr>
              <w:pStyle w:val="38"/>
              <w:adjustRightInd w:val="0"/>
              <w:snapToGrid w:val="0"/>
              <w:ind w:left="-88" w:leftChars="-42"/>
              <w:jc w:val="center"/>
              <w:rPr>
                <w:rFonts w:hint="eastAsia" w:ascii="仿宋" w:hAnsi="仿宋" w:eastAsia="仿宋" w:cs="仿宋"/>
                <w:color w:val="auto"/>
                <w:sz w:val="22"/>
                <w:szCs w:val="22"/>
                <w:highlight w:val="none"/>
              </w:rPr>
            </w:pPr>
          </w:p>
        </w:tc>
        <w:tc>
          <w:tcPr>
            <w:tcW w:w="3272" w:type="dxa"/>
            <w:tcBorders>
              <w:top w:val="single" w:color="auto" w:sz="6" w:space="0"/>
              <w:left w:val="single" w:color="auto" w:sz="6" w:space="0"/>
              <w:bottom w:val="single" w:color="auto" w:sz="6" w:space="0"/>
              <w:right w:val="single" w:color="auto" w:sz="6" w:space="0"/>
            </w:tcBorders>
            <w:vAlign w:val="center"/>
          </w:tcPr>
          <w:p w14:paraId="3DBA6FC1">
            <w:pPr>
              <w:pStyle w:val="38"/>
              <w:adjustRightInd w:val="0"/>
              <w:snapToGrid w:val="0"/>
              <w:ind w:left="-88" w:leftChars="-42"/>
              <w:jc w:val="center"/>
              <w:rPr>
                <w:rFonts w:hint="eastAsia" w:ascii="仿宋" w:hAnsi="仿宋" w:eastAsia="仿宋" w:cs="仿宋"/>
                <w:color w:val="auto"/>
                <w:sz w:val="22"/>
                <w:szCs w:val="22"/>
                <w:highlight w:val="none"/>
              </w:rPr>
            </w:pPr>
          </w:p>
        </w:tc>
        <w:tc>
          <w:tcPr>
            <w:tcW w:w="1715" w:type="dxa"/>
            <w:tcBorders>
              <w:top w:val="single" w:color="auto" w:sz="6" w:space="0"/>
              <w:left w:val="single" w:color="auto" w:sz="6" w:space="0"/>
              <w:bottom w:val="single" w:color="auto" w:sz="6" w:space="0"/>
              <w:right w:val="single" w:color="auto" w:sz="6" w:space="0"/>
            </w:tcBorders>
            <w:vAlign w:val="center"/>
          </w:tcPr>
          <w:p w14:paraId="60FA57E5">
            <w:pPr>
              <w:pStyle w:val="38"/>
              <w:adjustRightInd w:val="0"/>
              <w:snapToGrid w:val="0"/>
              <w:ind w:left="-88" w:leftChars="-42"/>
              <w:jc w:val="center"/>
              <w:rPr>
                <w:rFonts w:hint="eastAsia" w:ascii="仿宋" w:hAnsi="仿宋" w:eastAsia="仿宋" w:cs="仿宋"/>
                <w:color w:val="auto"/>
                <w:sz w:val="22"/>
                <w:szCs w:val="22"/>
                <w:highlight w:val="none"/>
              </w:rPr>
            </w:pPr>
          </w:p>
        </w:tc>
        <w:tc>
          <w:tcPr>
            <w:tcW w:w="784" w:type="dxa"/>
            <w:tcBorders>
              <w:top w:val="single" w:color="auto" w:sz="6" w:space="0"/>
              <w:left w:val="single" w:color="auto" w:sz="6" w:space="0"/>
              <w:bottom w:val="single" w:color="auto" w:sz="6" w:space="0"/>
              <w:right w:val="double" w:color="auto" w:sz="4" w:space="0"/>
            </w:tcBorders>
            <w:vAlign w:val="center"/>
          </w:tcPr>
          <w:p w14:paraId="4A8206BB">
            <w:pPr>
              <w:pStyle w:val="38"/>
              <w:adjustRightInd w:val="0"/>
              <w:snapToGrid w:val="0"/>
              <w:ind w:left="-88" w:leftChars="-42"/>
              <w:jc w:val="center"/>
              <w:rPr>
                <w:rFonts w:hint="eastAsia" w:ascii="仿宋" w:hAnsi="仿宋" w:eastAsia="仿宋" w:cs="仿宋"/>
                <w:color w:val="auto"/>
                <w:sz w:val="22"/>
                <w:szCs w:val="22"/>
                <w:highlight w:val="none"/>
              </w:rPr>
            </w:pPr>
          </w:p>
        </w:tc>
      </w:tr>
      <w:tr w14:paraId="3705AD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96" w:type="dxa"/>
            <w:tcBorders>
              <w:top w:val="single" w:color="auto" w:sz="6" w:space="0"/>
              <w:left w:val="double" w:color="auto" w:sz="4" w:space="0"/>
              <w:bottom w:val="double" w:color="auto" w:sz="4" w:space="0"/>
              <w:right w:val="single" w:color="auto" w:sz="6" w:space="0"/>
            </w:tcBorders>
            <w:vAlign w:val="center"/>
          </w:tcPr>
          <w:p w14:paraId="142B82DB">
            <w:pPr>
              <w:pStyle w:val="38"/>
              <w:adjustRightInd w:val="0"/>
              <w:snapToGrid w:val="0"/>
              <w:ind w:left="-88" w:leftChars="-42"/>
              <w:jc w:val="center"/>
              <w:rPr>
                <w:rFonts w:hint="eastAsia" w:ascii="仿宋" w:hAnsi="仿宋" w:eastAsia="仿宋" w:cs="仿宋"/>
                <w:color w:val="auto"/>
                <w:sz w:val="22"/>
                <w:szCs w:val="22"/>
                <w:highlight w:val="none"/>
              </w:rPr>
            </w:pPr>
          </w:p>
        </w:tc>
        <w:tc>
          <w:tcPr>
            <w:tcW w:w="2585" w:type="dxa"/>
            <w:tcBorders>
              <w:top w:val="single" w:color="auto" w:sz="6" w:space="0"/>
              <w:left w:val="single" w:color="auto" w:sz="6" w:space="0"/>
              <w:bottom w:val="double" w:color="auto" w:sz="4" w:space="0"/>
              <w:right w:val="single" w:color="auto" w:sz="6" w:space="0"/>
            </w:tcBorders>
            <w:vAlign w:val="center"/>
          </w:tcPr>
          <w:p w14:paraId="51020832">
            <w:pPr>
              <w:pStyle w:val="38"/>
              <w:adjustRightInd w:val="0"/>
              <w:snapToGrid w:val="0"/>
              <w:ind w:left="-88" w:leftChars="-42"/>
              <w:jc w:val="center"/>
              <w:rPr>
                <w:rFonts w:hint="eastAsia" w:ascii="仿宋" w:hAnsi="仿宋" w:eastAsia="仿宋" w:cs="仿宋"/>
                <w:color w:val="auto"/>
                <w:sz w:val="22"/>
                <w:szCs w:val="22"/>
                <w:highlight w:val="none"/>
              </w:rPr>
            </w:pPr>
          </w:p>
        </w:tc>
        <w:tc>
          <w:tcPr>
            <w:tcW w:w="3272" w:type="dxa"/>
            <w:tcBorders>
              <w:top w:val="single" w:color="auto" w:sz="6" w:space="0"/>
              <w:left w:val="single" w:color="auto" w:sz="6" w:space="0"/>
              <w:bottom w:val="double" w:color="auto" w:sz="4" w:space="0"/>
              <w:right w:val="single" w:color="auto" w:sz="6" w:space="0"/>
            </w:tcBorders>
            <w:vAlign w:val="center"/>
          </w:tcPr>
          <w:p w14:paraId="69A34A19">
            <w:pPr>
              <w:pStyle w:val="38"/>
              <w:adjustRightInd w:val="0"/>
              <w:snapToGrid w:val="0"/>
              <w:ind w:left="-88" w:leftChars="-42"/>
              <w:jc w:val="center"/>
              <w:rPr>
                <w:rFonts w:hint="eastAsia" w:ascii="仿宋" w:hAnsi="仿宋" w:eastAsia="仿宋" w:cs="仿宋"/>
                <w:color w:val="auto"/>
                <w:sz w:val="22"/>
                <w:szCs w:val="22"/>
                <w:highlight w:val="none"/>
              </w:rPr>
            </w:pPr>
          </w:p>
        </w:tc>
        <w:tc>
          <w:tcPr>
            <w:tcW w:w="1715" w:type="dxa"/>
            <w:tcBorders>
              <w:top w:val="single" w:color="auto" w:sz="6" w:space="0"/>
              <w:left w:val="single" w:color="auto" w:sz="6" w:space="0"/>
              <w:bottom w:val="double" w:color="auto" w:sz="4" w:space="0"/>
              <w:right w:val="single" w:color="auto" w:sz="6" w:space="0"/>
            </w:tcBorders>
            <w:vAlign w:val="center"/>
          </w:tcPr>
          <w:p w14:paraId="60BD2E93">
            <w:pPr>
              <w:pStyle w:val="38"/>
              <w:adjustRightInd w:val="0"/>
              <w:snapToGrid w:val="0"/>
              <w:ind w:left="-88" w:leftChars="-42"/>
              <w:jc w:val="center"/>
              <w:rPr>
                <w:rFonts w:hint="eastAsia" w:ascii="仿宋" w:hAnsi="仿宋" w:eastAsia="仿宋" w:cs="仿宋"/>
                <w:color w:val="auto"/>
                <w:sz w:val="22"/>
                <w:szCs w:val="22"/>
                <w:highlight w:val="none"/>
              </w:rPr>
            </w:pPr>
          </w:p>
        </w:tc>
        <w:tc>
          <w:tcPr>
            <w:tcW w:w="784" w:type="dxa"/>
            <w:tcBorders>
              <w:top w:val="single" w:color="auto" w:sz="6" w:space="0"/>
              <w:left w:val="single" w:color="auto" w:sz="6" w:space="0"/>
              <w:bottom w:val="double" w:color="auto" w:sz="4" w:space="0"/>
              <w:right w:val="double" w:color="auto" w:sz="4" w:space="0"/>
            </w:tcBorders>
            <w:vAlign w:val="center"/>
          </w:tcPr>
          <w:p w14:paraId="0166DD46">
            <w:pPr>
              <w:pStyle w:val="38"/>
              <w:adjustRightInd w:val="0"/>
              <w:snapToGrid w:val="0"/>
              <w:ind w:left="-88" w:leftChars="-42"/>
              <w:jc w:val="center"/>
              <w:rPr>
                <w:rFonts w:hint="eastAsia" w:ascii="仿宋" w:hAnsi="仿宋" w:eastAsia="仿宋" w:cs="仿宋"/>
                <w:color w:val="auto"/>
                <w:sz w:val="22"/>
                <w:szCs w:val="22"/>
                <w:highlight w:val="none"/>
              </w:rPr>
            </w:pPr>
          </w:p>
        </w:tc>
      </w:tr>
    </w:tbl>
    <w:p w14:paraId="1D79C3EF">
      <w:pPr>
        <w:pStyle w:val="39"/>
        <w:adjustRightInd w:val="0"/>
        <w:snapToGrid w:val="0"/>
        <w:ind w:left="-88" w:leftChars="-42"/>
        <w:rPr>
          <w:rFonts w:hint="eastAsia" w:ascii="仿宋" w:hAnsi="仿宋" w:eastAsia="仿宋" w:cs="仿宋"/>
          <w:color w:val="auto"/>
          <w:sz w:val="22"/>
          <w:szCs w:val="22"/>
          <w:highlight w:val="none"/>
        </w:rPr>
      </w:pPr>
      <w:r>
        <w:rPr>
          <w:rFonts w:hint="eastAsia" w:ascii="仿宋" w:hAnsi="仿宋" w:eastAsia="仿宋" w:cs="仿宋"/>
          <w:b w:val="0"/>
          <w:color w:val="auto"/>
          <w:sz w:val="22"/>
          <w:szCs w:val="22"/>
          <w:highlight w:val="none"/>
        </w:rPr>
        <w:t>备注</w:t>
      </w:r>
      <w:r>
        <w:rPr>
          <w:rFonts w:hint="eastAsia" w:ascii="仿宋" w:hAnsi="仿宋" w:eastAsia="仿宋" w:cs="仿宋"/>
          <w:color w:val="auto"/>
          <w:sz w:val="22"/>
          <w:szCs w:val="22"/>
          <w:highlight w:val="none"/>
        </w:rPr>
        <w:t>：“响应/偏离”栏应注明“响应”或“偏离”。</w:t>
      </w:r>
    </w:p>
    <w:p w14:paraId="0F63C252">
      <w:pPr>
        <w:pStyle w:val="40"/>
        <w:adjustRightInd w:val="0"/>
        <w:snapToGrid w:val="0"/>
        <w:spacing w:before="50" w:line="360" w:lineRule="auto"/>
        <w:rPr>
          <w:rFonts w:hint="eastAsia" w:ascii="仿宋" w:hAnsi="仿宋" w:eastAsia="仿宋" w:cs="仿宋"/>
          <w:color w:val="auto"/>
          <w:sz w:val="22"/>
          <w:szCs w:val="22"/>
          <w:highlight w:val="none"/>
        </w:rPr>
      </w:pPr>
    </w:p>
    <w:p w14:paraId="56A83528">
      <w:pPr>
        <w:pStyle w:val="41"/>
        <w:adjustRightInd w:val="0"/>
        <w:snapToGrid w:val="0"/>
        <w:spacing w:before="50"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投标人名称（盖单位章）：</w:t>
      </w:r>
    </w:p>
    <w:p w14:paraId="034EDF22">
      <w:pPr>
        <w:pStyle w:val="2"/>
        <w:numPr>
          <w:ilvl w:val="0"/>
          <w:numId w:val="0"/>
        </w:numPr>
        <w:tabs>
          <w:tab w:val="clear" w:pos="1380"/>
        </w:tabs>
        <w:spacing w:line="400" w:lineRule="exact"/>
        <w:ind w:firstLine="0" w:firstLineChars="0"/>
        <w:jc w:val="both"/>
        <w:rPr>
          <w:rFonts w:hint="eastAsia" w:ascii="仿宋" w:hAnsi="仿宋" w:eastAsia="仿宋" w:cs="仿宋"/>
          <w:color w:val="auto"/>
          <w:sz w:val="24"/>
          <w:highlight w:val="none"/>
          <w:lang w:val="en-US" w:eastAsia="zh-CN"/>
        </w:rPr>
        <w:sectPr>
          <w:pgSz w:w="11906" w:h="16838"/>
          <w:pgMar w:top="1440" w:right="1416" w:bottom="1440" w:left="1418" w:header="907" w:footer="737" w:gutter="0"/>
          <w:pgNumType w:fmt="decimal"/>
          <w:cols w:space="720" w:num="1"/>
          <w:rtlGutter w:val="1"/>
          <w:docGrid w:linePitch="312" w:charSpace="0"/>
        </w:sectPr>
      </w:pPr>
    </w:p>
    <w:p w14:paraId="1CAA07E2">
      <w:pPr>
        <w:pStyle w:val="36"/>
        <w:keepNext w:val="0"/>
        <w:keepLines w:val="0"/>
        <w:pageBreakBefore w:val="0"/>
        <w:widowControl/>
        <w:numPr>
          <w:ilvl w:val="0"/>
          <w:numId w:val="0"/>
        </w:numPr>
        <w:kinsoku/>
        <w:wordWrap/>
        <w:overflowPunct/>
        <w:topLinePunct w:val="0"/>
        <w:autoSpaceDE/>
        <w:autoSpaceDN/>
        <w:bidi w:val="0"/>
        <w:adjustRightInd/>
        <w:snapToGrid/>
        <w:jc w:val="center"/>
        <w:textAlignment w:val="auto"/>
        <w:outlineLvl w:val="1"/>
        <w:rPr>
          <w:rFonts w:hint="eastAsia" w:ascii="仿宋" w:hAnsi="仿宋" w:eastAsia="仿宋" w:cs="仿宋"/>
          <w:b/>
          <w:bCs/>
          <w:color w:val="auto"/>
          <w:w w:val="100"/>
          <w:kern w:val="32"/>
          <w:sz w:val="28"/>
          <w:szCs w:val="36"/>
          <w:highlight w:val="none"/>
          <w:lang w:val="en-US" w:eastAsia="zh-CN" w:bidi="ar-SA"/>
        </w:rPr>
      </w:pPr>
      <w:bookmarkStart w:id="105" w:name="_Toc17341"/>
      <w:bookmarkStart w:id="106" w:name="_Toc3309"/>
      <w:bookmarkStart w:id="107" w:name="_Toc2315"/>
      <w:r>
        <w:rPr>
          <w:rFonts w:hint="eastAsia" w:ascii="仿宋" w:hAnsi="仿宋" w:eastAsia="仿宋" w:cs="仿宋"/>
          <w:b/>
          <w:bCs/>
          <w:color w:val="auto"/>
          <w:w w:val="100"/>
          <w:kern w:val="32"/>
          <w:sz w:val="28"/>
          <w:szCs w:val="36"/>
          <w:highlight w:val="none"/>
          <w:lang w:val="en-US" w:eastAsia="zh-CN" w:bidi="ar-SA"/>
        </w:rPr>
        <w:t>（六）投标人资格证明文件</w:t>
      </w:r>
      <w:bookmarkEnd w:id="105"/>
      <w:bookmarkEnd w:id="106"/>
      <w:bookmarkEnd w:id="107"/>
    </w:p>
    <w:p w14:paraId="6E80AF56">
      <w:pPr>
        <w:spacing w:line="360" w:lineRule="auto"/>
        <w:ind w:left="2" w:leftChars="1" w:firstLine="440" w:firstLineChars="200"/>
        <w:rPr>
          <w:rFonts w:hint="eastAsia" w:ascii="仿宋" w:hAnsi="仿宋" w:eastAsia="仿宋" w:cs="仿宋"/>
          <w:color w:val="auto"/>
          <w:sz w:val="22"/>
          <w:szCs w:val="22"/>
          <w:highlight w:val="none"/>
        </w:rPr>
      </w:pPr>
    </w:p>
    <w:p w14:paraId="0AA3CEA7">
      <w:pPr>
        <w:spacing w:line="360" w:lineRule="auto"/>
        <w:ind w:left="2" w:leftChars="1"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包括但不限于以下资料：</w:t>
      </w:r>
    </w:p>
    <w:p w14:paraId="5D0517E1">
      <w:pPr>
        <w:widowControl w:val="0"/>
        <w:numPr>
          <w:ilvl w:val="0"/>
          <w:numId w:val="0"/>
        </w:numPr>
        <w:spacing w:line="560" w:lineRule="exact"/>
        <w:ind w:firstLine="440" w:firstLineChars="200"/>
        <w:jc w:val="left"/>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rPr>
        <w:t>1</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具有中华人民共和国境内取得合法法人资质的企业，并依法取得企业营业执照，营业执照处于有效期</w:t>
      </w:r>
      <w:r>
        <w:rPr>
          <w:rFonts w:hint="eastAsia" w:ascii="仿宋" w:hAnsi="仿宋" w:eastAsia="仿宋" w:cs="仿宋"/>
          <w:color w:val="auto"/>
          <w:kern w:val="0"/>
          <w:sz w:val="22"/>
          <w:szCs w:val="22"/>
          <w:highlight w:val="none"/>
          <w:lang w:eastAsia="zh-CN"/>
        </w:rPr>
        <w:t>。</w:t>
      </w:r>
    </w:p>
    <w:p w14:paraId="7E7C62EF">
      <w:pPr>
        <w:widowControl/>
        <w:numPr>
          <w:ilvl w:val="0"/>
          <w:numId w:val="0"/>
        </w:numPr>
        <w:spacing w:beforeAutospacing="0" w:afterAutospacing="0" w:line="560" w:lineRule="exact"/>
        <w:ind w:firstLine="440" w:firstLineChars="200"/>
        <w:jc w:val="left"/>
        <w:rPr>
          <w:rFonts w:hint="eastAsia" w:ascii="仿宋" w:hAnsi="仿宋" w:eastAsia="仿宋" w:cs="仿宋"/>
          <w:b w:val="0"/>
          <w:bCs w:val="0"/>
          <w:color w:val="auto"/>
          <w:kern w:val="0"/>
          <w:sz w:val="22"/>
          <w:szCs w:val="22"/>
          <w:highlight w:val="none"/>
        </w:rPr>
      </w:pPr>
      <w:r>
        <w:rPr>
          <w:rFonts w:hint="eastAsia" w:ascii="仿宋" w:hAnsi="仿宋" w:eastAsia="仿宋" w:cs="仿宋"/>
          <w:color w:val="auto"/>
          <w:kern w:val="0"/>
          <w:sz w:val="22"/>
          <w:szCs w:val="22"/>
          <w:highlight w:val="none"/>
          <w:lang w:val="en-US" w:eastAsia="zh-CN"/>
        </w:rPr>
        <w:t>2、</w:t>
      </w:r>
      <w:r>
        <w:rPr>
          <w:rFonts w:hint="eastAsia" w:ascii="仿宋" w:hAnsi="仿宋" w:eastAsia="仿宋" w:cs="仿宋"/>
          <w:color w:val="auto"/>
          <w:kern w:val="0"/>
          <w:sz w:val="22"/>
          <w:szCs w:val="22"/>
          <w:highlight w:val="none"/>
        </w:rPr>
        <w:t>近三年无严重违法或违纪行为，在以往经营过程中</w:t>
      </w:r>
      <w:r>
        <w:rPr>
          <w:rFonts w:hint="eastAsia" w:ascii="仿宋" w:hAnsi="仿宋" w:eastAsia="仿宋" w:cs="仿宋"/>
          <w:color w:val="auto"/>
          <w:kern w:val="0"/>
          <w:sz w:val="22"/>
          <w:szCs w:val="22"/>
          <w:highlight w:val="none"/>
          <w:lang w:val="en-US" w:eastAsia="zh-CN"/>
        </w:rPr>
        <w:t>无</w:t>
      </w:r>
      <w:r>
        <w:rPr>
          <w:rFonts w:hint="eastAsia" w:ascii="仿宋" w:hAnsi="仿宋" w:eastAsia="仿宋" w:cs="仿宋"/>
          <w:color w:val="auto"/>
          <w:kern w:val="0"/>
          <w:sz w:val="22"/>
          <w:szCs w:val="22"/>
          <w:highlight w:val="none"/>
        </w:rPr>
        <w:t>违规和违约行为，投标人未被列入“信用中国”网站（www.creditchina.gov.cn）“失信被执行人”</w:t>
      </w:r>
      <w:r>
        <w:rPr>
          <w:rFonts w:hint="eastAsia" w:ascii="仿宋" w:hAnsi="仿宋" w:eastAsia="仿宋" w:cs="仿宋"/>
          <w:b/>
          <w:bCs/>
          <w:color w:val="auto"/>
          <w:kern w:val="0"/>
          <w:sz w:val="22"/>
          <w:szCs w:val="22"/>
          <w:highlight w:val="none"/>
        </w:rPr>
        <w:t>（提供网站截图证明资料）</w:t>
      </w:r>
      <w:r>
        <w:rPr>
          <w:rFonts w:hint="eastAsia" w:ascii="仿宋" w:hAnsi="仿宋" w:eastAsia="仿宋" w:cs="仿宋"/>
          <w:b w:val="0"/>
          <w:bCs w:val="0"/>
          <w:color w:val="auto"/>
          <w:kern w:val="0"/>
          <w:sz w:val="22"/>
          <w:szCs w:val="22"/>
          <w:highlight w:val="none"/>
        </w:rPr>
        <w:t>。</w:t>
      </w:r>
    </w:p>
    <w:p w14:paraId="60F5F9E4">
      <w:pPr>
        <w:widowControl w:val="0"/>
        <w:numPr>
          <w:ilvl w:val="0"/>
          <w:numId w:val="0"/>
        </w:numPr>
        <w:spacing w:beforeAutospacing="0" w:afterAutospacing="0" w:line="560" w:lineRule="exact"/>
        <w:ind w:firstLine="440" w:firstLineChars="200"/>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本次招标的中标人须按照投标文件叙述</w:t>
      </w:r>
      <w:r>
        <w:rPr>
          <w:rFonts w:hint="eastAsia" w:ascii="仿宋" w:hAnsi="仿宋" w:eastAsia="仿宋" w:cs="仿宋"/>
          <w:color w:val="auto"/>
          <w:kern w:val="0"/>
          <w:sz w:val="22"/>
          <w:szCs w:val="22"/>
          <w:highlight w:val="none"/>
          <w:lang w:val="en-US" w:eastAsia="zh-CN"/>
        </w:rPr>
        <w:t>情况</w:t>
      </w:r>
      <w:r>
        <w:rPr>
          <w:rFonts w:hint="eastAsia" w:ascii="仿宋" w:hAnsi="仿宋" w:eastAsia="仿宋" w:cs="仿宋"/>
          <w:color w:val="auto"/>
          <w:kern w:val="0"/>
          <w:sz w:val="22"/>
          <w:szCs w:val="22"/>
          <w:highlight w:val="none"/>
        </w:rPr>
        <w:t>经营</w:t>
      </w:r>
      <w:r>
        <w:rPr>
          <w:rFonts w:hint="eastAsia" w:ascii="仿宋" w:hAnsi="仿宋" w:eastAsia="仿宋" w:cs="仿宋"/>
          <w:b/>
          <w:bCs/>
          <w:color w:val="auto"/>
          <w:kern w:val="0"/>
          <w:sz w:val="22"/>
          <w:szCs w:val="22"/>
          <w:highlight w:val="none"/>
        </w:rPr>
        <w:t>（提供承诺书，格式自拟）</w:t>
      </w:r>
      <w:r>
        <w:rPr>
          <w:rFonts w:hint="eastAsia" w:ascii="仿宋" w:hAnsi="仿宋" w:eastAsia="仿宋" w:cs="仿宋"/>
          <w:color w:val="auto"/>
          <w:kern w:val="0"/>
          <w:sz w:val="22"/>
          <w:szCs w:val="22"/>
          <w:highlight w:val="none"/>
        </w:rPr>
        <w:t>。</w:t>
      </w:r>
    </w:p>
    <w:p w14:paraId="0680B5F1">
      <w:pPr>
        <w:widowControl w:val="0"/>
        <w:numPr>
          <w:ilvl w:val="0"/>
          <w:numId w:val="0"/>
        </w:numPr>
        <w:spacing w:beforeAutospacing="0" w:afterAutospacing="0" w:line="560" w:lineRule="exact"/>
        <w:ind w:firstLine="440" w:firstLineChars="200"/>
        <w:jc w:val="left"/>
        <w:rPr>
          <w:rFonts w:hint="eastAsia" w:ascii="仿宋" w:hAnsi="仿宋" w:eastAsia="仿宋" w:cs="仿宋"/>
          <w:b w:val="0"/>
          <w:color w:val="auto"/>
          <w:kern w:val="0"/>
          <w:sz w:val="22"/>
          <w:szCs w:val="22"/>
          <w:highlight w:val="none"/>
        </w:rPr>
      </w:pPr>
      <w:r>
        <w:rPr>
          <w:rFonts w:hint="eastAsia" w:ascii="仿宋" w:hAnsi="仿宋" w:eastAsia="仿宋" w:cs="仿宋"/>
          <w:color w:val="auto"/>
          <w:kern w:val="0"/>
          <w:sz w:val="22"/>
          <w:szCs w:val="22"/>
          <w:highlight w:val="none"/>
          <w:lang w:val="en-US" w:eastAsia="zh-CN"/>
        </w:rPr>
        <w:t>4、</w:t>
      </w:r>
      <w:r>
        <w:rPr>
          <w:rFonts w:hint="eastAsia" w:ascii="仿宋" w:hAnsi="仿宋" w:eastAsia="仿宋" w:cs="仿宋"/>
          <w:color w:val="auto"/>
          <w:kern w:val="0"/>
          <w:sz w:val="22"/>
          <w:szCs w:val="22"/>
          <w:highlight w:val="none"/>
        </w:rPr>
        <w:t>本次招标不接受联合体投标。</w:t>
      </w:r>
    </w:p>
    <w:p w14:paraId="25E8A83A">
      <w:pPr>
        <w:spacing w:line="400" w:lineRule="exact"/>
        <w:ind w:firstLine="548" w:firstLineChars="196"/>
        <w:rPr>
          <w:rFonts w:hint="eastAsia" w:ascii="仿宋" w:hAnsi="仿宋" w:eastAsia="仿宋" w:cs="仿宋"/>
          <w:color w:val="auto"/>
          <w:kern w:val="32"/>
          <w:sz w:val="28"/>
          <w:szCs w:val="28"/>
          <w:highlight w:val="none"/>
        </w:rPr>
      </w:pPr>
    </w:p>
    <w:p w14:paraId="34E999B9">
      <w:pPr>
        <w:spacing w:line="400" w:lineRule="exact"/>
        <w:ind w:firstLine="548" w:firstLineChars="196"/>
        <w:rPr>
          <w:rFonts w:hint="eastAsia" w:ascii="仿宋" w:hAnsi="仿宋" w:eastAsia="仿宋" w:cs="仿宋"/>
          <w:color w:val="auto"/>
          <w:kern w:val="32"/>
          <w:sz w:val="28"/>
          <w:szCs w:val="28"/>
          <w:highlight w:val="none"/>
        </w:rPr>
      </w:pPr>
    </w:p>
    <w:p w14:paraId="758979B7">
      <w:pPr>
        <w:spacing w:line="400" w:lineRule="exact"/>
        <w:ind w:firstLine="548" w:firstLineChars="196"/>
        <w:rPr>
          <w:rFonts w:hint="eastAsia" w:ascii="仿宋" w:hAnsi="仿宋" w:eastAsia="仿宋" w:cs="仿宋"/>
          <w:color w:val="auto"/>
          <w:kern w:val="32"/>
          <w:sz w:val="28"/>
          <w:szCs w:val="28"/>
          <w:highlight w:val="none"/>
        </w:rPr>
      </w:pPr>
    </w:p>
    <w:p w14:paraId="748AD52F">
      <w:pPr>
        <w:pStyle w:val="42"/>
        <w:keepNext w:val="0"/>
        <w:keepLines w:val="0"/>
        <w:pageBreakBefore w:val="0"/>
        <w:widowControl/>
        <w:kinsoku/>
        <w:wordWrap/>
        <w:overflowPunct/>
        <w:topLinePunct w:val="0"/>
        <w:autoSpaceDE/>
        <w:autoSpaceDN/>
        <w:bidi w:val="0"/>
        <w:adjustRightInd/>
        <w:snapToGrid/>
        <w:jc w:val="center"/>
        <w:textAlignment w:val="auto"/>
        <w:outlineLvl w:val="1"/>
        <w:rPr>
          <w:rFonts w:hint="eastAsia" w:ascii="仿宋" w:hAnsi="仿宋" w:eastAsia="仿宋" w:cs="仿宋"/>
          <w:b w:val="0"/>
          <w:color w:val="auto"/>
          <w:kern w:val="2"/>
          <w:sz w:val="22"/>
          <w:szCs w:val="22"/>
          <w:highlight w:val="none"/>
          <w:lang w:val="en-US" w:eastAsia="zh-CN"/>
        </w:rPr>
      </w:pPr>
      <w:bookmarkStart w:id="108" w:name="_Toc320518257"/>
      <w:bookmarkStart w:id="109" w:name="_Toc320887584"/>
      <w:bookmarkStart w:id="110" w:name="_Toc16750"/>
      <w:r>
        <w:rPr>
          <w:rFonts w:hint="eastAsia" w:ascii="仿宋" w:hAnsi="仿宋" w:eastAsia="仿宋" w:cs="仿宋"/>
          <w:color w:val="auto"/>
          <w:sz w:val="24"/>
          <w:highlight w:val="none"/>
        </w:rPr>
        <w:br w:type="page"/>
      </w:r>
      <w:bookmarkStart w:id="111" w:name="_Toc24092"/>
      <w:bookmarkStart w:id="112" w:name="_Toc9193"/>
      <w:bookmarkStart w:id="113" w:name="_Toc17046"/>
      <w:bookmarkStart w:id="114" w:name="_Toc20842"/>
      <w:r>
        <w:rPr>
          <w:rFonts w:hint="eastAsia" w:ascii="仿宋" w:hAnsi="仿宋" w:eastAsia="仿宋" w:cs="仿宋"/>
          <w:b/>
          <w:bCs/>
          <w:color w:val="auto"/>
          <w:w w:val="100"/>
          <w:kern w:val="32"/>
          <w:sz w:val="28"/>
          <w:szCs w:val="36"/>
          <w:highlight w:val="none"/>
          <w:lang w:val="en-US" w:eastAsia="zh-CN" w:bidi="ar-SA"/>
        </w:rPr>
        <w:t>（七）技术响应偏离表</w:t>
      </w:r>
      <w:bookmarkEnd w:id="111"/>
      <w:bookmarkEnd w:id="112"/>
      <w:bookmarkEnd w:id="113"/>
      <w:bookmarkEnd w:id="114"/>
    </w:p>
    <w:p w14:paraId="3E78C666">
      <w:pPr>
        <w:widowControl w:val="0"/>
        <w:adjustRightInd w:val="0"/>
        <w:snapToGrid w:val="0"/>
        <w:jc w:val="both"/>
        <w:rPr>
          <w:rFonts w:hint="eastAsia" w:ascii="仿宋" w:hAnsi="仿宋" w:eastAsia="仿宋" w:cs="仿宋"/>
          <w:color w:val="auto"/>
          <w:kern w:val="2"/>
          <w:sz w:val="22"/>
          <w:szCs w:val="22"/>
          <w:highlight w:val="none"/>
          <w:u w:val="none"/>
          <w:lang w:val="en-US" w:eastAsia="zh-CN" w:bidi="ar-SA"/>
        </w:rPr>
      </w:pPr>
      <w:r>
        <w:rPr>
          <w:rFonts w:hint="eastAsia" w:ascii="仿宋" w:hAnsi="仿宋" w:eastAsia="仿宋" w:cs="仿宋"/>
          <w:color w:val="auto"/>
          <w:spacing w:val="0"/>
          <w:kern w:val="2"/>
          <w:sz w:val="22"/>
          <w:szCs w:val="22"/>
          <w:highlight w:val="none"/>
          <w:lang w:val="en-US" w:eastAsia="zh-CN" w:bidi="ar-SA"/>
        </w:rPr>
        <w:t>项目编号</w:t>
      </w:r>
      <w:r>
        <w:rPr>
          <w:rFonts w:hint="eastAsia" w:ascii="仿宋" w:hAnsi="仿宋" w:eastAsia="仿宋" w:cs="仿宋"/>
          <w:color w:val="auto"/>
          <w:kern w:val="2"/>
          <w:sz w:val="22"/>
          <w:szCs w:val="22"/>
          <w:highlight w:val="none"/>
          <w:lang w:val="en-US" w:eastAsia="zh-CN" w:bidi="ar-SA"/>
        </w:rPr>
        <w:t xml:space="preserve">: </w:t>
      </w:r>
      <w:r>
        <w:rPr>
          <w:rFonts w:hint="eastAsia" w:ascii="仿宋" w:hAnsi="仿宋" w:eastAsia="仿宋" w:cs="仿宋"/>
          <w:color w:val="auto"/>
          <w:kern w:val="2"/>
          <w:sz w:val="22"/>
          <w:szCs w:val="22"/>
          <w:highlight w:val="none"/>
          <w:u w:val="none"/>
          <w:lang w:val="en-US" w:eastAsia="zh-CN" w:bidi="ar-SA"/>
        </w:rPr>
        <w:t xml:space="preserve">                        </w:t>
      </w:r>
      <w:r>
        <w:rPr>
          <w:rFonts w:hint="eastAsia" w:ascii="仿宋" w:hAnsi="仿宋" w:eastAsia="仿宋" w:cs="仿宋"/>
          <w:color w:val="auto"/>
          <w:kern w:val="2"/>
          <w:sz w:val="22"/>
          <w:szCs w:val="22"/>
          <w:highlight w:val="none"/>
          <w:lang w:val="en-US" w:eastAsia="zh-CN" w:bidi="ar-SA"/>
        </w:rPr>
        <w:t xml:space="preserve"> </w:t>
      </w:r>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1055"/>
        <w:gridCol w:w="2787"/>
        <w:gridCol w:w="2947"/>
        <w:gridCol w:w="1545"/>
        <w:gridCol w:w="1144"/>
      </w:tblGrid>
      <w:tr w14:paraId="146579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56" w:hRule="atLeast"/>
          <w:jc w:val="center"/>
        </w:trPr>
        <w:tc>
          <w:tcPr>
            <w:tcW w:w="1055" w:type="dxa"/>
            <w:tcBorders>
              <w:top w:val="double" w:color="auto" w:sz="4" w:space="0"/>
              <w:left w:val="double" w:color="auto" w:sz="4" w:space="0"/>
              <w:bottom w:val="single" w:color="auto" w:sz="6" w:space="0"/>
              <w:right w:val="single" w:color="auto" w:sz="6" w:space="0"/>
            </w:tcBorders>
            <w:noWrap w:val="0"/>
            <w:vAlign w:val="center"/>
          </w:tcPr>
          <w:p w14:paraId="21F1EF43">
            <w:pPr>
              <w:pStyle w:val="43"/>
              <w:adjustRightInd w:val="0"/>
              <w:snapToGrid w:val="0"/>
              <w:ind w:left="-88" w:leftChars="-42"/>
              <w:jc w:val="center"/>
              <w:rPr>
                <w:rFonts w:hint="eastAsia" w:ascii="仿宋" w:hAnsi="仿宋" w:eastAsia="仿宋" w:cs="仿宋"/>
                <w:color w:val="auto"/>
                <w:sz w:val="22"/>
                <w:szCs w:val="22"/>
                <w:highlight w:val="none"/>
              </w:rPr>
            </w:pPr>
            <w:r>
              <w:rPr>
                <w:rFonts w:hint="eastAsia" w:ascii="仿宋" w:hAnsi="仿宋" w:eastAsia="仿宋" w:cs="仿宋"/>
                <w:bCs w:val="0"/>
                <w:color w:val="auto"/>
                <w:sz w:val="22"/>
                <w:szCs w:val="22"/>
                <w:highlight w:val="none"/>
              </w:rPr>
              <w:t>序</w:t>
            </w:r>
            <w:r>
              <w:rPr>
                <w:rFonts w:hint="eastAsia" w:ascii="仿宋" w:hAnsi="仿宋" w:eastAsia="仿宋" w:cs="仿宋"/>
                <w:color w:val="auto"/>
                <w:sz w:val="22"/>
                <w:szCs w:val="22"/>
                <w:highlight w:val="none"/>
              </w:rPr>
              <w:t>号</w:t>
            </w:r>
          </w:p>
        </w:tc>
        <w:tc>
          <w:tcPr>
            <w:tcW w:w="2787" w:type="dxa"/>
            <w:tcBorders>
              <w:top w:val="double" w:color="auto" w:sz="4" w:space="0"/>
              <w:left w:val="single" w:color="auto" w:sz="6" w:space="0"/>
              <w:bottom w:val="single" w:color="auto" w:sz="6" w:space="0"/>
              <w:right w:val="single" w:color="auto" w:sz="6" w:space="0"/>
            </w:tcBorders>
            <w:noWrap w:val="0"/>
            <w:vAlign w:val="center"/>
          </w:tcPr>
          <w:p w14:paraId="737A9D71">
            <w:pPr>
              <w:pStyle w:val="43"/>
              <w:adjustRightInd w:val="0"/>
              <w:snapToGrid w:val="0"/>
              <w:ind w:left="-88" w:leftChars="-4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招标文件章节</w:t>
            </w:r>
            <w:r>
              <w:rPr>
                <w:rFonts w:hint="eastAsia" w:ascii="仿宋" w:hAnsi="仿宋" w:eastAsia="仿宋" w:cs="仿宋"/>
                <w:bCs w:val="0"/>
                <w:color w:val="auto"/>
                <w:sz w:val="22"/>
                <w:szCs w:val="22"/>
                <w:highlight w:val="none"/>
              </w:rPr>
              <w:t>和条</w:t>
            </w:r>
            <w:r>
              <w:rPr>
                <w:rFonts w:hint="eastAsia" w:ascii="仿宋" w:hAnsi="仿宋" w:eastAsia="仿宋" w:cs="仿宋"/>
                <w:color w:val="auto"/>
                <w:sz w:val="22"/>
                <w:szCs w:val="22"/>
                <w:highlight w:val="none"/>
              </w:rPr>
              <w:t>款号</w:t>
            </w:r>
          </w:p>
        </w:tc>
        <w:tc>
          <w:tcPr>
            <w:tcW w:w="2947" w:type="dxa"/>
            <w:tcBorders>
              <w:top w:val="double" w:color="auto" w:sz="4" w:space="0"/>
              <w:left w:val="single" w:color="auto" w:sz="6" w:space="0"/>
              <w:bottom w:val="single" w:color="auto" w:sz="6" w:space="0"/>
              <w:right w:val="single" w:color="auto" w:sz="6" w:space="0"/>
            </w:tcBorders>
            <w:noWrap w:val="0"/>
            <w:vAlign w:val="center"/>
          </w:tcPr>
          <w:p w14:paraId="0426EEF6">
            <w:pPr>
              <w:pStyle w:val="43"/>
              <w:adjustRightInd w:val="0"/>
              <w:snapToGrid w:val="0"/>
              <w:ind w:left="-88" w:leftChars="-4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投标文件章节</w:t>
            </w:r>
            <w:r>
              <w:rPr>
                <w:rFonts w:hint="eastAsia" w:ascii="仿宋" w:hAnsi="仿宋" w:eastAsia="仿宋" w:cs="仿宋"/>
                <w:bCs w:val="0"/>
                <w:color w:val="auto"/>
                <w:sz w:val="22"/>
                <w:szCs w:val="22"/>
                <w:highlight w:val="none"/>
              </w:rPr>
              <w:t>和条</w:t>
            </w:r>
            <w:r>
              <w:rPr>
                <w:rFonts w:hint="eastAsia" w:ascii="仿宋" w:hAnsi="仿宋" w:eastAsia="仿宋" w:cs="仿宋"/>
                <w:color w:val="auto"/>
                <w:sz w:val="22"/>
                <w:szCs w:val="22"/>
                <w:highlight w:val="none"/>
              </w:rPr>
              <w:t>款号</w:t>
            </w:r>
          </w:p>
        </w:tc>
        <w:tc>
          <w:tcPr>
            <w:tcW w:w="1545" w:type="dxa"/>
            <w:tcBorders>
              <w:top w:val="double" w:color="auto" w:sz="4" w:space="0"/>
              <w:left w:val="single" w:color="auto" w:sz="6" w:space="0"/>
              <w:bottom w:val="single" w:color="auto" w:sz="6" w:space="0"/>
              <w:right w:val="single" w:color="auto" w:sz="6" w:space="0"/>
            </w:tcBorders>
            <w:noWrap w:val="0"/>
            <w:vAlign w:val="center"/>
          </w:tcPr>
          <w:p w14:paraId="170ABF7A">
            <w:pPr>
              <w:pStyle w:val="43"/>
              <w:adjustRightInd w:val="0"/>
              <w:snapToGrid w:val="0"/>
              <w:ind w:left="-88" w:leftChars="-4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响应/偏离</w:t>
            </w:r>
          </w:p>
        </w:tc>
        <w:tc>
          <w:tcPr>
            <w:tcW w:w="1144" w:type="dxa"/>
            <w:tcBorders>
              <w:top w:val="double" w:color="auto" w:sz="4" w:space="0"/>
              <w:left w:val="single" w:color="auto" w:sz="6" w:space="0"/>
              <w:bottom w:val="single" w:color="auto" w:sz="6" w:space="0"/>
              <w:right w:val="double" w:color="auto" w:sz="4" w:space="0"/>
            </w:tcBorders>
            <w:noWrap w:val="0"/>
            <w:vAlign w:val="center"/>
          </w:tcPr>
          <w:p w14:paraId="7544B1B6">
            <w:pPr>
              <w:pStyle w:val="43"/>
              <w:adjustRightInd w:val="0"/>
              <w:snapToGrid w:val="0"/>
              <w:ind w:left="-88" w:leftChars="-42"/>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tc>
      </w:tr>
      <w:tr w14:paraId="2E50E5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1055" w:type="dxa"/>
            <w:tcBorders>
              <w:top w:val="single" w:color="auto" w:sz="6" w:space="0"/>
              <w:left w:val="double" w:color="auto" w:sz="4" w:space="0"/>
              <w:bottom w:val="single" w:color="auto" w:sz="6" w:space="0"/>
              <w:right w:val="single" w:color="auto" w:sz="6" w:space="0"/>
            </w:tcBorders>
            <w:noWrap w:val="0"/>
            <w:vAlign w:val="center"/>
          </w:tcPr>
          <w:p w14:paraId="2B0439D6">
            <w:pPr>
              <w:pStyle w:val="43"/>
              <w:adjustRightInd w:val="0"/>
              <w:snapToGrid w:val="0"/>
              <w:ind w:left="-88" w:leftChars="-42"/>
              <w:jc w:val="center"/>
              <w:rPr>
                <w:rFonts w:hint="eastAsia" w:ascii="仿宋" w:hAnsi="仿宋" w:eastAsia="仿宋" w:cs="仿宋"/>
                <w:color w:val="auto"/>
                <w:sz w:val="22"/>
                <w:szCs w:val="22"/>
                <w:highlight w:val="none"/>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73B1265A">
            <w:pPr>
              <w:pStyle w:val="43"/>
              <w:adjustRightInd w:val="0"/>
              <w:snapToGrid w:val="0"/>
              <w:ind w:left="-88" w:leftChars="-42"/>
              <w:jc w:val="center"/>
              <w:rPr>
                <w:rFonts w:hint="eastAsia" w:ascii="仿宋" w:hAnsi="仿宋" w:eastAsia="仿宋" w:cs="仿宋"/>
                <w:color w:val="auto"/>
                <w:sz w:val="22"/>
                <w:szCs w:val="22"/>
                <w:highlight w:val="none"/>
              </w:rPr>
            </w:pPr>
          </w:p>
        </w:tc>
        <w:tc>
          <w:tcPr>
            <w:tcW w:w="2947" w:type="dxa"/>
            <w:tcBorders>
              <w:top w:val="single" w:color="auto" w:sz="6" w:space="0"/>
              <w:left w:val="single" w:color="auto" w:sz="6" w:space="0"/>
              <w:bottom w:val="single" w:color="auto" w:sz="6" w:space="0"/>
              <w:right w:val="single" w:color="auto" w:sz="6" w:space="0"/>
            </w:tcBorders>
            <w:noWrap w:val="0"/>
            <w:vAlign w:val="center"/>
          </w:tcPr>
          <w:p w14:paraId="7BE649C2">
            <w:pPr>
              <w:pStyle w:val="43"/>
              <w:adjustRightInd w:val="0"/>
              <w:snapToGrid w:val="0"/>
              <w:ind w:left="-88" w:leftChars="-42"/>
              <w:jc w:val="center"/>
              <w:rPr>
                <w:rFonts w:hint="eastAsia" w:ascii="仿宋" w:hAnsi="仿宋" w:eastAsia="仿宋" w:cs="仿宋"/>
                <w:color w:val="auto"/>
                <w:sz w:val="22"/>
                <w:szCs w:val="22"/>
                <w:highlight w:val="none"/>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2F99D7DB">
            <w:pPr>
              <w:pStyle w:val="43"/>
              <w:adjustRightInd w:val="0"/>
              <w:snapToGrid w:val="0"/>
              <w:ind w:left="-88" w:leftChars="-42"/>
              <w:jc w:val="center"/>
              <w:rPr>
                <w:rFonts w:hint="eastAsia" w:ascii="仿宋" w:hAnsi="仿宋" w:eastAsia="仿宋" w:cs="仿宋"/>
                <w:color w:val="auto"/>
                <w:sz w:val="22"/>
                <w:szCs w:val="22"/>
                <w:highlight w:val="none"/>
              </w:rPr>
            </w:pPr>
          </w:p>
        </w:tc>
        <w:tc>
          <w:tcPr>
            <w:tcW w:w="1144" w:type="dxa"/>
            <w:tcBorders>
              <w:top w:val="single" w:color="auto" w:sz="6" w:space="0"/>
              <w:left w:val="single" w:color="auto" w:sz="6" w:space="0"/>
              <w:bottom w:val="single" w:color="auto" w:sz="6" w:space="0"/>
              <w:right w:val="double" w:color="auto" w:sz="4" w:space="0"/>
            </w:tcBorders>
            <w:noWrap w:val="0"/>
            <w:vAlign w:val="center"/>
          </w:tcPr>
          <w:p w14:paraId="22047C26">
            <w:pPr>
              <w:pStyle w:val="43"/>
              <w:adjustRightInd w:val="0"/>
              <w:snapToGrid w:val="0"/>
              <w:ind w:left="-88" w:leftChars="-42"/>
              <w:jc w:val="center"/>
              <w:rPr>
                <w:rFonts w:hint="eastAsia" w:ascii="仿宋" w:hAnsi="仿宋" w:eastAsia="仿宋" w:cs="仿宋"/>
                <w:color w:val="auto"/>
                <w:sz w:val="22"/>
                <w:szCs w:val="22"/>
                <w:highlight w:val="none"/>
              </w:rPr>
            </w:pPr>
          </w:p>
        </w:tc>
      </w:tr>
      <w:tr w14:paraId="48FECF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1055" w:type="dxa"/>
            <w:tcBorders>
              <w:top w:val="single" w:color="auto" w:sz="6" w:space="0"/>
              <w:left w:val="double" w:color="auto" w:sz="4" w:space="0"/>
              <w:bottom w:val="single" w:color="auto" w:sz="6" w:space="0"/>
              <w:right w:val="single" w:color="auto" w:sz="6" w:space="0"/>
            </w:tcBorders>
            <w:noWrap w:val="0"/>
            <w:vAlign w:val="center"/>
          </w:tcPr>
          <w:p w14:paraId="3E35115D">
            <w:pPr>
              <w:pStyle w:val="43"/>
              <w:adjustRightInd w:val="0"/>
              <w:snapToGrid w:val="0"/>
              <w:ind w:left="-88" w:leftChars="-42"/>
              <w:jc w:val="center"/>
              <w:rPr>
                <w:rFonts w:hint="eastAsia" w:ascii="仿宋" w:hAnsi="仿宋" w:eastAsia="仿宋" w:cs="仿宋"/>
                <w:color w:val="auto"/>
                <w:sz w:val="22"/>
                <w:szCs w:val="22"/>
                <w:highlight w:val="none"/>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3307253F">
            <w:pPr>
              <w:pStyle w:val="43"/>
              <w:adjustRightInd w:val="0"/>
              <w:snapToGrid w:val="0"/>
              <w:ind w:left="-88" w:leftChars="-42"/>
              <w:jc w:val="center"/>
              <w:rPr>
                <w:rFonts w:hint="eastAsia" w:ascii="仿宋" w:hAnsi="仿宋" w:eastAsia="仿宋" w:cs="仿宋"/>
                <w:color w:val="auto"/>
                <w:sz w:val="22"/>
                <w:szCs w:val="22"/>
                <w:highlight w:val="none"/>
              </w:rPr>
            </w:pPr>
          </w:p>
        </w:tc>
        <w:tc>
          <w:tcPr>
            <w:tcW w:w="2947" w:type="dxa"/>
            <w:tcBorders>
              <w:top w:val="single" w:color="auto" w:sz="6" w:space="0"/>
              <w:left w:val="single" w:color="auto" w:sz="6" w:space="0"/>
              <w:bottom w:val="single" w:color="auto" w:sz="6" w:space="0"/>
              <w:right w:val="single" w:color="auto" w:sz="6" w:space="0"/>
            </w:tcBorders>
            <w:noWrap w:val="0"/>
            <w:vAlign w:val="center"/>
          </w:tcPr>
          <w:p w14:paraId="6B76D8A6">
            <w:pPr>
              <w:pStyle w:val="43"/>
              <w:adjustRightInd w:val="0"/>
              <w:snapToGrid w:val="0"/>
              <w:ind w:left="-88" w:leftChars="-42"/>
              <w:jc w:val="center"/>
              <w:rPr>
                <w:rFonts w:hint="eastAsia" w:ascii="仿宋" w:hAnsi="仿宋" w:eastAsia="仿宋" w:cs="仿宋"/>
                <w:color w:val="auto"/>
                <w:sz w:val="22"/>
                <w:szCs w:val="22"/>
                <w:highlight w:val="none"/>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7CEEC777">
            <w:pPr>
              <w:pStyle w:val="43"/>
              <w:adjustRightInd w:val="0"/>
              <w:snapToGrid w:val="0"/>
              <w:ind w:left="-88" w:leftChars="-42"/>
              <w:jc w:val="center"/>
              <w:rPr>
                <w:rFonts w:hint="eastAsia" w:ascii="仿宋" w:hAnsi="仿宋" w:eastAsia="仿宋" w:cs="仿宋"/>
                <w:color w:val="auto"/>
                <w:sz w:val="22"/>
                <w:szCs w:val="22"/>
                <w:highlight w:val="none"/>
              </w:rPr>
            </w:pPr>
          </w:p>
        </w:tc>
        <w:tc>
          <w:tcPr>
            <w:tcW w:w="1144" w:type="dxa"/>
            <w:tcBorders>
              <w:top w:val="single" w:color="auto" w:sz="6" w:space="0"/>
              <w:left w:val="single" w:color="auto" w:sz="6" w:space="0"/>
              <w:bottom w:val="single" w:color="auto" w:sz="6" w:space="0"/>
              <w:right w:val="double" w:color="auto" w:sz="4" w:space="0"/>
            </w:tcBorders>
            <w:noWrap w:val="0"/>
            <w:vAlign w:val="center"/>
          </w:tcPr>
          <w:p w14:paraId="674A5A47">
            <w:pPr>
              <w:pStyle w:val="43"/>
              <w:adjustRightInd w:val="0"/>
              <w:snapToGrid w:val="0"/>
              <w:ind w:left="-88" w:leftChars="-42"/>
              <w:jc w:val="center"/>
              <w:rPr>
                <w:rFonts w:hint="eastAsia" w:ascii="仿宋" w:hAnsi="仿宋" w:eastAsia="仿宋" w:cs="仿宋"/>
                <w:color w:val="auto"/>
                <w:sz w:val="22"/>
                <w:szCs w:val="22"/>
                <w:highlight w:val="none"/>
              </w:rPr>
            </w:pPr>
          </w:p>
        </w:tc>
      </w:tr>
      <w:tr w14:paraId="39DBA3E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1055" w:type="dxa"/>
            <w:tcBorders>
              <w:top w:val="single" w:color="auto" w:sz="6" w:space="0"/>
              <w:left w:val="double" w:color="auto" w:sz="4" w:space="0"/>
              <w:bottom w:val="single" w:color="auto" w:sz="6" w:space="0"/>
              <w:right w:val="single" w:color="auto" w:sz="6" w:space="0"/>
            </w:tcBorders>
            <w:noWrap w:val="0"/>
            <w:vAlign w:val="center"/>
          </w:tcPr>
          <w:p w14:paraId="03127B44">
            <w:pPr>
              <w:pStyle w:val="43"/>
              <w:adjustRightInd w:val="0"/>
              <w:snapToGrid w:val="0"/>
              <w:ind w:left="-88" w:leftChars="-42"/>
              <w:jc w:val="center"/>
              <w:rPr>
                <w:rFonts w:hint="eastAsia" w:ascii="仿宋" w:hAnsi="仿宋" w:eastAsia="仿宋" w:cs="仿宋"/>
                <w:color w:val="auto"/>
                <w:sz w:val="22"/>
                <w:szCs w:val="22"/>
                <w:highlight w:val="none"/>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6809615E">
            <w:pPr>
              <w:pStyle w:val="43"/>
              <w:adjustRightInd w:val="0"/>
              <w:snapToGrid w:val="0"/>
              <w:ind w:left="-88" w:leftChars="-42"/>
              <w:jc w:val="center"/>
              <w:rPr>
                <w:rFonts w:hint="eastAsia" w:ascii="仿宋" w:hAnsi="仿宋" w:eastAsia="仿宋" w:cs="仿宋"/>
                <w:color w:val="auto"/>
                <w:sz w:val="22"/>
                <w:szCs w:val="22"/>
                <w:highlight w:val="none"/>
              </w:rPr>
            </w:pPr>
          </w:p>
        </w:tc>
        <w:tc>
          <w:tcPr>
            <w:tcW w:w="2947" w:type="dxa"/>
            <w:tcBorders>
              <w:top w:val="single" w:color="auto" w:sz="6" w:space="0"/>
              <w:left w:val="single" w:color="auto" w:sz="6" w:space="0"/>
              <w:bottom w:val="single" w:color="auto" w:sz="6" w:space="0"/>
              <w:right w:val="single" w:color="auto" w:sz="6" w:space="0"/>
            </w:tcBorders>
            <w:noWrap w:val="0"/>
            <w:vAlign w:val="center"/>
          </w:tcPr>
          <w:p w14:paraId="5986C45D">
            <w:pPr>
              <w:pStyle w:val="43"/>
              <w:adjustRightInd w:val="0"/>
              <w:snapToGrid w:val="0"/>
              <w:ind w:left="-88" w:leftChars="-42"/>
              <w:jc w:val="center"/>
              <w:rPr>
                <w:rFonts w:hint="eastAsia" w:ascii="仿宋" w:hAnsi="仿宋" w:eastAsia="仿宋" w:cs="仿宋"/>
                <w:color w:val="auto"/>
                <w:sz w:val="22"/>
                <w:szCs w:val="22"/>
                <w:highlight w:val="none"/>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0919580E">
            <w:pPr>
              <w:pStyle w:val="43"/>
              <w:adjustRightInd w:val="0"/>
              <w:snapToGrid w:val="0"/>
              <w:ind w:left="-88" w:leftChars="-42"/>
              <w:jc w:val="center"/>
              <w:rPr>
                <w:rFonts w:hint="eastAsia" w:ascii="仿宋" w:hAnsi="仿宋" w:eastAsia="仿宋" w:cs="仿宋"/>
                <w:color w:val="auto"/>
                <w:sz w:val="22"/>
                <w:szCs w:val="22"/>
                <w:highlight w:val="none"/>
              </w:rPr>
            </w:pPr>
          </w:p>
        </w:tc>
        <w:tc>
          <w:tcPr>
            <w:tcW w:w="1144" w:type="dxa"/>
            <w:tcBorders>
              <w:top w:val="single" w:color="auto" w:sz="6" w:space="0"/>
              <w:left w:val="single" w:color="auto" w:sz="6" w:space="0"/>
              <w:bottom w:val="single" w:color="auto" w:sz="6" w:space="0"/>
              <w:right w:val="double" w:color="auto" w:sz="4" w:space="0"/>
            </w:tcBorders>
            <w:noWrap w:val="0"/>
            <w:vAlign w:val="center"/>
          </w:tcPr>
          <w:p w14:paraId="188FDC68">
            <w:pPr>
              <w:pStyle w:val="43"/>
              <w:adjustRightInd w:val="0"/>
              <w:snapToGrid w:val="0"/>
              <w:ind w:left="-88" w:leftChars="-42"/>
              <w:jc w:val="center"/>
              <w:rPr>
                <w:rFonts w:hint="eastAsia" w:ascii="仿宋" w:hAnsi="仿宋" w:eastAsia="仿宋" w:cs="仿宋"/>
                <w:color w:val="auto"/>
                <w:sz w:val="22"/>
                <w:szCs w:val="22"/>
                <w:highlight w:val="none"/>
              </w:rPr>
            </w:pPr>
          </w:p>
        </w:tc>
      </w:tr>
      <w:tr w14:paraId="201898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1055" w:type="dxa"/>
            <w:tcBorders>
              <w:top w:val="single" w:color="auto" w:sz="6" w:space="0"/>
              <w:left w:val="double" w:color="auto" w:sz="4" w:space="0"/>
              <w:bottom w:val="single" w:color="auto" w:sz="6" w:space="0"/>
              <w:right w:val="single" w:color="auto" w:sz="6" w:space="0"/>
            </w:tcBorders>
            <w:noWrap w:val="0"/>
            <w:vAlign w:val="center"/>
          </w:tcPr>
          <w:p w14:paraId="27A32D72">
            <w:pPr>
              <w:pStyle w:val="43"/>
              <w:adjustRightInd w:val="0"/>
              <w:snapToGrid w:val="0"/>
              <w:ind w:left="-88" w:leftChars="-42"/>
              <w:jc w:val="center"/>
              <w:rPr>
                <w:rFonts w:hint="eastAsia" w:ascii="仿宋" w:hAnsi="仿宋" w:eastAsia="仿宋" w:cs="仿宋"/>
                <w:color w:val="auto"/>
                <w:sz w:val="22"/>
                <w:szCs w:val="22"/>
                <w:highlight w:val="none"/>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2A43C228">
            <w:pPr>
              <w:pStyle w:val="43"/>
              <w:adjustRightInd w:val="0"/>
              <w:snapToGrid w:val="0"/>
              <w:ind w:left="-88" w:leftChars="-42"/>
              <w:jc w:val="center"/>
              <w:rPr>
                <w:rFonts w:hint="eastAsia" w:ascii="仿宋" w:hAnsi="仿宋" w:eastAsia="仿宋" w:cs="仿宋"/>
                <w:color w:val="auto"/>
                <w:sz w:val="22"/>
                <w:szCs w:val="22"/>
                <w:highlight w:val="none"/>
              </w:rPr>
            </w:pPr>
          </w:p>
        </w:tc>
        <w:tc>
          <w:tcPr>
            <w:tcW w:w="2947" w:type="dxa"/>
            <w:tcBorders>
              <w:top w:val="single" w:color="auto" w:sz="6" w:space="0"/>
              <w:left w:val="single" w:color="auto" w:sz="6" w:space="0"/>
              <w:bottom w:val="single" w:color="auto" w:sz="6" w:space="0"/>
              <w:right w:val="single" w:color="auto" w:sz="6" w:space="0"/>
            </w:tcBorders>
            <w:noWrap w:val="0"/>
            <w:vAlign w:val="center"/>
          </w:tcPr>
          <w:p w14:paraId="50F6D07E">
            <w:pPr>
              <w:pStyle w:val="43"/>
              <w:adjustRightInd w:val="0"/>
              <w:snapToGrid w:val="0"/>
              <w:ind w:left="-88" w:leftChars="-42"/>
              <w:jc w:val="center"/>
              <w:rPr>
                <w:rFonts w:hint="eastAsia" w:ascii="仿宋" w:hAnsi="仿宋" w:eastAsia="仿宋" w:cs="仿宋"/>
                <w:color w:val="auto"/>
                <w:sz w:val="22"/>
                <w:szCs w:val="22"/>
                <w:highlight w:val="none"/>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4B1748D2">
            <w:pPr>
              <w:pStyle w:val="43"/>
              <w:adjustRightInd w:val="0"/>
              <w:snapToGrid w:val="0"/>
              <w:ind w:left="-88" w:leftChars="-42"/>
              <w:jc w:val="center"/>
              <w:rPr>
                <w:rFonts w:hint="eastAsia" w:ascii="仿宋" w:hAnsi="仿宋" w:eastAsia="仿宋" w:cs="仿宋"/>
                <w:color w:val="auto"/>
                <w:sz w:val="22"/>
                <w:szCs w:val="22"/>
                <w:highlight w:val="none"/>
              </w:rPr>
            </w:pPr>
          </w:p>
        </w:tc>
        <w:tc>
          <w:tcPr>
            <w:tcW w:w="1144" w:type="dxa"/>
            <w:tcBorders>
              <w:top w:val="single" w:color="auto" w:sz="6" w:space="0"/>
              <w:left w:val="single" w:color="auto" w:sz="6" w:space="0"/>
              <w:bottom w:val="single" w:color="auto" w:sz="6" w:space="0"/>
              <w:right w:val="double" w:color="auto" w:sz="4" w:space="0"/>
            </w:tcBorders>
            <w:noWrap w:val="0"/>
            <w:vAlign w:val="center"/>
          </w:tcPr>
          <w:p w14:paraId="5CE05F1E">
            <w:pPr>
              <w:pStyle w:val="43"/>
              <w:adjustRightInd w:val="0"/>
              <w:snapToGrid w:val="0"/>
              <w:ind w:left="-88" w:leftChars="-42"/>
              <w:jc w:val="center"/>
              <w:rPr>
                <w:rFonts w:hint="eastAsia" w:ascii="仿宋" w:hAnsi="仿宋" w:eastAsia="仿宋" w:cs="仿宋"/>
                <w:color w:val="auto"/>
                <w:sz w:val="22"/>
                <w:szCs w:val="22"/>
                <w:highlight w:val="none"/>
              </w:rPr>
            </w:pPr>
          </w:p>
        </w:tc>
      </w:tr>
      <w:tr w14:paraId="19476D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1055" w:type="dxa"/>
            <w:tcBorders>
              <w:top w:val="single" w:color="auto" w:sz="6" w:space="0"/>
              <w:left w:val="double" w:color="auto" w:sz="4" w:space="0"/>
              <w:bottom w:val="single" w:color="auto" w:sz="6" w:space="0"/>
              <w:right w:val="single" w:color="auto" w:sz="6" w:space="0"/>
            </w:tcBorders>
            <w:noWrap w:val="0"/>
            <w:vAlign w:val="center"/>
          </w:tcPr>
          <w:p w14:paraId="38965D25">
            <w:pPr>
              <w:pStyle w:val="43"/>
              <w:adjustRightInd w:val="0"/>
              <w:snapToGrid w:val="0"/>
              <w:ind w:left="-88" w:leftChars="-42"/>
              <w:jc w:val="center"/>
              <w:rPr>
                <w:rFonts w:hint="eastAsia" w:ascii="仿宋" w:hAnsi="仿宋" w:eastAsia="仿宋" w:cs="仿宋"/>
                <w:color w:val="auto"/>
                <w:sz w:val="22"/>
                <w:szCs w:val="22"/>
                <w:highlight w:val="none"/>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7FA8B068">
            <w:pPr>
              <w:pStyle w:val="43"/>
              <w:adjustRightInd w:val="0"/>
              <w:snapToGrid w:val="0"/>
              <w:ind w:left="-88" w:leftChars="-42"/>
              <w:jc w:val="center"/>
              <w:rPr>
                <w:rFonts w:hint="eastAsia" w:ascii="仿宋" w:hAnsi="仿宋" w:eastAsia="仿宋" w:cs="仿宋"/>
                <w:color w:val="auto"/>
                <w:sz w:val="22"/>
                <w:szCs w:val="22"/>
                <w:highlight w:val="none"/>
              </w:rPr>
            </w:pPr>
          </w:p>
        </w:tc>
        <w:tc>
          <w:tcPr>
            <w:tcW w:w="2947" w:type="dxa"/>
            <w:tcBorders>
              <w:top w:val="single" w:color="auto" w:sz="6" w:space="0"/>
              <w:left w:val="single" w:color="auto" w:sz="6" w:space="0"/>
              <w:bottom w:val="single" w:color="auto" w:sz="6" w:space="0"/>
              <w:right w:val="single" w:color="auto" w:sz="6" w:space="0"/>
            </w:tcBorders>
            <w:noWrap w:val="0"/>
            <w:vAlign w:val="center"/>
          </w:tcPr>
          <w:p w14:paraId="7A790D38">
            <w:pPr>
              <w:pStyle w:val="43"/>
              <w:adjustRightInd w:val="0"/>
              <w:snapToGrid w:val="0"/>
              <w:ind w:left="-88" w:leftChars="-42"/>
              <w:jc w:val="center"/>
              <w:rPr>
                <w:rFonts w:hint="eastAsia" w:ascii="仿宋" w:hAnsi="仿宋" w:eastAsia="仿宋" w:cs="仿宋"/>
                <w:color w:val="auto"/>
                <w:sz w:val="22"/>
                <w:szCs w:val="22"/>
                <w:highlight w:val="none"/>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1EDBBF5F">
            <w:pPr>
              <w:pStyle w:val="43"/>
              <w:adjustRightInd w:val="0"/>
              <w:snapToGrid w:val="0"/>
              <w:ind w:left="-88" w:leftChars="-42"/>
              <w:jc w:val="center"/>
              <w:rPr>
                <w:rFonts w:hint="eastAsia" w:ascii="仿宋" w:hAnsi="仿宋" w:eastAsia="仿宋" w:cs="仿宋"/>
                <w:color w:val="auto"/>
                <w:sz w:val="22"/>
                <w:szCs w:val="22"/>
                <w:highlight w:val="none"/>
              </w:rPr>
            </w:pPr>
          </w:p>
        </w:tc>
        <w:tc>
          <w:tcPr>
            <w:tcW w:w="1144" w:type="dxa"/>
            <w:tcBorders>
              <w:top w:val="single" w:color="auto" w:sz="6" w:space="0"/>
              <w:left w:val="single" w:color="auto" w:sz="6" w:space="0"/>
              <w:bottom w:val="single" w:color="auto" w:sz="6" w:space="0"/>
              <w:right w:val="double" w:color="auto" w:sz="4" w:space="0"/>
            </w:tcBorders>
            <w:noWrap w:val="0"/>
            <w:vAlign w:val="center"/>
          </w:tcPr>
          <w:p w14:paraId="4085C278">
            <w:pPr>
              <w:pStyle w:val="43"/>
              <w:adjustRightInd w:val="0"/>
              <w:snapToGrid w:val="0"/>
              <w:ind w:left="-88" w:leftChars="-42"/>
              <w:jc w:val="center"/>
              <w:rPr>
                <w:rFonts w:hint="eastAsia" w:ascii="仿宋" w:hAnsi="仿宋" w:eastAsia="仿宋" w:cs="仿宋"/>
                <w:color w:val="auto"/>
                <w:sz w:val="22"/>
                <w:szCs w:val="22"/>
                <w:highlight w:val="none"/>
              </w:rPr>
            </w:pPr>
          </w:p>
        </w:tc>
      </w:tr>
      <w:tr w14:paraId="769C30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1055" w:type="dxa"/>
            <w:tcBorders>
              <w:top w:val="single" w:color="auto" w:sz="6" w:space="0"/>
              <w:left w:val="double" w:color="auto" w:sz="4" w:space="0"/>
              <w:bottom w:val="single" w:color="auto" w:sz="6" w:space="0"/>
              <w:right w:val="single" w:color="auto" w:sz="6" w:space="0"/>
            </w:tcBorders>
            <w:noWrap w:val="0"/>
            <w:vAlign w:val="center"/>
          </w:tcPr>
          <w:p w14:paraId="5923A8BE">
            <w:pPr>
              <w:pStyle w:val="43"/>
              <w:adjustRightInd w:val="0"/>
              <w:snapToGrid w:val="0"/>
              <w:ind w:left="-88" w:leftChars="-42"/>
              <w:jc w:val="center"/>
              <w:rPr>
                <w:rFonts w:hint="eastAsia" w:ascii="仿宋" w:hAnsi="仿宋" w:eastAsia="仿宋" w:cs="仿宋"/>
                <w:color w:val="auto"/>
                <w:sz w:val="22"/>
                <w:szCs w:val="22"/>
                <w:highlight w:val="none"/>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2C773C50">
            <w:pPr>
              <w:pStyle w:val="43"/>
              <w:adjustRightInd w:val="0"/>
              <w:snapToGrid w:val="0"/>
              <w:ind w:left="-88" w:leftChars="-42"/>
              <w:jc w:val="center"/>
              <w:rPr>
                <w:rFonts w:hint="eastAsia" w:ascii="仿宋" w:hAnsi="仿宋" w:eastAsia="仿宋" w:cs="仿宋"/>
                <w:color w:val="auto"/>
                <w:sz w:val="22"/>
                <w:szCs w:val="22"/>
                <w:highlight w:val="none"/>
              </w:rPr>
            </w:pPr>
          </w:p>
        </w:tc>
        <w:tc>
          <w:tcPr>
            <w:tcW w:w="2947" w:type="dxa"/>
            <w:tcBorders>
              <w:top w:val="single" w:color="auto" w:sz="6" w:space="0"/>
              <w:left w:val="single" w:color="auto" w:sz="6" w:space="0"/>
              <w:bottom w:val="single" w:color="auto" w:sz="6" w:space="0"/>
              <w:right w:val="single" w:color="auto" w:sz="6" w:space="0"/>
            </w:tcBorders>
            <w:noWrap w:val="0"/>
            <w:vAlign w:val="center"/>
          </w:tcPr>
          <w:p w14:paraId="7B924CA4">
            <w:pPr>
              <w:pStyle w:val="43"/>
              <w:adjustRightInd w:val="0"/>
              <w:snapToGrid w:val="0"/>
              <w:ind w:left="-88" w:leftChars="-42"/>
              <w:jc w:val="center"/>
              <w:rPr>
                <w:rFonts w:hint="eastAsia" w:ascii="仿宋" w:hAnsi="仿宋" w:eastAsia="仿宋" w:cs="仿宋"/>
                <w:color w:val="auto"/>
                <w:sz w:val="22"/>
                <w:szCs w:val="22"/>
                <w:highlight w:val="none"/>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63D02445">
            <w:pPr>
              <w:pStyle w:val="43"/>
              <w:adjustRightInd w:val="0"/>
              <w:snapToGrid w:val="0"/>
              <w:ind w:left="-88" w:leftChars="-42"/>
              <w:jc w:val="center"/>
              <w:rPr>
                <w:rFonts w:hint="eastAsia" w:ascii="仿宋" w:hAnsi="仿宋" w:eastAsia="仿宋" w:cs="仿宋"/>
                <w:color w:val="auto"/>
                <w:sz w:val="22"/>
                <w:szCs w:val="22"/>
                <w:highlight w:val="none"/>
              </w:rPr>
            </w:pPr>
          </w:p>
        </w:tc>
        <w:tc>
          <w:tcPr>
            <w:tcW w:w="1144" w:type="dxa"/>
            <w:tcBorders>
              <w:top w:val="single" w:color="auto" w:sz="6" w:space="0"/>
              <w:left w:val="single" w:color="auto" w:sz="6" w:space="0"/>
              <w:bottom w:val="single" w:color="auto" w:sz="6" w:space="0"/>
              <w:right w:val="double" w:color="auto" w:sz="4" w:space="0"/>
            </w:tcBorders>
            <w:noWrap w:val="0"/>
            <w:vAlign w:val="center"/>
          </w:tcPr>
          <w:p w14:paraId="0BCE4092">
            <w:pPr>
              <w:pStyle w:val="43"/>
              <w:adjustRightInd w:val="0"/>
              <w:snapToGrid w:val="0"/>
              <w:ind w:left="-88" w:leftChars="-42"/>
              <w:jc w:val="center"/>
              <w:rPr>
                <w:rFonts w:hint="eastAsia" w:ascii="仿宋" w:hAnsi="仿宋" w:eastAsia="仿宋" w:cs="仿宋"/>
                <w:color w:val="auto"/>
                <w:sz w:val="22"/>
                <w:szCs w:val="22"/>
                <w:highlight w:val="none"/>
              </w:rPr>
            </w:pPr>
          </w:p>
        </w:tc>
      </w:tr>
      <w:tr w14:paraId="70AA34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42" w:hRule="atLeast"/>
          <w:jc w:val="center"/>
        </w:trPr>
        <w:tc>
          <w:tcPr>
            <w:tcW w:w="1055" w:type="dxa"/>
            <w:tcBorders>
              <w:top w:val="single" w:color="auto" w:sz="6" w:space="0"/>
              <w:left w:val="double" w:color="auto" w:sz="4" w:space="0"/>
              <w:bottom w:val="single" w:color="auto" w:sz="6" w:space="0"/>
              <w:right w:val="single" w:color="auto" w:sz="6" w:space="0"/>
            </w:tcBorders>
            <w:noWrap w:val="0"/>
            <w:vAlign w:val="center"/>
          </w:tcPr>
          <w:p w14:paraId="0A59C6A5">
            <w:pPr>
              <w:pStyle w:val="43"/>
              <w:adjustRightInd w:val="0"/>
              <w:snapToGrid w:val="0"/>
              <w:ind w:left="-88" w:leftChars="-42"/>
              <w:jc w:val="center"/>
              <w:rPr>
                <w:rFonts w:hint="eastAsia" w:ascii="仿宋" w:hAnsi="仿宋" w:eastAsia="仿宋" w:cs="仿宋"/>
                <w:color w:val="auto"/>
                <w:sz w:val="22"/>
                <w:szCs w:val="22"/>
                <w:highlight w:val="none"/>
              </w:rPr>
            </w:pPr>
          </w:p>
        </w:tc>
        <w:tc>
          <w:tcPr>
            <w:tcW w:w="2787" w:type="dxa"/>
            <w:tcBorders>
              <w:top w:val="single" w:color="auto" w:sz="6" w:space="0"/>
              <w:left w:val="single" w:color="auto" w:sz="6" w:space="0"/>
              <w:bottom w:val="single" w:color="auto" w:sz="6" w:space="0"/>
              <w:right w:val="single" w:color="auto" w:sz="6" w:space="0"/>
            </w:tcBorders>
            <w:noWrap w:val="0"/>
            <w:vAlign w:val="center"/>
          </w:tcPr>
          <w:p w14:paraId="527A6F16">
            <w:pPr>
              <w:pStyle w:val="43"/>
              <w:adjustRightInd w:val="0"/>
              <w:snapToGrid w:val="0"/>
              <w:ind w:left="-88" w:leftChars="-42"/>
              <w:jc w:val="center"/>
              <w:rPr>
                <w:rFonts w:hint="eastAsia" w:ascii="仿宋" w:hAnsi="仿宋" w:eastAsia="仿宋" w:cs="仿宋"/>
                <w:color w:val="auto"/>
                <w:sz w:val="22"/>
                <w:szCs w:val="22"/>
                <w:highlight w:val="none"/>
              </w:rPr>
            </w:pPr>
          </w:p>
        </w:tc>
        <w:tc>
          <w:tcPr>
            <w:tcW w:w="2947" w:type="dxa"/>
            <w:tcBorders>
              <w:top w:val="single" w:color="auto" w:sz="6" w:space="0"/>
              <w:left w:val="single" w:color="auto" w:sz="6" w:space="0"/>
              <w:bottom w:val="single" w:color="auto" w:sz="6" w:space="0"/>
              <w:right w:val="single" w:color="auto" w:sz="6" w:space="0"/>
            </w:tcBorders>
            <w:noWrap w:val="0"/>
            <w:vAlign w:val="center"/>
          </w:tcPr>
          <w:p w14:paraId="078AC47F">
            <w:pPr>
              <w:pStyle w:val="43"/>
              <w:adjustRightInd w:val="0"/>
              <w:snapToGrid w:val="0"/>
              <w:ind w:left="-88" w:leftChars="-42"/>
              <w:jc w:val="center"/>
              <w:rPr>
                <w:rFonts w:hint="eastAsia" w:ascii="仿宋" w:hAnsi="仿宋" w:eastAsia="仿宋" w:cs="仿宋"/>
                <w:color w:val="auto"/>
                <w:sz w:val="22"/>
                <w:szCs w:val="22"/>
                <w:highlight w:val="none"/>
              </w:rPr>
            </w:pPr>
          </w:p>
        </w:tc>
        <w:tc>
          <w:tcPr>
            <w:tcW w:w="1545" w:type="dxa"/>
            <w:tcBorders>
              <w:top w:val="single" w:color="auto" w:sz="6" w:space="0"/>
              <w:left w:val="single" w:color="auto" w:sz="6" w:space="0"/>
              <w:bottom w:val="single" w:color="auto" w:sz="6" w:space="0"/>
              <w:right w:val="single" w:color="auto" w:sz="6" w:space="0"/>
            </w:tcBorders>
            <w:noWrap w:val="0"/>
            <w:vAlign w:val="center"/>
          </w:tcPr>
          <w:p w14:paraId="7508F834">
            <w:pPr>
              <w:pStyle w:val="43"/>
              <w:adjustRightInd w:val="0"/>
              <w:snapToGrid w:val="0"/>
              <w:ind w:left="-88" w:leftChars="-42"/>
              <w:jc w:val="center"/>
              <w:rPr>
                <w:rFonts w:hint="eastAsia" w:ascii="仿宋" w:hAnsi="仿宋" w:eastAsia="仿宋" w:cs="仿宋"/>
                <w:color w:val="auto"/>
                <w:sz w:val="22"/>
                <w:szCs w:val="22"/>
                <w:highlight w:val="none"/>
              </w:rPr>
            </w:pPr>
          </w:p>
        </w:tc>
        <w:tc>
          <w:tcPr>
            <w:tcW w:w="1144" w:type="dxa"/>
            <w:tcBorders>
              <w:top w:val="single" w:color="auto" w:sz="6" w:space="0"/>
              <w:left w:val="single" w:color="auto" w:sz="6" w:space="0"/>
              <w:bottom w:val="single" w:color="auto" w:sz="6" w:space="0"/>
              <w:right w:val="double" w:color="auto" w:sz="4" w:space="0"/>
            </w:tcBorders>
            <w:noWrap w:val="0"/>
            <w:vAlign w:val="center"/>
          </w:tcPr>
          <w:p w14:paraId="791965C5">
            <w:pPr>
              <w:pStyle w:val="43"/>
              <w:adjustRightInd w:val="0"/>
              <w:snapToGrid w:val="0"/>
              <w:ind w:left="-88" w:leftChars="-42"/>
              <w:jc w:val="center"/>
              <w:rPr>
                <w:rFonts w:hint="eastAsia" w:ascii="仿宋" w:hAnsi="仿宋" w:eastAsia="仿宋" w:cs="仿宋"/>
                <w:color w:val="auto"/>
                <w:sz w:val="22"/>
                <w:szCs w:val="22"/>
                <w:highlight w:val="none"/>
              </w:rPr>
            </w:pPr>
          </w:p>
        </w:tc>
      </w:tr>
      <w:tr w14:paraId="332A86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73" w:hRule="atLeast"/>
          <w:jc w:val="center"/>
        </w:trPr>
        <w:tc>
          <w:tcPr>
            <w:tcW w:w="1055" w:type="dxa"/>
            <w:tcBorders>
              <w:top w:val="single" w:color="auto" w:sz="6" w:space="0"/>
              <w:left w:val="double" w:color="auto" w:sz="4" w:space="0"/>
              <w:bottom w:val="double" w:color="auto" w:sz="4" w:space="0"/>
              <w:right w:val="single" w:color="auto" w:sz="6" w:space="0"/>
            </w:tcBorders>
            <w:noWrap w:val="0"/>
            <w:vAlign w:val="center"/>
          </w:tcPr>
          <w:p w14:paraId="303418A9">
            <w:pPr>
              <w:pStyle w:val="43"/>
              <w:adjustRightInd w:val="0"/>
              <w:snapToGrid w:val="0"/>
              <w:ind w:left="-88" w:leftChars="-42"/>
              <w:jc w:val="center"/>
              <w:rPr>
                <w:rFonts w:hint="eastAsia" w:ascii="仿宋" w:hAnsi="仿宋" w:eastAsia="仿宋" w:cs="仿宋"/>
                <w:color w:val="auto"/>
                <w:sz w:val="22"/>
                <w:szCs w:val="22"/>
                <w:highlight w:val="none"/>
              </w:rPr>
            </w:pPr>
          </w:p>
        </w:tc>
        <w:tc>
          <w:tcPr>
            <w:tcW w:w="2787" w:type="dxa"/>
            <w:tcBorders>
              <w:top w:val="single" w:color="auto" w:sz="6" w:space="0"/>
              <w:left w:val="single" w:color="auto" w:sz="6" w:space="0"/>
              <w:bottom w:val="double" w:color="auto" w:sz="4" w:space="0"/>
              <w:right w:val="single" w:color="auto" w:sz="6" w:space="0"/>
            </w:tcBorders>
            <w:noWrap w:val="0"/>
            <w:vAlign w:val="center"/>
          </w:tcPr>
          <w:p w14:paraId="55BA925C">
            <w:pPr>
              <w:pStyle w:val="43"/>
              <w:adjustRightInd w:val="0"/>
              <w:snapToGrid w:val="0"/>
              <w:ind w:left="-88" w:leftChars="-42"/>
              <w:jc w:val="center"/>
              <w:rPr>
                <w:rFonts w:hint="eastAsia" w:ascii="仿宋" w:hAnsi="仿宋" w:eastAsia="仿宋" w:cs="仿宋"/>
                <w:color w:val="auto"/>
                <w:sz w:val="22"/>
                <w:szCs w:val="22"/>
                <w:highlight w:val="none"/>
              </w:rPr>
            </w:pPr>
          </w:p>
        </w:tc>
        <w:tc>
          <w:tcPr>
            <w:tcW w:w="2947" w:type="dxa"/>
            <w:tcBorders>
              <w:top w:val="single" w:color="auto" w:sz="6" w:space="0"/>
              <w:left w:val="single" w:color="auto" w:sz="6" w:space="0"/>
              <w:bottom w:val="double" w:color="auto" w:sz="4" w:space="0"/>
              <w:right w:val="single" w:color="auto" w:sz="6" w:space="0"/>
            </w:tcBorders>
            <w:noWrap w:val="0"/>
            <w:vAlign w:val="center"/>
          </w:tcPr>
          <w:p w14:paraId="0D9C753B">
            <w:pPr>
              <w:pStyle w:val="43"/>
              <w:adjustRightInd w:val="0"/>
              <w:snapToGrid w:val="0"/>
              <w:ind w:left="-88" w:leftChars="-42"/>
              <w:jc w:val="center"/>
              <w:rPr>
                <w:rFonts w:hint="eastAsia" w:ascii="仿宋" w:hAnsi="仿宋" w:eastAsia="仿宋" w:cs="仿宋"/>
                <w:color w:val="auto"/>
                <w:sz w:val="22"/>
                <w:szCs w:val="22"/>
                <w:highlight w:val="none"/>
              </w:rPr>
            </w:pPr>
          </w:p>
        </w:tc>
        <w:tc>
          <w:tcPr>
            <w:tcW w:w="1545" w:type="dxa"/>
            <w:tcBorders>
              <w:top w:val="single" w:color="auto" w:sz="6" w:space="0"/>
              <w:left w:val="single" w:color="auto" w:sz="6" w:space="0"/>
              <w:bottom w:val="double" w:color="auto" w:sz="4" w:space="0"/>
              <w:right w:val="single" w:color="auto" w:sz="6" w:space="0"/>
            </w:tcBorders>
            <w:noWrap w:val="0"/>
            <w:vAlign w:val="center"/>
          </w:tcPr>
          <w:p w14:paraId="5E4FF918">
            <w:pPr>
              <w:pStyle w:val="43"/>
              <w:adjustRightInd w:val="0"/>
              <w:snapToGrid w:val="0"/>
              <w:ind w:left="-88" w:leftChars="-42"/>
              <w:jc w:val="center"/>
              <w:rPr>
                <w:rFonts w:hint="eastAsia" w:ascii="仿宋" w:hAnsi="仿宋" w:eastAsia="仿宋" w:cs="仿宋"/>
                <w:color w:val="auto"/>
                <w:sz w:val="22"/>
                <w:szCs w:val="22"/>
                <w:highlight w:val="none"/>
              </w:rPr>
            </w:pPr>
          </w:p>
        </w:tc>
        <w:tc>
          <w:tcPr>
            <w:tcW w:w="1144" w:type="dxa"/>
            <w:tcBorders>
              <w:top w:val="single" w:color="auto" w:sz="6" w:space="0"/>
              <w:left w:val="single" w:color="auto" w:sz="6" w:space="0"/>
              <w:bottom w:val="double" w:color="auto" w:sz="4" w:space="0"/>
              <w:right w:val="double" w:color="auto" w:sz="4" w:space="0"/>
            </w:tcBorders>
            <w:noWrap w:val="0"/>
            <w:vAlign w:val="center"/>
          </w:tcPr>
          <w:p w14:paraId="3EFCA223">
            <w:pPr>
              <w:pStyle w:val="43"/>
              <w:adjustRightInd w:val="0"/>
              <w:snapToGrid w:val="0"/>
              <w:ind w:left="-88" w:leftChars="-42"/>
              <w:jc w:val="center"/>
              <w:rPr>
                <w:rFonts w:hint="eastAsia" w:ascii="仿宋" w:hAnsi="仿宋" w:eastAsia="仿宋" w:cs="仿宋"/>
                <w:color w:val="auto"/>
                <w:sz w:val="22"/>
                <w:szCs w:val="22"/>
                <w:highlight w:val="none"/>
              </w:rPr>
            </w:pPr>
          </w:p>
        </w:tc>
      </w:tr>
    </w:tbl>
    <w:p w14:paraId="64973C4C">
      <w:pPr>
        <w:pStyle w:val="44"/>
        <w:adjustRightInd w:val="0"/>
        <w:snapToGrid w:val="0"/>
        <w:ind w:left="-88" w:leftChars="-42"/>
        <w:rPr>
          <w:rFonts w:hint="eastAsia" w:ascii="仿宋" w:hAnsi="仿宋" w:eastAsia="仿宋" w:cs="仿宋"/>
          <w:color w:val="auto"/>
          <w:sz w:val="22"/>
          <w:szCs w:val="22"/>
          <w:highlight w:val="none"/>
        </w:rPr>
      </w:pPr>
      <w:r>
        <w:rPr>
          <w:rFonts w:hint="eastAsia" w:ascii="仿宋" w:hAnsi="仿宋" w:eastAsia="仿宋" w:cs="仿宋"/>
          <w:b w:val="0"/>
          <w:color w:val="auto"/>
          <w:sz w:val="22"/>
          <w:szCs w:val="22"/>
          <w:highlight w:val="none"/>
        </w:rPr>
        <w:t>备注</w:t>
      </w:r>
      <w:r>
        <w:rPr>
          <w:rFonts w:hint="eastAsia" w:ascii="仿宋" w:hAnsi="仿宋" w:eastAsia="仿宋" w:cs="仿宋"/>
          <w:color w:val="auto"/>
          <w:sz w:val="22"/>
          <w:szCs w:val="22"/>
          <w:highlight w:val="none"/>
        </w:rPr>
        <w:t>：“响应/偏离”栏应注明“响应”或“偏离”。</w:t>
      </w:r>
    </w:p>
    <w:p w14:paraId="7B179958">
      <w:pPr>
        <w:pStyle w:val="45"/>
        <w:adjustRightInd w:val="0"/>
        <w:snapToGrid w:val="0"/>
        <w:spacing w:before="50" w:line="360" w:lineRule="auto"/>
        <w:rPr>
          <w:rFonts w:hint="eastAsia" w:ascii="仿宋" w:hAnsi="仿宋" w:eastAsia="仿宋" w:cs="仿宋"/>
          <w:color w:val="auto"/>
          <w:sz w:val="22"/>
          <w:szCs w:val="22"/>
          <w:highlight w:val="none"/>
        </w:rPr>
      </w:pPr>
    </w:p>
    <w:p w14:paraId="3C8AB1A0">
      <w:pPr>
        <w:pStyle w:val="46"/>
        <w:adjustRightInd w:val="0"/>
        <w:snapToGrid w:val="0"/>
        <w:spacing w:before="50"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投标人名称（盖单位章）：</w:t>
      </w:r>
    </w:p>
    <w:p w14:paraId="65BBDA76">
      <w:pPr>
        <w:pStyle w:val="47"/>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non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non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none"/>
        </w:rPr>
        <w:t xml:space="preserve">      </w:t>
      </w:r>
      <w:r>
        <w:rPr>
          <w:rFonts w:hint="eastAsia" w:ascii="仿宋" w:hAnsi="仿宋" w:eastAsia="仿宋" w:cs="仿宋"/>
          <w:color w:val="auto"/>
          <w:sz w:val="22"/>
          <w:szCs w:val="22"/>
          <w:highlight w:val="none"/>
        </w:rPr>
        <w:t>_日</w:t>
      </w:r>
    </w:p>
    <w:p w14:paraId="2674729E">
      <w:pPr>
        <w:numPr>
          <w:ilvl w:val="0"/>
          <w:numId w:val="0"/>
        </w:numPr>
        <w:spacing w:line="360" w:lineRule="auto"/>
        <w:ind w:left="2" w:leftChars="1" w:firstLine="562" w:firstLineChars="200"/>
        <w:jc w:val="center"/>
        <w:rPr>
          <w:rFonts w:hint="eastAsia" w:ascii="仿宋" w:hAnsi="仿宋" w:eastAsia="仿宋" w:cs="仿宋"/>
          <w:b/>
          <w:bCs/>
          <w:color w:val="auto"/>
          <w:w w:val="100"/>
          <w:kern w:val="32"/>
          <w:sz w:val="28"/>
          <w:szCs w:val="36"/>
          <w:highlight w:val="none"/>
        </w:rPr>
      </w:pPr>
    </w:p>
    <w:p w14:paraId="3C58B70D">
      <w:pPr>
        <w:numPr>
          <w:ilvl w:val="0"/>
          <w:numId w:val="0"/>
        </w:numPr>
        <w:spacing w:line="360" w:lineRule="auto"/>
        <w:ind w:left="2" w:leftChars="1" w:firstLine="562" w:firstLineChars="200"/>
        <w:jc w:val="center"/>
        <w:rPr>
          <w:rFonts w:hint="eastAsia" w:ascii="仿宋" w:hAnsi="仿宋" w:eastAsia="仿宋" w:cs="仿宋"/>
          <w:b/>
          <w:bCs/>
          <w:color w:val="auto"/>
          <w:w w:val="100"/>
          <w:kern w:val="32"/>
          <w:sz w:val="28"/>
          <w:szCs w:val="36"/>
          <w:highlight w:val="none"/>
        </w:rPr>
      </w:pPr>
    </w:p>
    <w:p w14:paraId="3C7F3FA2">
      <w:pPr>
        <w:numPr>
          <w:ilvl w:val="0"/>
          <w:numId w:val="0"/>
        </w:numPr>
        <w:spacing w:line="360" w:lineRule="auto"/>
        <w:ind w:left="2" w:leftChars="1" w:firstLine="562" w:firstLineChars="200"/>
        <w:jc w:val="center"/>
        <w:rPr>
          <w:rFonts w:hint="eastAsia" w:ascii="仿宋" w:hAnsi="仿宋" w:eastAsia="仿宋" w:cs="仿宋"/>
          <w:b/>
          <w:bCs/>
          <w:color w:val="auto"/>
          <w:w w:val="100"/>
          <w:kern w:val="32"/>
          <w:sz w:val="28"/>
          <w:szCs w:val="36"/>
          <w:highlight w:val="none"/>
        </w:rPr>
      </w:pPr>
    </w:p>
    <w:p w14:paraId="7A02D707">
      <w:pPr>
        <w:numPr>
          <w:ilvl w:val="0"/>
          <w:numId w:val="0"/>
        </w:numPr>
        <w:spacing w:line="360" w:lineRule="auto"/>
        <w:ind w:left="2" w:leftChars="1" w:firstLine="562" w:firstLineChars="200"/>
        <w:jc w:val="center"/>
        <w:rPr>
          <w:rFonts w:hint="eastAsia" w:ascii="仿宋" w:hAnsi="仿宋" w:eastAsia="仿宋" w:cs="仿宋"/>
          <w:b/>
          <w:bCs/>
          <w:color w:val="auto"/>
          <w:w w:val="100"/>
          <w:kern w:val="32"/>
          <w:sz w:val="28"/>
          <w:szCs w:val="36"/>
          <w:highlight w:val="none"/>
        </w:rPr>
      </w:pPr>
    </w:p>
    <w:p w14:paraId="6D060FE0">
      <w:pPr>
        <w:numPr>
          <w:ilvl w:val="0"/>
          <w:numId w:val="0"/>
        </w:numPr>
        <w:spacing w:line="360" w:lineRule="auto"/>
        <w:ind w:left="2" w:leftChars="1" w:firstLine="562" w:firstLineChars="200"/>
        <w:jc w:val="center"/>
        <w:rPr>
          <w:rFonts w:hint="eastAsia" w:ascii="仿宋" w:hAnsi="仿宋" w:eastAsia="仿宋" w:cs="仿宋"/>
          <w:b/>
          <w:bCs/>
          <w:color w:val="auto"/>
          <w:w w:val="100"/>
          <w:kern w:val="32"/>
          <w:sz w:val="28"/>
          <w:szCs w:val="36"/>
          <w:highlight w:val="none"/>
        </w:rPr>
      </w:pPr>
    </w:p>
    <w:p w14:paraId="69766BE7">
      <w:pPr>
        <w:numPr>
          <w:ilvl w:val="0"/>
          <w:numId w:val="0"/>
        </w:numPr>
        <w:spacing w:line="360" w:lineRule="auto"/>
        <w:ind w:left="2" w:leftChars="1" w:firstLine="562" w:firstLineChars="200"/>
        <w:jc w:val="center"/>
        <w:rPr>
          <w:rFonts w:hint="eastAsia" w:ascii="仿宋" w:hAnsi="仿宋" w:eastAsia="仿宋" w:cs="仿宋"/>
          <w:b/>
          <w:bCs/>
          <w:color w:val="auto"/>
          <w:w w:val="100"/>
          <w:kern w:val="32"/>
          <w:sz w:val="28"/>
          <w:szCs w:val="36"/>
          <w:highlight w:val="none"/>
        </w:rPr>
      </w:pPr>
    </w:p>
    <w:p w14:paraId="4F0738FE">
      <w:pPr>
        <w:numPr>
          <w:ilvl w:val="0"/>
          <w:numId w:val="0"/>
        </w:numPr>
        <w:spacing w:line="360" w:lineRule="auto"/>
        <w:ind w:left="2" w:leftChars="1" w:firstLine="562" w:firstLineChars="200"/>
        <w:jc w:val="center"/>
        <w:rPr>
          <w:rFonts w:hint="eastAsia" w:ascii="仿宋" w:hAnsi="仿宋" w:eastAsia="仿宋" w:cs="仿宋"/>
          <w:b/>
          <w:bCs/>
          <w:color w:val="auto"/>
          <w:w w:val="100"/>
          <w:kern w:val="32"/>
          <w:sz w:val="28"/>
          <w:szCs w:val="36"/>
          <w:highlight w:val="none"/>
        </w:rPr>
      </w:pPr>
    </w:p>
    <w:p w14:paraId="48F84EF5">
      <w:pPr>
        <w:numPr>
          <w:ilvl w:val="0"/>
          <w:numId w:val="0"/>
        </w:numPr>
        <w:spacing w:line="360" w:lineRule="auto"/>
        <w:ind w:left="2" w:leftChars="1" w:firstLine="562" w:firstLineChars="200"/>
        <w:jc w:val="center"/>
        <w:rPr>
          <w:rFonts w:hint="eastAsia" w:ascii="仿宋" w:hAnsi="仿宋" w:eastAsia="仿宋" w:cs="仿宋"/>
          <w:b/>
          <w:bCs/>
          <w:color w:val="auto"/>
          <w:w w:val="100"/>
          <w:kern w:val="32"/>
          <w:sz w:val="28"/>
          <w:szCs w:val="36"/>
          <w:highlight w:val="none"/>
        </w:rPr>
      </w:pPr>
    </w:p>
    <w:p w14:paraId="5A901662">
      <w:pPr>
        <w:numPr>
          <w:ilvl w:val="0"/>
          <w:numId w:val="0"/>
        </w:numPr>
        <w:spacing w:line="360" w:lineRule="auto"/>
        <w:ind w:left="2" w:leftChars="1" w:firstLine="562" w:firstLineChars="200"/>
        <w:jc w:val="center"/>
        <w:rPr>
          <w:rFonts w:hint="eastAsia" w:ascii="仿宋" w:hAnsi="仿宋" w:eastAsia="仿宋" w:cs="仿宋"/>
          <w:b/>
          <w:bCs/>
          <w:color w:val="auto"/>
          <w:w w:val="100"/>
          <w:kern w:val="32"/>
          <w:sz w:val="28"/>
          <w:szCs w:val="36"/>
          <w:highlight w:val="none"/>
        </w:rPr>
      </w:pPr>
    </w:p>
    <w:p w14:paraId="7B317021">
      <w:pPr>
        <w:numPr>
          <w:ilvl w:val="0"/>
          <w:numId w:val="0"/>
        </w:numPr>
        <w:spacing w:line="360" w:lineRule="auto"/>
        <w:ind w:left="2" w:leftChars="1" w:firstLine="562" w:firstLineChars="200"/>
        <w:jc w:val="center"/>
        <w:rPr>
          <w:rFonts w:hint="eastAsia" w:ascii="仿宋" w:hAnsi="仿宋" w:eastAsia="仿宋" w:cs="仿宋"/>
          <w:b/>
          <w:bCs/>
          <w:color w:val="auto"/>
          <w:w w:val="100"/>
          <w:kern w:val="32"/>
          <w:sz w:val="28"/>
          <w:szCs w:val="36"/>
          <w:highlight w:val="none"/>
        </w:rPr>
      </w:pPr>
    </w:p>
    <w:p w14:paraId="45EF1D82">
      <w:pPr>
        <w:numPr>
          <w:ilvl w:val="0"/>
          <w:numId w:val="0"/>
        </w:numPr>
        <w:spacing w:line="360" w:lineRule="auto"/>
        <w:ind w:left="2" w:leftChars="1" w:firstLine="562" w:firstLineChars="200"/>
        <w:jc w:val="center"/>
        <w:rPr>
          <w:rFonts w:hint="eastAsia" w:ascii="仿宋" w:hAnsi="仿宋" w:eastAsia="仿宋" w:cs="仿宋"/>
          <w:b/>
          <w:bCs/>
          <w:color w:val="auto"/>
          <w:w w:val="100"/>
          <w:kern w:val="32"/>
          <w:sz w:val="28"/>
          <w:szCs w:val="36"/>
          <w:highlight w:val="none"/>
        </w:rPr>
      </w:pPr>
    </w:p>
    <w:p w14:paraId="5FD32E20">
      <w:pPr>
        <w:numPr>
          <w:ilvl w:val="0"/>
          <w:numId w:val="0"/>
        </w:numPr>
        <w:spacing w:line="360" w:lineRule="auto"/>
        <w:ind w:left="2" w:leftChars="1" w:firstLine="562" w:firstLineChars="200"/>
        <w:jc w:val="center"/>
        <w:rPr>
          <w:rFonts w:hint="eastAsia" w:ascii="仿宋" w:hAnsi="仿宋" w:eastAsia="仿宋" w:cs="仿宋"/>
          <w:b/>
          <w:bCs/>
          <w:color w:val="auto"/>
          <w:w w:val="100"/>
          <w:kern w:val="32"/>
          <w:sz w:val="28"/>
          <w:szCs w:val="36"/>
          <w:highlight w:val="none"/>
        </w:rPr>
      </w:pPr>
    </w:p>
    <w:p w14:paraId="1F63AB31">
      <w:pPr>
        <w:pStyle w:val="42"/>
        <w:keepNext w:val="0"/>
        <w:keepLines w:val="0"/>
        <w:pageBreakBefore w:val="0"/>
        <w:widowControl/>
        <w:kinsoku/>
        <w:wordWrap/>
        <w:overflowPunct/>
        <w:topLinePunct w:val="0"/>
        <w:autoSpaceDE/>
        <w:autoSpaceDN/>
        <w:bidi w:val="0"/>
        <w:adjustRightInd/>
        <w:snapToGrid/>
        <w:jc w:val="center"/>
        <w:textAlignment w:val="auto"/>
        <w:outlineLvl w:val="1"/>
        <w:rPr>
          <w:rFonts w:hint="eastAsia" w:ascii="仿宋" w:hAnsi="仿宋" w:eastAsia="仿宋" w:cs="仿宋"/>
          <w:b/>
          <w:bCs/>
          <w:color w:val="auto"/>
          <w:w w:val="100"/>
          <w:kern w:val="32"/>
          <w:sz w:val="28"/>
          <w:szCs w:val="36"/>
          <w:highlight w:val="none"/>
          <w:lang w:val="en-US" w:eastAsia="zh-CN" w:bidi="ar-SA"/>
        </w:rPr>
      </w:pPr>
      <w:bookmarkStart w:id="115" w:name="_Toc6830"/>
      <w:r>
        <w:rPr>
          <w:rFonts w:hint="eastAsia" w:ascii="仿宋" w:hAnsi="仿宋" w:eastAsia="仿宋" w:cs="仿宋"/>
          <w:b/>
          <w:bCs/>
          <w:color w:val="auto"/>
          <w:w w:val="100"/>
          <w:kern w:val="32"/>
          <w:sz w:val="28"/>
          <w:szCs w:val="36"/>
          <w:highlight w:val="none"/>
          <w:lang w:val="en-US" w:eastAsia="zh-CN" w:bidi="ar-SA"/>
        </w:rPr>
        <w:t>（八）投标人需要的其他证明资料</w:t>
      </w:r>
      <w:bookmarkEnd w:id="115"/>
    </w:p>
    <w:p w14:paraId="12F43704">
      <w:pPr>
        <w:spacing w:line="360" w:lineRule="auto"/>
        <w:ind w:left="2" w:leftChars="1" w:firstLine="480" w:firstLineChars="200"/>
        <w:jc w:val="center"/>
        <w:rPr>
          <w:rFonts w:hint="eastAsia" w:ascii="仿宋" w:hAnsi="仿宋" w:eastAsia="仿宋" w:cs="仿宋"/>
          <w:color w:val="auto"/>
          <w:sz w:val="24"/>
          <w:highlight w:val="none"/>
        </w:rPr>
      </w:pPr>
    </w:p>
    <w:p w14:paraId="2EA34132">
      <w:pPr>
        <w:spacing w:line="360" w:lineRule="auto"/>
        <w:ind w:left="2" w:leftChars="1" w:firstLine="440" w:firstLineChars="200"/>
        <w:jc w:val="center"/>
        <w:rPr>
          <w:rFonts w:hint="eastAsia" w:ascii="仿宋" w:hAnsi="仿宋" w:eastAsia="仿宋" w:cs="仿宋"/>
          <w:color w:val="auto"/>
          <w:kern w:val="32"/>
          <w:sz w:val="22"/>
          <w:szCs w:val="22"/>
          <w:highlight w:val="none"/>
        </w:rPr>
      </w:pPr>
      <w:r>
        <w:rPr>
          <w:rFonts w:hint="eastAsia" w:ascii="仿宋" w:hAnsi="仿宋" w:eastAsia="仿宋" w:cs="仿宋"/>
          <w:color w:val="auto"/>
          <w:sz w:val="22"/>
          <w:szCs w:val="22"/>
          <w:highlight w:val="none"/>
        </w:rPr>
        <w:t>投标人认为需要提交的其他证明资料，如</w:t>
      </w:r>
      <w:bookmarkEnd w:id="108"/>
      <w:bookmarkEnd w:id="109"/>
      <w:bookmarkEnd w:id="110"/>
      <w:r>
        <w:rPr>
          <w:rFonts w:hint="eastAsia" w:ascii="仿宋" w:hAnsi="仿宋" w:eastAsia="仿宋" w:cs="仿宋"/>
          <w:b/>
          <w:bCs/>
          <w:color w:val="auto"/>
          <w:sz w:val="22"/>
          <w:szCs w:val="22"/>
          <w:highlight w:val="none"/>
        </w:rPr>
        <w:t>投标保证金到账回执单</w:t>
      </w:r>
      <w:r>
        <w:rPr>
          <w:rFonts w:hint="eastAsia" w:ascii="仿宋" w:hAnsi="仿宋" w:eastAsia="仿宋" w:cs="仿宋"/>
          <w:color w:val="auto"/>
          <w:sz w:val="22"/>
          <w:szCs w:val="22"/>
          <w:highlight w:val="none"/>
        </w:rPr>
        <w:t>。</w:t>
      </w:r>
    </w:p>
    <w:p w14:paraId="3E1EE06D">
      <w:pPr>
        <w:rPr>
          <w:rFonts w:hint="eastAsia" w:ascii="仿宋" w:hAnsi="仿宋" w:eastAsia="仿宋" w:cs="仿宋"/>
          <w:color w:val="auto"/>
          <w:kern w:val="32"/>
          <w:sz w:val="22"/>
          <w:szCs w:val="22"/>
          <w:highlight w:val="none"/>
        </w:rPr>
      </w:pPr>
    </w:p>
    <w:p w14:paraId="4186BFFF">
      <w:pPr>
        <w:rPr>
          <w:rFonts w:hint="eastAsia" w:ascii="仿宋" w:hAnsi="仿宋" w:eastAsia="仿宋" w:cs="仿宋"/>
          <w:color w:val="auto"/>
          <w:kern w:val="32"/>
          <w:sz w:val="28"/>
          <w:szCs w:val="28"/>
          <w:highlight w:val="none"/>
        </w:rPr>
      </w:pPr>
    </w:p>
    <w:p w14:paraId="1024F20A">
      <w:pPr>
        <w:rPr>
          <w:rFonts w:hint="eastAsia" w:ascii="仿宋" w:hAnsi="仿宋" w:eastAsia="仿宋" w:cs="仿宋"/>
          <w:color w:val="auto"/>
          <w:kern w:val="32"/>
          <w:sz w:val="28"/>
          <w:szCs w:val="28"/>
          <w:highlight w:val="none"/>
        </w:rPr>
      </w:pPr>
    </w:p>
    <w:p w14:paraId="4838014A">
      <w:pPr>
        <w:rPr>
          <w:rFonts w:hint="eastAsia" w:ascii="仿宋" w:hAnsi="仿宋" w:eastAsia="仿宋" w:cs="仿宋"/>
          <w:color w:val="auto"/>
          <w:kern w:val="32"/>
          <w:sz w:val="28"/>
          <w:szCs w:val="28"/>
          <w:highlight w:val="none"/>
        </w:rPr>
      </w:pPr>
    </w:p>
    <w:p w14:paraId="0A9D3C1D">
      <w:pPr>
        <w:rPr>
          <w:rFonts w:hint="eastAsia" w:ascii="仿宋" w:hAnsi="仿宋" w:eastAsia="仿宋" w:cs="仿宋"/>
          <w:color w:val="auto"/>
          <w:kern w:val="32"/>
          <w:sz w:val="28"/>
          <w:szCs w:val="28"/>
          <w:highlight w:val="none"/>
        </w:rPr>
      </w:pPr>
    </w:p>
    <w:p w14:paraId="2B99A131">
      <w:pPr>
        <w:rPr>
          <w:rFonts w:hint="eastAsia" w:ascii="仿宋" w:hAnsi="仿宋" w:eastAsia="仿宋" w:cs="仿宋"/>
          <w:color w:val="auto"/>
          <w:kern w:val="32"/>
          <w:sz w:val="28"/>
          <w:szCs w:val="28"/>
          <w:highlight w:val="none"/>
        </w:rPr>
      </w:pPr>
    </w:p>
    <w:p w14:paraId="051B78CA">
      <w:pPr>
        <w:rPr>
          <w:rFonts w:hint="eastAsia" w:ascii="仿宋" w:hAnsi="仿宋" w:eastAsia="仿宋" w:cs="仿宋"/>
          <w:color w:val="auto"/>
          <w:kern w:val="32"/>
          <w:sz w:val="28"/>
          <w:szCs w:val="28"/>
          <w:highlight w:val="none"/>
        </w:rPr>
      </w:pPr>
    </w:p>
    <w:p w14:paraId="33FCC0B9">
      <w:pPr>
        <w:rPr>
          <w:rFonts w:hint="eastAsia" w:ascii="仿宋" w:hAnsi="仿宋" w:eastAsia="仿宋" w:cs="仿宋"/>
          <w:color w:val="auto"/>
          <w:kern w:val="32"/>
          <w:sz w:val="28"/>
          <w:szCs w:val="28"/>
          <w:highlight w:val="none"/>
        </w:rPr>
      </w:pPr>
    </w:p>
    <w:p w14:paraId="2C666F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outlineLvl w:val="1"/>
        <w:rPr>
          <w:rFonts w:hint="eastAsia" w:ascii="仿宋" w:hAnsi="仿宋" w:eastAsia="仿宋" w:cs="仿宋"/>
          <w:b/>
          <w:bCs/>
          <w:color w:val="auto"/>
          <w:w w:val="100"/>
          <w:kern w:val="32"/>
          <w:sz w:val="28"/>
          <w:szCs w:val="36"/>
          <w:highlight w:val="none"/>
        </w:rPr>
      </w:pPr>
      <w:r>
        <w:rPr>
          <w:rFonts w:hint="eastAsia" w:ascii="仿宋" w:hAnsi="仿宋" w:eastAsia="仿宋" w:cs="仿宋"/>
          <w:color w:val="auto"/>
          <w:kern w:val="32"/>
          <w:sz w:val="28"/>
          <w:szCs w:val="28"/>
          <w:highlight w:val="none"/>
        </w:rPr>
        <w:br w:type="page"/>
      </w:r>
      <w:r>
        <w:rPr>
          <w:rFonts w:hint="eastAsia" w:ascii="仿宋" w:hAnsi="仿宋" w:eastAsia="仿宋" w:cs="仿宋"/>
          <w:b/>
          <w:bCs/>
          <w:color w:val="auto"/>
          <w:w w:val="100"/>
          <w:kern w:val="32"/>
          <w:sz w:val="28"/>
          <w:szCs w:val="36"/>
          <w:highlight w:val="none"/>
          <w:lang w:val="en-US" w:eastAsia="zh-CN" w:bidi="ar-SA"/>
        </w:rPr>
        <w:t xml:space="preserve">  </w:t>
      </w:r>
      <w:bookmarkStart w:id="116" w:name="_Toc4004"/>
      <w:bookmarkStart w:id="117" w:name="_Toc442045835"/>
      <w:r>
        <w:rPr>
          <w:rFonts w:hint="eastAsia" w:ascii="仿宋" w:hAnsi="仿宋" w:eastAsia="仿宋" w:cs="仿宋"/>
          <w:b/>
          <w:bCs/>
          <w:color w:val="auto"/>
          <w:w w:val="100"/>
          <w:kern w:val="32"/>
          <w:sz w:val="28"/>
          <w:szCs w:val="36"/>
          <w:highlight w:val="none"/>
          <w:lang w:val="en-US" w:eastAsia="zh-CN" w:bidi="ar-SA"/>
        </w:rPr>
        <w:t>（九）经营方案</w:t>
      </w:r>
      <w:bookmarkEnd w:id="101"/>
      <w:bookmarkEnd w:id="116"/>
      <w:bookmarkEnd w:id="117"/>
    </w:p>
    <w:p w14:paraId="134BFBDA">
      <w:pPr>
        <w:spacing w:line="360" w:lineRule="auto"/>
        <w:rPr>
          <w:rFonts w:hint="eastAsia" w:ascii="仿宋" w:hAnsi="仿宋" w:eastAsia="仿宋" w:cs="仿宋"/>
          <w:color w:val="auto"/>
          <w:sz w:val="24"/>
          <w:highlight w:val="none"/>
        </w:rPr>
      </w:pPr>
    </w:p>
    <w:p w14:paraId="573E7F09">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eastAsia="zh-CN"/>
        </w:rPr>
        <w:t>经营</w:t>
      </w:r>
      <w:r>
        <w:rPr>
          <w:rFonts w:hint="eastAsia" w:ascii="仿宋" w:hAnsi="仿宋" w:eastAsia="仿宋" w:cs="仿宋"/>
          <w:color w:val="auto"/>
          <w:sz w:val="22"/>
          <w:szCs w:val="22"/>
          <w:highlight w:val="none"/>
        </w:rPr>
        <w:t>方案主要包括：</w:t>
      </w:r>
    </w:p>
    <w:p w14:paraId="61FB6894">
      <w:pPr>
        <w:spacing w:line="360" w:lineRule="auto"/>
        <w:ind w:firstLine="220" w:firstLineChars="100"/>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1、</w:t>
      </w:r>
      <w:r>
        <w:rPr>
          <w:rFonts w:hint="eastAsia" w:ascii="仿宋" w:hAnsi="仿宋" w:eastAsia="仿宋" w:cs="仿宋"/>
          <w:color w:val="auto"/>
          <w:sz w:val="22"/>
          <w:szCs w:val="22"/>
          <w:highlight w:val="none"/>
        </w:rPr>
        <w:t>项目</w:t>
      </w:r>
      <w:r>
        <w:rPr>
          <w:rFonts w:hint="eastAsia" w:ascii="仿宋" w:hAnsi="仿宋" w:eastAsia="仿宋" w:cs="仿宋"/>
          <w:color w:val="auto"/>
          <w:sz w:val="22"/>
          <w:szCs w:val="22"/>
          <w:highlight w:val="none"/>
          <w:lang w:val="en-US" w:eastAsia="zh-CN"/>
        </w:rPr>
        <w:t>认知度</w:t>
      </w:r>
    </w:p>
    <w:p w14:paraId="785A9B1F">
      <w:pPr>
        <w:numPr>
          <w:ilvl w:val="0"/>
          <w:numId w:val="0"/>
        </w:numPr>
        <w:spacing w:line="360" w:lineRule="auto"/>
        <w:ind w:firstLine="220" w:firstLineChars="10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2、经营模式规划及经济测算</w:t>
      </w:r>
    </w:p>
    <w:p w14:paraId="75F36801">
      <w:pPr>
        <w:numPr>
          <w:ilvl w:val="0"/>
          <w:numId w:val="0"/>
        </w:numPr>
        <w:spacing w:line="360" w:lineRule="auto"/>
        <w:ind w:firstLine="220" w:firstLineChars="1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3、</w:t>
      </w:r>
      <w:r>
        <w:rPr>
          <w:rFonts w:hint="eastAsia" w:ascii="仿宋" w:hAnsi="仿宋" w:eastAsia="仿宋" w:cs="仿宋"/>
          <w:color w:val="auto"/>
          <w:kern w:val="2"/>
          <w:sz w:val="22"/>
          <w:szCs w:val="22"/>
          <w:highlight w:val="none"/>
          <w:lang w:val="en-US" w:eastAsia="zh-CN"/>
        </w:rPr>
        <w:t>运营服务方案</w:t>
      </w:r>
    </w:p>
    <w:p w14:paraId="175C7253">
      <w:pPr>
        <w:ind w:firstLine="220" w:firstLineChars="100"/>
      </w:pPr>
      <w:r>
        <w:rPr>
          <w:rFonts w:hint="eastAsia" w:ascii="仿宋" w:hAnsi="仿宋" w:eastAsia="仿宋" w:cs="仿宋"/>
          <w:color w:val="auto"/>
          <w:sz w:val="22"/>
          <w:szCs w:val="22"/>
          <w:highlight w:val="none"/>
          <w:lang w:val="en-US" w:eastAsia="zh-CN"/>
        </w:rPr>
        <w:t>4、</w:t>
      </w:r>
      <w:r>
        <w:rPr>
          <w:rFonts w:hint="eastAsia" w:ascii="仿宋" w:hAnsi="仿宋" w:eastAsia="仿宋" w:cs="仿宋"/>
          <w:color w:val="auto"/>
          <w:kern w:val="0"/>
          <w:sz w:val="22"/>
          <w:szCs w:val="22"/>
          <w:highlight w:val="none"/>
        </w:rPr>
        <w:t>安全、环保、文明管理及突发事件的应急预案方案及措施</w:t>
      </w:r>
    </w:p>
    <w:p w14:paraId="11573406">
      <w:pPr>
        <w:numPr>
          <w:ilvl w:val="-1"/>
          <w:numId w:val="0"/>
        </w:numPr>
        <w:spacing w:line="360" w:lineRule="auto"/>
        <w:ind w:firstLine="220" w:firstLineChars="100"/>
        <w:rPr>
          <w:rFonts w:hint="eastAsia" w:ascii="仿宋" w:hAnsi="仿宋" w:eastAsia="仿宋" w:cs="仿宋"/>
          <w:color w:val="auto"/>
          <w:sz w:val="22"/>
          <w:szCs w:val="22"/>
          <w:highlight w:val="none"/>
          <w:lang w:val="en-US" w:eastAsia="zh-CN"/>
        </w:rPr>
      </w:pPr>
    </w:p>
    <w:p w14:paraId="32E32CA8">
      <w:pPr>
        <w:spacing w:line="360" w:lineRule="auto"/>
        <w:ind w:firstLine="220" w:firstLineChars="100"/>
        <w:rPr>
          <w:rFonts w:hint="eastAsia" w:ascii="仿宋" w:hAnsi="仿宋" w:eastAsia="仿宋" w:cs="仿宋"/>
          <w:color w:val="auto"/>
          <w:sz w:val="22"/>
          <w:szCs w:val="22"/>
          <w:highlight w:val="none"/>
        </w:rPr>
      </w:pPr>
    </w:p>
    <w:p w14:paraId="1B7C30E6">
      <w:pPr>
        <w:spacing w:line="360" w:lineRule="auto"/>
        <w:rPr>
          <w:rFonts w:hint="eastAsia" w:ascii="仿宋" w:hAnsi="仿宋" w:eastAsia="仿宋" w:cs="仿宋"/>
          <w:color w:val="auto"/>
          <w:sz w:val="22"/>
          <w:szCs w:val="22"/>
          <w:highlight w:val="none"/>
        </w:rPr>
      </w:pPr>
    </w:p>
    <w:p w14:paraId="07D8C6FA">
      <w:pPr>
        <w:spacing w:line="360" w:lineRule="auto"/>
        <w:rPr>
          <w:rFonts w:hint="eastAsia" w:ascii="仿宋" w:hAnsi="仿宋" w:eastAsia="仿宋" w:cs="仿宋"/>
          <w:color w:val="auto"/>
          <w:sz w:val="22"/>
          <w:szCs w:val="22"/>
          <w:highlight w:val="none"/>
        </w:rPr>
      </w:pPr>
    </w:p>
    <w:p w14:paraId="0930F870">
      <w:pPr>
        <w:spacing w:line="360" w:lineRule="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投标人名称（盖单位章）：</w:t>
      </w:r>
    </w:p>
    <w:p w14:paraId="6D15EF18">
      <w:pPr>
        <w:spacing w:line="360" w:lineRule="auto"/>
        <w:ind w:right="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法定代表人或授权委托人（签字或盖章）：</w:t>
      </w:r>
    </w:p>
    <w:p w14:paraId="04037638">
      <w:pPr>
        <w:spacing w:line="360" w:lineRule="auto"/>
        <w:ind w:right="48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日期：    年   月   日</w:t>
      </w:r>
    </w:p>
    <w:p w14:paraId="5323ECED">
      <w:pPr>
        <w:rPr>
          <w:rFonts w:hint="eastAsia" w:ascii="仿宋" w:hAnsi="仿宋" w:eastAsia="仿宋" w:cs="仿宋"/>
          <w:color w:val="auto"/>
          <w:sz w:val="22"/>
          <w:szCs w:val="28"/>
          <w:highlight w:val="none"/>
        </w:rPr>
      </w:pPr>
    </w:p>
    <w:p w14:paraId="4C9CC77F">
      <w:pPr>
        <w:rPr>
          <w:rFonts w:hint="eastAsia" w:ascii="仿宋" w:hAnsi="仿宋" w:eastAsia="仿宋" w:cs="仿宋"/>
          <w:color w:val="auto"/>
          <w:sz w:val="22"/>
          <w:szCs w:val="28"/>
          <w:highlight w:val="none"/>
        </w:rPr>
      </w:pPr>
    </w:p>
    <w:p w14:paraId="06222377">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43BE1E3">
      <w:pPr>
        <w:pStyle w:val="3"/>
        <w:spacing w:line="360" w:lineRule="auto"/>
        <w:ind w:firstLine="2811" w:firstLineChars="700"/>
        <w:jc w:val="both"/>
        <w:rPr>
          <w:rFonts w:hint="eastAsia" w:ascii="仿宋" w:hAnsi="仿宋" w:eastAsia="仿宋" w:cs="仿宋"/>
          <w:color w:val="auto"/>
          <w:sz w:val="40"/>
          <w:szCs w:val="40"/>
          <w:highlight w:val="none"/>
        </w:rPr>
      </w:pPr>
      <w:bookmarkStart w:id="118" w:name="_Toc16287"/>
      <w:bookmarkStart w:id="119" w:name="_Toc321052846"/>
      <w:bookmarkStart w:id="120" w:name="_Toc1241"/>
      <w:r>
        <w:rPr>
          <w:rFonts w:hint="eastAsia" w:ascii="仿宋" w:hAnsi="仿宋" w:eastAsia="仿宋" w:cs="仿宋"/>
          <w:color w:val="auto"/>
          <w:sz w:val="40"/>
          <w:szCs w:val="40"/>
          <w:highlight w:val="none"/>
        </w:rPr>
        <w:t>第六章 评标办法</w:t>
      </w:r>
      <w:bookmarkEnd w:id="118"/>
      <w:bookmarkEnd w:id="119"/>
      <w:bookmarkEnd w:id="120"/>
    </w:p>
    <w:p w14:paraId="5AF8BCDA">
      <w:pPr>
        <w:tabs>
          <w:tab w:val="left" w:pos="7920"/>
        </w:tabs>
        <w:spacing w:line="500" w:lineRule="exact"/>
        <w:ind w:right="15" w:rightChars="7"/>
        <w:rPr>
          <w:rFonts w:hint="eastAsia" w:ascii="仿宋" w:hAnsi="仿宋" w:eastAsia="仿宋" w:cs="仿宋"/>
          <w:b/>
          <w:color w:val="auto"/>
          <w:sz w:val="22"/>
          <w:szCs w:val="22"/>
          <w:highlight w:val="none"/>
        </w:rPr>
      </w:pPr>
      <w:bookmarkStart w:id="121" w:name="_Toc321052847"/>
      <w:r>
        <w:rPr>
          <w:rFonts w:hint="eastAsia" w:ascii="仿宋" w:hAnsi="仿宋" w:eastAsia="仿宋" w:cs="仿宋"/>
          <w:b/>
          <w:color w:val="auto"/>
          <w:kern w:val="32"/>
          <w:sz w:val="22"/>
          <w:szCs w:val="22"/>
          <w:highlight w:val="none"/>
        </w:rPr>
        <w:t>一</w:t>
      </w:r>
      <w:r>
        <w:rPr>
          <w:rFonts w:hint="eastAsia" w:ascii="仿宋" w:hAnsi="仿宋" w:eastAsia="仿宋" w:cs="仿宋"/>
          <w:b/>
          <w:color w:val="auto"/>
          <w:sz w:val="22"/>
          <w:szCs w:val="22"/>
          <w:highlight w:val="none"/>
        </w:rPr>
        <w:t>、</w:t>
      </w:r>
      <w:bookmarkEnd w:id="121"/>
      <w:r>
        <w:rPr>
          <w:rFonts w:hint="eastAsia" w:ascii="仿宋" w:hAnsi="仿宋" w:eastAsia="仿宋" w:cs="仿宋"/>
          <w:b/>
          <w:color w:val="auto"/>
          <w:sz w:val="22"/>
          <w:szCs w:val="22"/>
          <w:highlight w:val="none"/>
        </w:rPr>
        <w:t>相关说明</w:t>
      </w:r>
    </w:p>
    <w:p w14:paraId="223A742B">
      <w:pPr>
        <w:tabs>
          <w:tab w:val="left" w:pos="7920"/>
        </w:tabs>
        <w:spacing w:line="500" w:lineRule="exact"/>
        <w:ind w:left="-94" w:leftChars="-45" w:right="15" w:rightChars="7" w:firstLine="528" w:firstLineChars="2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本次招标评标采用综合评估法；</w:t>
      </w:r>
      <w:r>
        <w:rPr>
          <w:rFonts w:hint="eastAsia" w:ascii="仿宋" w:hAnsi="仿宋" w:eastAsia="仿宋" w:cs="仿宋"/>
          <w:b w:val="0"/>
          <w:bCs w:val="0"/>
          <w:color w:val="auto"/>
          <w:w w:val="100"/>
          <w:kern w:val="2"/>
          <w:sz w:val="22"/>
          <w:szCs w:val="22"/>
          <w:highlight w:val="none"/>
        </w:rPr>
        <w:t>对投标人的商务、技术、投标报价进行综合评分</w:t>
      </w:r>
      <w:r>
        <w:rPr>
          <w:rFonts w:hint="eastAsia" w:ascii="仿宋" w:hAnsi="仿宋" w:eastAsia="仿宋" w:cs="仿宋"/>
          <w:color w:val="auto"/>
          <w:sz w:val="22"/>
          <w:szCs w:val="22"/>
          <w:highlight w:val="none"/>
        </w:rPr>
        <w:t>。具体评审标准详见附件一。</w:t>
      </w:r>
    </w:p>
    <w:p w14:paraId="76E9B8F7">
      <w:pPr>
        <w:tabs>
          <w:tab w:val="left" w:pos="7920"/>
        </w:tabs>
        <w:spacing w:line="500" w:lineRule="exact"/>
        <w:ind w:right="15" w:rightChars="7"/>
        <w:rPr>
          <w:rFonts w:hint="eastAsia" w:ascii="仿宋" w:hAnsi="仿宋" w:eastAsia="仿宋" w:cs="仿宋"/>
          <w:b/>
          <w:color w:val="auto"/>
          <w:kern w:val="32"/>
          <w:sz w:val="22"/>
          <w:szCs w:val="22"/>
          <w:highlight w:val="none"/>
        </w:rPr>
      </w:pPr>
      <w:r>
        <w:rPr>
          <w:rFonts w:hint="eastAsia" w:ascii="仿宋" w:hAnsi="仿宋" w:eastAsia="仿宋" w:cs="仿宋"/>
          <w:b/>
          <w:color w:val="auto"/>
          <w:kern w:val="32"/>
          <w:sz w:val="22"/>
          <w:szCs w:val="22"/>
          <w:highlight w:val="none"/>
        </w:rPr>
        <w:t>二、评标程序</w:t>
      </w:r>
    </w:p>
    <w:p w14:paraId="26E51E15">
      <w:pPr>
        <w:tabs>
          <w:tab w:val="left" w:pos="7920"/>
        </w:tabs>
        <w:spacing w:line="500" w:lineRule="exact"/>
        <w:ind w:right="15" w:rightChars="7"/>
        <w:rPr>
          <w:rFonts w:hint="eastAsia" w:ascii="仿宋" w:hAnsi="仿宋" w:eastAsia="仿宋" w:cs="仿宋"/>
          <w:b/>
          <w:color w:val="auto"/>
          <w:kern w:val="32"/>
          <w:sz w:val="22"/>
          <w:szCs w:val="22"/>
          <w:highlight w:val="none"/>
          <w:lang w:bidi="en-US"/>
        </w:rPr>
      </w:pPr>
      <w:r>
        <w:rPr>
          <w:rFonts w:hint="eastAsia" w:ascii="仿宋" w:hAnsi="仿宋" w:eastAsia="仿宋" w:cs="仿宋"/>
          <w:b/>
          <w:color w:val="auto"/>
          <w:kern w:val="32"/>
          <w:sz w:val="22"/>
          <w:szCs w:val="22"/>
          <w:highlight w:val="none"/>
        </w:rPr>
        <w:t>1、</w:t>
      </w:r>
      <w:r>
        <w:rPr>
          <w:rFonts w:hint="eastAsia" w:ascii="仿宋" w:hAnsi="仿宋" w:eastAsia="仿宋" w:cs="仿宋"/>
          <w:b/>
          <w:color w:val="auto"/>
          <w:kern w:val="32"/>
          <w:sz w:val="22"/>
          <w:szCs w:val="22"/>
          <w:highlight w:val="none"/>
          <w:lang w:bidi="en-US"/>
        </w:rPr>
        <w:t>初步评审</w:t>
      </w:r>
    </w:p>
    <w:p w14:paraId="6E937364">
      <w:pPr>
        <w:tabs>
          <w:tab w:val="left" w:pos="7920"/>
        </w:tabs>
        <w:spacing w:line="500" w:lineRule="exact"/>
        <w:ind w:left="0" w:leftChars="0" w:right="15" w:rightChars="7"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初步审查分为资格性和符合性审查。</w:t>
      </w:r>
    </w:p>
    <w:p w14:paraId="2221E068">
      <w:pPr>
        <w:tabs>
          <w:tab w:val="left" w:pos="7920"/>
        </w:tabs>
        <w:spacing w:line="500" w:lineRule="exact"/>
        <w:ind w:left="0" w:leftChars="0" w:right="15" w:rightChars="7"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（一）资格性审查，确定投标人是否具备投标资格。投标人无资格或无能力履行合同，其投标无效（★）。</w:t>
      </w:r>
    </w:p>
    <w:p w14:paraId="7FA643B0">
      <w:pPr>
        <w:tabs>
          <w:tab w:val="left" w:pos="7920"/>
        </w:tabs>
        <w:spacing w:line="500" w:lineRule="exact"/>
        <w:ind w:left="-94" w:leftChars="-45" w:right="15" w:rightChars="7" w:firstLine="528" w:firstLineChars="2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二）符合性审查，确定投标人是否对本文件的实质性要求作出响应，实质性响应是指对本文件的规定，没有重大偏离或保留。非实质性响应的投标人将被拒绝。重大偏离或保留是指将会影响到本文件中标的清单及技术要求，或限制了招标人权力和投标人义务的规定，而纠正这些偏离将影响到其他投标人的公平竞争地位。</w:t>
      </w:r>
    </w:p>
    <w:p w14:paraId="3247C930">
      <w:pPr>
        <w:tabs>
          <w:tab w:val="left" w:pos="7920"/>
        </w:tabs>
        <w:spacing w:line="500" w:lineRule="exact"/>
        <w:ind w:left="0" w:leftChars="0" w:right="15" w:rightChars="7"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（三）投标人有下列情形之一的，视为无效投标：</w:t>
      </w:r>
    </w:p>
    <w:p w14:paraId="64EF4501">
      <w:pPr>
        <w:tabs>
          <w:tab w:val="left" w:pos="7920"/>
        </w:tabs>
        <w:spacing w:line="500" w:lineRule="exact"/>
        <w:ind w:right="15" w:rightChars="7"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val="en-US" w:eastAsia="zh-CN"/>
        </w:rPr>
        <w:t>不满足报价要求</w:t>
      </w:r>
      <w:r>
        <w:rPr>
          <w:rFonts w:hint="eastAsia" w:ascii="仿宋" w:hAnsi="仿宋" w:eastAsia="仿宋" w:cs="仿宋"/>
          <w:color w:val="auto"/>
          <w:sz w:val="22"/>
          <w:szCs w:val="22"/>
          <w:highlight w:val="none"/>
        </w:rPr>
        <w:t>的；</w:t>
      </w:r>
    </w:p>
    <w:p w14:paraId="390B4C17">
      <w:pPr>
        <w:tabs>
          <w:tab w:val="left" w:pos="7920"/>
        </w:tabs>
        <w:spacing w:line="500" w:lineRule="exact"/>
        <w:ind w:left="-94" w:leftChars="-45" w:right="15" w:rightChars="7" w:firstLine="528" w:firstLineChars="2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（2）投标文件与事实不符的；</w:t>
      </w:r>
    </w:p>
    <w:p w14:paraId="05D4159E">
      <w:pPr>
        <w:tabs>
          <w:tab w:val="left" w:pos="7920"/>
        </w:tabs>
        <w:spacing w:line="500" w:lineRule="exact"/>
        <w:ind w:left="-94" w:leftChars="-45" w:right="15" w:rightChars="7" w:firstLine="528" w:firstLineChars="2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（3）经评标委员会一致认定为重大偏离的；</w:t>
      </w:r>
    </w:p>
    <w:p w14:paraId="51514BDA">
      <w:pPr>
        <w:tabs>
          <w:tab w:val="left" w:pos="7920"/>
        </w:tabs>
        <w:spacing w:line="500" w:lineRule="exact"/>
        <w:ind w:left="-94" w:leftChars="-45" w:right="15" w:rightChars="7" w:firstLine="528" w:firstLineChars="2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（4）不符合本招标文件中规定的其他实质性要求（标注★）的；</w:t>
      </w:r>
    </w:p>
    <w:p w14:paraId="7F7E3C01">
      <w:pPr>
        <w:tabs>
          <w:tab w:val="left" w:pos="7920"/>
        </w:tabs>
        <w:spacing w:line="500" w:lineRule="exact"/>
        <w:ind w:left="-94" w:leftChars="-45" w:right="15" w:rightChars="7" w:firstLine="528" w:firstLineChars="2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（5）投标文件未按要求签字或盖章的；</w:t>
      </w:r>
    </w:p>
    <w:p w14:paraId="09897714">
      <w:pPr>
        <w:tabs>
          <w:tab w:val="left" w:pos="7920"/>
        </w:tabs>
        <w:spacing w:line="500" w:lineRule="exact"/>
        <w:ind w:left="-94" w:leftChars="-45" w:right="15" w:rightChars="7" w:firstLine="528" w:firstLineChars="2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（6）未按要求提交投标保证金的；</w:t>
      </w:r>
    </w:p>
    <w:p w14:paraId="5449C6AB">
      <w:pPr>
        <w:tabs>
          <w:tab w:val="left" w:pos="7920"/>
        </w:tabs>
        <w:spacing w:line="500" w:lineRule="exact"/>
        <w:ind w:left="-94" w:leftChars="-45" w:right="15" w:rightChars="7" w:firstLine="528" w:firstLineChars="2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（7）不符合法律、法规有关规定的。</w:t>
      </w:r>
    </w:p>
    <w:p w14:paraId="499E0E64">
      <w:pPr>
        <w:tabs>
          <w:tab w:val="left" w:pos="7920"/>
        </w:tabs>
        <w:spacing w:line="500" w:lineRule="exact"/>
        <w:ind w:left="-94" w:leftChars="-45" w:right="15" w:rightChars="7" w:firstLine="528" w:firstLineChars="2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（四）出现下列情形之一的，本项目作废标处理，重新组织招标：</w:t>
      </w:r>
    </w:p>
    <w:p w14:paraId="17E37F81">
      <w:pPr>
        <w:tabs>
          <w:tab w:val="left" w:pos="7920"/>
        </w:tabs>
        <w:spacing w:line="500" w:lineRule="exact"/>
        <w:ind w:left="-94" w:leftChars="-45" w:right="15" w:rightChars="7" w:firstLine="528" w:firstLineChars="2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符合条件的投标人或者对招标文件作实质响应的投标人不足三家的且评标委员会认为不具备竞争性的；</w:t>
      </w:r>
    </w:p>
    <w:p w14:paraId="32D6673C">
      <w:pPr>
        <w:tabs>
          <w:tab w:val="left" w:pos="7920"/>
        </w:tabs>
        <w:spacing w:line="500" w:lineRule="exact"/>
        <w:ind w:left="-94" w:leftChars="-45" w:right="15" w:rightChars="7" w:firstLine="528" w:firstLineChars="2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（五）对资格性符合性审查合格的投标人进行咨询与答复。</w:t>
      </w:r>
    </w:p>
    <w:p w14:paraId="531C453A">
      <w:pPr>
        <w:tabs>
          <w:tab w:val="left" w:pos="7920"/>
        </w:tabs>
        <w:spacing w:line="500" w:lineRule="exact"/>
        <w:ind w:left="-94" w:leftChars="-45" w:right="15" w:rightChars="7" w:firstLine="528" w:firstLineChars="24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（1）对投标文件中含义不明确、同类问题表述不一致或者有明显文字和计算错误的内容，评委会可以书面形式进行咨询。</w:t>
      </w:r>
    </w:p>
    <w:p w14:paraId="21197201">
      <w:pPr>
        <w:pageBreakBefore w:val="0"/>
        <w:widowControl w:val="0"/>
        <w:tabs>
          <w:tab w:val="left" w:pos="7920"/>
        </w:tabs>
        <w:kinsoku/>
        <w:wordWrap/>
        <w:overflowPunct/>
        <w:topLinePunct w:val="0"/>
        <w:autoSpaceDE/>
        <w:autoSpaceDN/>
        <w:bidi w:val="0"/>
        <w:adjustRightInd/>
        <w:snapToGrid/>
        <w:spacing w:line="500" w:lineRule="exact"/>
        <w:ind w:left="-94" w:leftChars="-45" w:right="15" w:rightChars="7" w:firstLine="528" w:firstLineChars="24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（2）评委阅读招标文件、投标书，各自独立记录通过审查的各投标书情况，分别提出需咨询的问题。主任评委汇总整理形成书面咨询问题，发给投标人。</w:t>
      </w:r>
    </w:p>
    <w:p w14:paraId="129B1532">
      <w:pPr>
        <w:pageBreakBefore w:val="0"/>
        <w:widowControl w:val="0"/>
        <w:tabs>
          <w:tab w:val="left" w:pos="7920"/>
        </w:tabs>
        <w:kinsoku/>
        <w:wordWrap/>
        <w:overflowPunct/>
        <w:topLinePunct w:val="0"/>
        <w:autoSpaceDE/>
        <w:autoSpaceDN/>
        <w:bidi w:val="0"/>
        <w:adjustRightInd/>
        <w:snapToGrid/>
        <w:spacing w:line="500" w:lineRule="exact"/>
        <w:ind w:left="-94" w:leftChars="-45" w:right="15" w:rightChars="7" w:firstLine="528" w:firstLineChars="240"/>
        <w:outlineLvl w:val="9"/>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（3）投标人对咨询事项作出书面答复，按规定时间报评委会。投标人的答复不得超出投标书的范围或者改变投标书的实质性内容。</w:t>
      </w:r>
    </w:p>
    <w:p w14:paraId="1B42FD97">
      <w:pPr>
        <w:pageBreakBefore w:val="0"/>
        <w:widowControl w:val="0"/>
        <w:tabs>
          <w:tab w:val="left" w:pos="7920"/>
        </w:tabs>
        <w:kinsoku/>
        <w:wordWrap/>
        <w:overflowPunct/>
        <w:topLinePunct w:val="0"/>
        <w:autoSpaceDE/>
        <w:autoSpaceDN/>
        <w:bidi w:val="0"/>
        <w:adjustRightInd/>
        <w:snapToGrid/>
        <w:spacing w:line="500" w:lineRule="exact"/>
        <w:ind w:right="15" w:rightChars="7" w:firstLine="433" w:firstLineChars="196"/>
        <w:outlineLvl w:val="9"/>
        <w:rPr>
          <w:rFonts w:hint="eastAsia" w:ascii="仿宋" w:hAnsi="仿宋" w:eastAsia="仿宋" w:cs="仿宋"/>
          <w:b/>
          <w:color w:val="auto"/>
          <w:kern w:val="32"/>
          <w:sz w:val="22"/>
          <w:szCs w:val="22"/>
          <w:highlight w:val="none"/>
        </w:rPr>
      </w:pPr>
      <w:r>
        <w:rPr>
          <w:rFonts w:hint="eastAsia" w:ascii="仿宋" w:hAnsi="仿宋" w:eastAsia="仿宋" w:cs="仿宋"/>
          <w:b/>
          <w:color w:val="auto"/>
          <w:kern w:val="32"/>
          <w:sz w:val="22"/>
          <w:szCs w:val="22"/>
          <w:highlight w:val="none"/>
        </w:rPr>
        <w:t>2、详细评审</w:t>
      </w:r>
    </w:p>
    <w:p w14:paraId="4F315DB6">
      <w:pPr>
        <w:pageBreakBefore w:val="0"/>
        <w:widowControl w:val="0"/>
        <w:tabs>
          <w:tab w:val="left" w:pos="7920"/>
        </w:tabs>
        <w:kinsoku/>
        <w:wordWrap/>
        <w:overflowPunct/>
        <w:topLinePunct w:val="0"/>
        <w:autoSpaceDE/>
        <w:autoSpaceDN/>
        <w:bidi w:val="0"/>
        <w:adjustRightInd/>
        <w:snapToGrid/>
        <w:spacing w:line="500" w:lineRule="exact"/>
        <w:ind w:right="15" w:rightChars="7" w:firstLine="440" w:firstLineChars="200"/>
        <w:outlineLvl w:val="9"/>
        <w:rPr>
          <w:rFonts w:hint="eastAsia" w:ascii="仿宋" w:hAnsi="仿宋" w:eastAsia="仿宋" w:cs="仿宋"/>
          <w:color w:val="auto"/>
          <w:kern w:val="32"/>
          <w:sz w:val="22"/>
          <w:szCs w:val="22"/>
          <w:highlight w:val="none"/>
          <w:lang w:bidi="en-US"/>
        </w:rPr>
      </w:pPr>
      <w:r>
        <w:rPr>
          <w:rFonts w:hint="eastAsia" w:ascii="仿宋" w:hAnsi="仿宋" w:eastAsia="仿宋" w:cs="仿宋"/>
          <w:color w:val="auto"/>
          <w:kern w:val="32"/>
          <w:sz w:val="22"/>
          <w:szCs w:val="22"/>
          <w:highlight w:val="none"/>
          <w:lang w:bidi="en-US"/>
        </w:rPr>
        <w:t>2.1评标委员会按照评标办法规定的量化因素和分值进行打分，并计算出综合评估得分。</w:t>
      </w:r>
    </w:p>
    <w:p w14:paraId="2297083D">
      <w:pPr>
        <w:pageBreakBefore w:val="0"/>
        <w:widowControl w:val="0"/>
        <w:tabs>
          <w:tab w:val="left" w:pos="7920"/>
        </w:tabs>
        <w:kinsoku/>
        <w:wordWrap/>
        <w:overflowPunct/>
        <w:topLinePunct w:val="0"/>
        <w:autoSpaceDE/>
        <w:autoSpaceDN/>
        <w:bidi w:val="0"/>
        <w:adjustRightInd/>
        <w:snapToGrid/>
        <w:spacing w:line="500" w:lineRule="exact"/>
        <w:ind w:right="15" w:rightChars="7" w:firstLine="440" w:firstLineChars="200"/>
        <w:outlineLvl w:val="9"/>
        <w:rPr>
          <w:rFonts w:hint="eastAsia" w:ascii="仿宋" w:hAnsi="仿宋" w:eastAsia="仿宋" w:cs="仿宋"/>
          <w:color w:val="auto"/>
          <w:kern w:val="32"/>
          <w:sz w:val="22"/>
          <w:szCs w:val="22"/>
          <w:highlight w:val="none"/>
        </w:rPr>
      </w:pPr>
      <w:r>
        <w:rPr>
          <w:rFonts w:hint="eastAsia" w:ascii="仿宋" w:hAnsi="仿宋" w:eastAsia="仿宋" w:cs="仿宋"/>
          <w:color w:val="auto"/>
          <w:kern w:val="32"/>
          <w:sz w:val="22"/>
          <w:szCs w:val="22"/>
          <w:highlight w:val="none"/>
          <w:lang w:bidi="en-US"/>
        </w:rPr>
        <w:t>2.2评分分值计算保留小数点后两位，小数点后第三位“四舍五入”。</w:t>
      </w:r>
    </w:p>
    <w:p w14:paraId="5F56D2DA">
      <w:pPr>
        <w:pageBreakBefore w:val="0"/>
        <w:widowControl w:val="0"/>
        <w:tabs>
          <w:tab w:val="left" w:pos="7920"/>
        </w:tabs>
        <w:kinsoku/>
        <w:wordWrap/>
        <w:overflowPunct/>
        <w:topLinePunct w:val="0"/>
        <w:autoSpaceDE/>
        <w:autoSpaceDN/>
        <w:bidi w:val="0"/>
        <w:adjustRightInd/>
        <w:snapToGrid/>
        <w:spacing w:line="500" w:lineRule="exact"/>
        <w:ind w:right="15" w:rightChars="7" w:firstLine="442" w:firstLineChars="200"/>
        <w:outlineLvl w:val="9"/>
        <w:rPr>
          <w:rFonts w:hint="eastAsia" w:ascii="仿宋" w:hAnsi="仿宋" w:eastAsia="仿宋" w:cs="仿宋"/>
          <w:b/>
          <w:bCs/>
          <w:color w:val="auto"/>
          <w:kern w:val="32"/>
          <w:sz w:val="22"/>
          <w:szCs w:val="22"/>
          <w:highlight w:val="none"/>
          <w:lang w:bidi="en-US"/>
        </w:rPr>
      </w:pPr>
      <w:r>
        <w:rPr>
          <w:rFonts w:hint="eastAsia" w:ascii="仿宋" w:hAnsi="仿宋" w:eastAsia="仿宋" w:cs="仿宋"/>
          <w:b/>
          <w:bCs/>
          <w:color w:val="auto"/>
          <w:kern w:val="32"/>
          <w:sz w:val="22"/>
          <w:szCs w:val="22"/>
          <w:highlight w:val="none"/>
          <w:lang w:bidi="en-US"/>
        </w:rPr>
        <w:t>3、投标文件的澄清、说明或补正</w:t>
      </w:r>
    </w:p>
    <w:p w14:paraId="56F9D360">
      <w:pPr>
        <w:pageBreakBefore w:val="0"/>
        <w:widowControl w:val="0"/>
        <w:tabs>
          <w:tab w:val="left" w:pos="7920"/>
        </w:tabs>
        <w:kinsoku/>
        <w:wordWrap/>
        <w:overflowPunct/>
        <w:topLinePunct w:val="0"/>
        <w:autoSpaceDE/>
        <w:autoSpaceDN/>
        <w:bidi w:val="0"/>
        <w:adjustRightInd/>
        <w:snapToGrid/>
        <w:spacing w:line="500" w:lineRule="exact"/>
        <w:ind w:left="-94" w:leftChars="-45" w:right="15" w:rightChars="7" w:firstLine="528" w:firstLineChars="240"/>
        <w:outlineLvl w:val="9"/>
        <w:rPr>
          <w:rFonts w:hint="eastAsia" w:ascii="仿宋" w:hAnsi="仿宋" w:eastAsia="仿宋" w:cs="仿宋"/>
          <w:bCs/>
          <w:color w:val="auto"/>
          <w:kern w:val="32"/>
          <w:sz w:val="22"/>
          <w:szCs w:val="22"/>
          <w:highlight w:val="none"/>
          <w:lang w:bidi="en-US"/>
        </w:rPr>
      </w:pPr>
      <w:r>
        <w:rPr>
          <w:rFonts w:hint="eastAsia" w:ascii="仿宋" w:hAnsi="仿宋" w:eastAsia="仿宋" w:cs="仿宋"/>
          <w:bCs/>
          <w:color w:val="auto"/>
          <w:kern w:val="32"/>
          <w:sz w:val="22"/>
          <w:szCs w:val="22"/>
          <w:highlight w:val="none"/>
          <w:lang w:bidi="en-US"/>
        </w:rPr>
        <w:t>3.1 在评标过程中，评标委员会可以书面形式要求投标人对所提交投标文件中不明确的内容进行书面澄清或说明，或者对细微偏差进行补正。评标委员会不接受投标人主动提出的澄清、说明或补正。</w:t>
      </w:r>
    </w:p>
    <w:p w14:paraId="2849E68D">
      <w:pPr>
        <w:pageBreakBefore w:val="0"/>
        <w:widowControl w:val="0"/>
        <w:tabs>
          <w:tab w:val="left" w:pos="7920"/>
        </w:tabs>
        <w:kinsoku/>
        <w:wordWrap/>
        <w:overflowPunct/>
        <w:topLinePunct w:val="0"/>
        <w:autoSpaceDE/>
        <w:autoSpaceDN/>
        <w:bidi w:val="0"/>
        <w:adjustRightInd/>
        <w:snapToGrid/>
        <w:spacing w:line="500" w:lineRule="exact"/>
        <w:ind w:left="-94" w:leftChars="-45" w:right="15" w:rightChars="7" w:firstLine="528" w:firstLineChars="240"/>
        <w:outlineLvl w:val="9"/>
        <w:rPr>
          <w:rFonts w:hint="eastAsia" w:ascii="仿宋" w:hAnsi="仿宋" w:eastAsia="仿宋" w:cs="仿宋"/>
          <w:bCs/>
          <w:color w:val="auto"/>
          <w:kern w:val="32"/>
          <w:sz w:val="22"/>
          <w:szCs w:val="22"/>
          <w:highlight w:val="none"/>
          <w:lang w:bidi="en-US"/>
        </w:rPr>
      </w:pPr>
      <w:r>
        <w:rPr>
          <w:rFonts w:hint="eastAsia" w:ascii="仿宋" w:hAnsi="仿宋" w:eastAsia="仿宋" w:cs="仿宋"/>
          <w:bCs/>
          <w:color w:val="auto"/>
          <w:kern w:val="32"/>
          <w:sz w:val="22"/>
          <w:szCs w:val="22"/>
          <w:highlight w:val="none"/>
          <w:lang w:bidi="en-US"/>
        </w:rPr>
        <w:t>3.2 澄清、说明和补正不得改变投标文件的实质性内容（算术性错误修正的除外）。投标人的书面澄清、说明和补正属于投标文件的组成部分。</w:t>
      </w:r>
    </w:p>
    <w:p w14:paraId="4F85CD6F">
      <w:pPr>
        <w:pageBreakBefore w:val="0"/>
        <w:widowControl w:val="0"/>
        <w:tabs>
          <w:tab w:val="left" w:pos="7920"/>
        </w:tabs>
        <w:kinsoku/>
        <w:wordWrap/>
        <w:overflowPunct/>
        <w:topLinePunct w:val="0"/>
        <w:autoSpaceDE/>
        <w:autoSpaceDN/>
        <w:bidi w:val="0"/>
        <w:adjustRightInd/>
        <w:snapToGrid/>
        <w:spacing w:line="500" w:lineRule="exact"/>
        <w:ind w:right="15" w:rightChars="7" w:firstLine="440" w:firstLineChars="200"/>
        <w:outlineLvl w:val="9"/>
        <w:rPr>
          <w:rFonts w:hint="eastAsia" w:ascii="仿宋" w:hAnsi="仿宋" w:eastAsia="仿宋" w:cs="仿宋"/>
          <w:color w:val="auto"/>
          <w:kern w:val="32"/>
          <w:sz w:val="22"/>
          <w:szCs w:val="22"/>
          <w:highlight w:val="none"/>
          <w:lang w:bidi="en-US"/>
        </w:rPr>
      </w:pPr>
      <w:r>
        <w:rPr>
          <w:rFonts w:hint="eastAsia" w:ascii="仿宋" w:hAnsi="仿宋" w:eastAsia="仿宋" w:cs="仿宋"/>
          <w:color w:val="auto"/>
          <w:kern w:val="32"/>
          <w:sz w:val="22"/>
          <w:szCs w:val="22"/>
          <w:highlight w:val="none"/>
          <w:lang w:bidi="en-US"/>
        </w:rPr>
        <w:t>3.3 评标委员会对投标人提交的澄清、说明或补正有疑问的，可以要求投标人进一步澄清、说明或补正，直至满足评标委员会的要求。</w:t>
      </w:r>
    </w:p>
    <w:p w14:paraId="524F683B">
      <w:pPr>
        <w:pageBreakBefore w:val="0"/>
        <w:widowControl w:val="0"/>
        <w:tabs>
          <w:tab w:val="left" w:pos="7920"/>
        </w:tabs>
        <w:kinsoku/>
        <w:wordWrap/>
        <w:overflowPunct/>
        <w:topLinePunct w:val="0"/>
        <w:autoSpaceDE/>
        <w:autoSpaceDN/>
        <w:bidi w:val="0"/>
        <w:adjustRightInd/>
        <w:snapToGrid/>
        <w:spacing w:line="500" w:lineRule="exact"/>
        <w:ind w:right="15" w:rightChars="7" w:firstLine="442" w:firstLineChars="200"/>
        <w:outlineLvl w:val="9"/>
        <w:rPr>
          <w:rFonts w:hint="eastAsia" w:ascii="仿宋" w:hAnsi="仿宋" w:eastAsia="仿宋" w:cs="仿宋"/>
          <w:b/>
          <w:color w:val="auto"/>
          <w:kern w:val="32"/>
          <w:sz w:val="22"/>
          <w:szCs w:val="22"/>
          <w:highlight w:val="none"/>
          <w:lang w:bidi="en-US"/>
        </w:rPr>
      </w:pPr>
      <w:r>
        <w:rPr>
          <w:rFonts w:hint="eastAsia" w:ascii="仿宋" w:hAnsi="仿宋" w:eastAsia="仿宋" w:cs="仿宋"/>
          <w:b/>
          <w:color w:val="auto"/>
          <w:kern w:val="32"/>
          <w:sz w:val="22"/>
          <w:szCs w:val="22"/>
          <w:highlight w:val="none"/>
          <w:lang w:bidi="en-US"/>
        </w:rPr>
        <w:t>4、评标结果</w:t>
      </w:r>
    </w:p>
    <w:p w14:paraId="0BE7DE0A">
      <w:pPr>
        <w:pageBreakBefore w:val="0"/>
        <w:widowControl w:val="0"/>
        <w:tabs>
          <w:tab w:val="left" w:pos="7920"/>
        </w:tabs>
        <w:kinsoku/>
        <w:wordWrap/>
        <w:overflowPunct/>
        <w:topLinePunct w:val="0"/>
        <w:autoSpaceDE/>
        <w:autoSpaceDN/>
        <w:bidi w:val="0"/>
        <w:adjustRightInd/>
        <w:snapToGrid/>
        <w:spacing w:line="500" w:lineRule="exact"/>
        <w:ind w:right="15" w:rightChars="7" w:firstLine="440" w:firstLineChars="200"/>
        <w:outlineLvl w:val="9"/>
        <w:rPr>
          <w:rFonts w:hint="eastAsia" w:ascii="仿宋" w:hAnsi="仿宋" w:eastAsia="仿宋" w:cs="仿宋"/>
          <w:color w:val="auto"/>
          <w:kern w:val="32"/>
          <w:sz w:val="22"/>
          <w:szCs w:val="22"/>
          <w:highlight w:val="none"/>
          <w:lang w:bidi="en-US"/>
        </w:rPr>
      </w:pPr>
      <w:r>
        <w:rPr>
          <w:rFonts w:hint="eastAsia" w:ascii="仿宋" w:hAnsi="仿宋" w:eastAsia="仿宋" w:cs="仿宋"/>
          <w:color w:val="auto"/>
          <w:kern w:val="32"/>
          <w:sz w:val="22"/>
          <w:szCs w:val="22"/>
          <w:highlight w:val="none"/>
          <w:lang w:bidi="en-US"/>
        </w:rPr>
        <w:t>评标委员会应当根据详细评审的结果对投标人进行排序，由评标委员会推荐中标候选人，按照投标人排序推荐3 名中标候选人</w:t>
      </w:r>
      <w:r>
        <w:rPr>
          <w:rFonts w:hint="eastAsia" w:ascii="仿宋" w:hAnsi="仿宋" w:eastAsia="仿宋" w:cs="仿宋"/>
          <w:color w:val="auto"/>
          <w:kern w:val="32"/>
          <w:sz w:val="22"/>
          <w:szCs w:val="22"/>
          <w:highlight w:val="none"/>
          <w:lang w:eastAsia="zh-CN" w:bidi="en-US"/>
        </w:rPr>
        <w:t>（</w:t>
      </w:r>
      <w:r>
        <w:rPr>
          <w:rFonts w:hint="eastAsia" w:ascii="仿宋" w:hAnsi="仿宋" w:eastAsia="仿宋" w:cs="仿宋"/>
          <w:color w:val="auto"/>
          <w:kern w:val="32"/>
          <w:sz w:val="22"/>
          <w:szCs w:val="22"/>
          <w:highlight w:val="none"/>
          <w:lang w:bidi="en-US"/>
        </w:rPr>
        <w:t>综合得分相同的，按投标报价得分由高到低顺序排列；投标报价得分相同的，按</w:t>
      </w:r>
      <w:r>
        <w:rPr>
          <w:rFonts w:hint="eastAsia" w:ascii="仿宋" w:hAnsi="仿宋" w:eastAsia="仿宋" w:cs="仿宋"/>
          <w:color w:val="auto"/>
          <w:kern w:val="32"/>
          <w:sz w:val="22"/>
          <w:szCs w:val="22"/>
          <w:highlight w:val="none"/>
          <w:lang w:val="en-US" w:eastAsia="zh-CN" w:bidi="en-US"/>
        </w:rPr>
        <w:t>商务</w:t>
      </w:r>
      <w:r>
        <w:rPr>
          <w:rFonts w:hint="eastAsia" w:ascii="仿宋" w:hAnsi="仿宋" w:eastAsia="仿宋" w:cs="仿宋"/>
          <w:color w:val="auto"/>
          <w:kern w:val="32"/>
          <w:sz w:val="22"/>
          <w:szCs w:val="22"/>
          <w:highlight w:val="none"/>
          <w:lang w:bidi="en-US"/>
        </w:rPr>
        <w:t>得分由高到低顺序排列，</w:t>
      </w:r>
      <w:r>
        <w:rPr>
          <w:rFonts w:hint="eastAsia" w:ascii="仿宋" w:hAnsi="仿宋" w:eastAsia="仿宋" w:cs="仿宋"/>
          <w:color w:val="auto"/>
          <w:kern w:val="32"/>
          <w:sz w:val="22"/>
          <w:szCs w:val="22"/>
          <w:highlight w:val="none"/>
          <w:lang w:val="en-US" w:eastAsia="zh-CN" w:bidi="en-US"/>
        </w:rPr>
        <w:t>商务</w:t>
      </w:r>
      <w:r>
        <w:rPr>
          <w:rFonts w:hint="eastAsia" w:ascii="仿宋" w:hAnsi="仿宋" w:eastAsia="仿宋" w:cs="仿宋"/>
          <w:color w:val="auto"/>
          <w:kern w:val="32"/>
          <w:sz w:val="22"/>
          <w:szCs w:val="22"/>
          <w:highlight w:val="none"/>
          <w:lang w:bidi="en-US"/>
        </w:rPr>
        <w:t>得分相同的，按</w:t>
      </w:r>
      <w:r>
        <w:rPr>
          <w:rFonts w:hint="eastAsia" w:ascii="仿宋" w:hAnsi="仿宋" w:eastAsia="仿宋" w:cs="仿宋"/>
          <w:color w:val="auto"/>
          <w:kern w:val="32"/>
          <w:sz w:val="22"/>
          <w:szCs w:val="22"/>
          <w:highlight w:val="none"/>
          <w:lang w:val="en-US" w:eastAsia="zh-CN" w:bidi="en-US"/>
        </w:rPr>
        <w:t>技术</w:t>
      </w:r>
      <w:r>
        <w:rPr>
          <w:rFonts w:hint="eastAsia" w:ascii="仿宋" w:hAnsi="仿宋" w:eastAsia="仿宋" w:cs="仿宋"/>
          <w:color w:val="auto"/>
          <w:kern w:val="32"/>
          <w:sz w:val="22"/>
          <w:szCs w:val="22"/>
          <w:highlight w:val="none"/>
          <w:lang w:bidi="en-US"/>
        </w:rPr>
        <w:t>得分由高到低顺序排列）</w:t>
      </w:r>
      <w:r>
        <w:rPr>
          <w:rFonts w:hint="eastAsia" w:ascii="仿宋" w:hAnsi="仿宋" w:eastAsia="仿宋" w:cs="仿宋"/>
          <w:color w:val="auto"/>
          <w:kern w:val="32"/>
          <w:sz w:val="22"/>
          <w:szCs w:val="22"/>
          <w:highlight w:val="none"/>
          <w:lang w:eastAsia="zh-CN" w:bidi="en-US"/>
        </w:rPr>
        <w:t>）</w:t>
      </w:r>
      <w:r>
        <w:rPr>
          <w:rFonts w:hint="eastAsia" w:ascii="仿宋" w:hAnsi="仿宋" w:eastAsia="仿宋" w:cs="仿宋"/>
          <w:color w:val="auto"/>
          <w:kern w:val="32"/>
          <w:sz w:val="22"/>
          <w:szCs w:val="22"/>
          <w:highlight w:val="none"/>
          <w:lang w:bidi="en-US"/>
        </w:rPr>
        <w:t>，并向招标人提交书面评标报告。</w:t>
      </w:r>
    </w:p>
    <w:p w14:paraId="2F2127F5">
      <w:pPr>
        <w:pStyle w:val="2"/>
        <w:numPr>
          <w:ilvl w:val="1"/>
          <w:numId w:val="0"/>
        </w:numPr>
        <w:tabs>
          <w:tab w:val="clear" w:pos="1380"/>
        </w:tabs>
        <w:ind w:left="1260" w:leftChars="0"/>
        <w:rPr>
          <w:rFonts w:hint="eastAsia"/>
        </w:rPr>
      </w:pPr>
    </w:p>
    <w:p w14:paraId="64D9C92C">
      <w:pPr>
        <w:pStyle w:val="2"/>
        <w:numPr>
          <w:ilvl w:val="1"/>
          <w:numId w:val="0"/>
        </w:numPr>
        <w:tabs>
          <w:tab w:val="clear" w:pos="1380"/>
        </w:tabs>
        <w:ind w:left="1260" w:leftChars="0"/>
        <w:rPr>
          <w:rFonts w:hint="eastAsia"/>
        </w:rPr>
      </w:pPr>
    </w:p>
    <w:p w14:paraId="4566EA21">
      <w:pPr>
        <w:rPr>
          <w:rFonts w:hint="eastAsia"/>
        </w:rPr>
      </w:pPr>
    </w:p>
    <w:p w14:paraId="2CA22B24">
      <w:pPr>
        <w:rPr>
          <w:rFonts w:hint="eastAsia"/>
        </w:rPr>
      </w:pPr>
    </w:p>
    <w:p w14:paraId="4D7568C9">
      <w:pPr>
        <w:pStyle w:val="2"/>
        <w:numPr>
          <w:ilvl w:val="1"/>
          <w:numId w:val="0"/>
        </w:numPr>
        <w:ind w:left="1260" w:leftChars="0"/>
        <w:rPr>
          <w:rFonts w:hint="eastAsia"/>
        </w:rPr>
      </w:pPr>
    </w:p>
    <w:p w14:paraId="4E51A1F1">
      <w:pPr>
        <w:rPr>
          <w:rFonts w:hint="eastAsia"/>
        </w:rPr>
      </w:pPr>
    </w:p>
    <w:p w14:paraId="2983999D">
      <w:pPr>
        <w:pageBreakBefore w:val="0"/>
        <w:widowControl w:val="0"/>
        <w:numPr>
          <w:ilvl w:val="0"/>
          <w:numId w:val="0"/>
        </w:numPr>
        <w:tabs>
          <w:tab w:val="left" w:pos="1380"/>
        </w:tabs>
        <w:kinsoku/>
        <w:wordWrap/>
        <w:overflowPunct/>
        <w:topLinePunct w:val="0"/>
        <w:autoSpaceDE/>
        <w:autoSpaceDN/>
        <w:bidi w:val="0"/>
        <w:adjustRightInd/>
        <w:snapToGrid/>
        <w:outlineLvl w:val="9"/>
        <w:rPr>
          <w:rFonts w:hint="eastAsia"/>
          <w:lang w:val="en-US" w:eastAsia="zh-CN"/>
        </w:rPr>
      </w:pPr>
      <w:bookmarkStart w:id="122" w:name="_Toc4055"/>
      <w:r>
        <w:rPr>
          <w:rFonts w:hint="eastAsia" w:ascii="仿宋" w:hAnsi="仿宋" w:eastAsia="仿宋" w:cs="仿宋"/>
          <w:b/>
          <w:bCs/>
          <w:color w:val="auto"/>
          <w:w w:val="100"/>
          <w:kern w:val="32"/>
          <w:sz w:val="22"/>
          <w:szCs w:val="22"/>
          <w:highlight w:val="none"/>
          <w:lang w:val="en-US" w:eastAsia="zh-CN" w:bidi="en-US"/>
        </w:rPr>
        <w:t>三、评标表格</w:t>
      </w:r>
      <w:bookmarkEnd w:id="122"/>
    </w:p>
    <w:p w14:paraId="7E384FE8">
      <w:pPr>
        <w:tabs>
          <w:tab w:val="left" w:pos="1380"/>
        </w:tabs>
        <w:ind w:right="-1413" w:rightChars="-673" w:firstLine="3534" w:firstLineChars="1100"/>
        <w:rPr>
          <w:rFonts w:hint="default" w:ascii="Arial" w:hAnsi="Arial" w:eastAsia="黑体" w:cs="Tahoma"/>
          <w:b/>
          <w:color w:val="auto"/>
          <w:sz w:val="32"/>
          <w:szCs w:val="32"/>
          <w:highlight w:val="none"/>
        </w:rPr>
      </w:pPr>
      <w:r>
        <w:rPr>
          <w:rFonts w:hint="eastAsia" w:ascii="仿宋" w:hAnsi="仿宋" w:eastAsia="仿宋" w:cs="仿宋"/>
          <w:b/>
          <w:color w:val="auto"/>
          <w:sz w:val="32"/>
          <w:szCs w:val="28"/>
          <w:highlight w:val="none"/>
        </w:rPr>
        <w:t>资格性检查表</w:t>
      </w:r>
    </w:p>
    <w:p w14:paraId="02152F97">
      <w:pPr>
        <w:pStyle w:val="10"/>
        <w:jc w:val="left"/>
        <w:rPr>
          <w:rFonts w:hint="eastAsia" w:ascii="仿宋" w:hAnsi="仿宋" w:eastAsia="仿宋" w:cs="仿宋"/>
          <w:b/>
          <w:bCs/>
          <w:color w:val="auto"/>
          <w:sz w:val="24"/>
          <w:szCs w:val="24"/>
          <w:highlight w:val="none"/>
        </w:rPr>
      </w:pPr>
    </w:p>
    <w:tbl>
      <w:tblPr>
        <w:tblStyle w:val="19"/>
        <w:tblpPr w:leftFromText="180" w:rightFromText="180" w:vertAnchor="text" w:tblpXSpec="center" w:tblpY="1"/>
        <w:tblOverlap w:val="never"/>
        <w:tblW w:w="0" w:type="auto"/>
        <w:tblInd w:w="-5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10"/>
        <w:gridCol w:w="1125"/>
        <w:gridCol w:w="1005"/>
        <w:gridCol w:w="660"/>
        <w:gridCol w:w="765"/>
        <w:gridCol w:w="1830"/>
        <w:gridCol w:w="1583"/>
      </w:tblGrid>
      <w:tr w14:paraId="562EF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8" w:hRule="atLeast"/>
        </w:trPr>
        <w:tc>
          <w:tcPr>
            <w:tcW w:w="2610" w:type="dxa"/>
            <w:vMerge w:val="restart"/>
            <w:tcBorders>
              <w:right w:val="single" w:color="auto" w:sz="4" w:space="0"/>
            </w:tcBorders>
            <w:noWrap w:val="0"/>
            <w:vAlign w:val="center"/>
          </w:tcPr>
          <w:p w14:paraId="23759E64">
            <w:pPr>
              <w:pStyle w:val="1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w:t>
            </w:r>
          </w:p>
        </w:tc>
        <w:tc>
          <w:tcPr>
            <w:tcW w:w="2130" w:type="dxa"/>
            <w:gridSpan w:val="2"/>
            <w:tcBorders>
              <w:left w:val="single" w:color="auto" w:sz="4" w:space="0"/>
              <w:bottom w:val="single" w:color="auto" w:sz="4" w:space="0"/>
              <w:right w:val="single" w:color="auto" w:sz="4" w:space="0"/>
            </w:tcBorders>
            <w:noWrap w:val="0"/>
            <w:vAlign w:val="center"/>
          </w:tcPr>
          <w:p w14:paraId="690BCC64">
            <w:pPr>
              <w:pStyle w:val="1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证明文件</w:t>
            </w:r>
          </w:p>
        </w:tc>
        <w:tc>
          <w:tcPr>
            <w:tcW w:w="3255" w:type="dxa"/>
            <w:gridSpan w:val="3"/>
            <w:tcBorders>
              <w:left w:val="single" w:color="auto" w:sz="4" w:space="0"/>
              <w:bottom w:val="single" w:color="auto" w:sz="4" w:space="0"/>
              <w:right w:val="single" w:color="auto" w:sz="4" w:space="0"/>
            </w:tcBorders>
            <w:noWrap w:val="0"/>
            <w:vAlign w:val="center"/>
          </w:tcPr>
          <w:p w14:paraId="5B4B5F7C">
            <w:pPr>
              <w:pStyle w:val="1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资  格  性</w:t>
            </w:r>
          </w:p>
        </w:tc>
        <w:tc>
          <w:tcPr>
            <w:tcW w:w="1583" w:type="dxa"/>
            <w:vMerge w:val="restart"/>
            <w:tcBorders>
              <w:left w:val="single" w:color="auto" w:sz="4" w:space="0"/>
              <w:bottom w:val="single" w:color="auto" w:sz="4" w:space="0"/>
            </w:tcBorders>
            <w:noWrap w:val="0"/>
            <w:vAlign w:val="center"/>
          </w:tcPr>
          <w:p w14:paraId="46872174">
            <w:pPr>
              <w:pStyle w:val="1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投标保证金到账情况</w:t>
            </w:r>
          </w:p>
        </w:tc>
      </w:tr>
      <w:tr w14:paraId="2ADD5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3" w:hRule="atLeast"/>
        </w:trPr>
        <w:tc>
          <w:tcPr>
            <w:tcW w:w="2610" w:type="dxa"/>
            <w:vMerge w:val="continue"/>
            <w:tcBorders>
              <w:bottom w:val="single" w:color="auto" w:sz="4" w:space="0"/>
              <w:right w:val="single" w:color="auto" w:sz="4" w:space="0"/>
            </w:tcBorders>
            <w:noWrap w:val="0"/>
            <w:vAlign w:val="center"/>
          </w:tcPr>
          <w:p w14:paraId="68712D86">
            <w:pPr>
              <w:widowControl/>
              <w:jc w:val="left"/>
              <w:rPr>
                <w:rFonts w:hint="eastAsia" w:ascii="仿宋" w:hAnsi="仿宋" w:eastAsia="仿宋" w:cs="仿宋"/>
                <w:color w:val="auto"/>
                <w:sz w:val="22"/>
                <w:szCs w:val="22"/>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2A123A9">
            <w:pPr>
              <w:pStyle w:val="1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法人代表人资格证明文件</w:t>
            </w: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4E43F04">
            <w:pPr>
              <w:pStyle w:val="1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授权委托书</w:t>
            </w:r>
          </w:p>
        </w:tc>
        <w:tc>
          <w:tcPr>
            <w:tcW w:w="660" w:type="dxa"/>
            <w:tcBorders>
              <w:top w:val="single" w:color="auto" w:sz="4" w:space="0"/>
              <w:left w:val="single" w:color="auto" w:sz="4" w:space="0"/>
              <w:bottom w:val="single" w:color="auto" w:sz="4" w:space="0"/>
              <w:right w:val="single" w:color="auto" w:sz="4" w:space="0"/>
            </w:tcBorders>
            <w:noWrap w:val="0"/>
            <w:vAlign w:val="center"/>
          </w:tcPr>
          <w:p w14:paraId="022DB8A6">
            <w:pPr>
              <w:pStyle w:val="1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营业</w:t>
            </w:r>
          </w:p>
          <w:p w14:paraId="3A60B74F">
            <w:pPr>
              <w:pStyle w:val="1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执照</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57B75F43">
            <w:pPr>
              <w:pStyle w:val="10"/>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违法违规查询情况</w:t>
            </w:r>
          </w:p>
        </w:tc>
        <w:tc>
          <w:tcPr>
            <w:tcW w:w="1830" w:type="dxa"/>
            <w:tcBorders>
              <w:top w:val="single" w:color="auto" w:sz="4" w:space="0"/>
              <w:left w:val="single" w:color="auto" w:sz="4" w:space="0"/>
              <w:bottom w:val="single" w:color="auto" w:sz="4" w:space="0"/>
              <w:right w:val="single" w:color="auto" w:sz="4" w:space="0"/>
            </w:tcBorders>
            <w:noWrap w:val="0"/>
            <w:vAlign w:val="center"/>
          </w:tcPr>
          <w:p w14:paraId="26448D8C">
            <w:pPr>
              <w:pStyle w:val="10"/>
              <w:jc w:val="center"/>
              <w:rPr>
                <w:rFonts w:hint="eastAsia" w:ascii="仿宋" w:hAnsi="仿宋" w:eastAsia="仿宋" w:cs="仿宋"/>
                <w:color w:val="auto"/>
                <w:sz w:val="22"/>
                <w:szCs w:val="22"/>
                <w:highlight w:val="none"/>
              </w:rPr>
            </w:pPr>
          </w:p>
          <w:p w14:paraId="4BE120EE">
            <w:pPr>
              <w:pStyle w:val="1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按照投标文件叙述</w:t>
            </w:r>
            <w:r>
              <w:rPr>
                <w:rFonts w:hint="eastAsia" w:ascii="仿宋" w:hAnsi="仿宋" w:eastAsia="仿宋" w:cs="仿宋"/>
                <w:color w:val="auto"/>
                <w:sz w:val="22"/>
                <w:szCs w:val="22"/>
                <w:highlight w:val="none"/>
                <w:lang w:val="en-US" w:eastAsia="zh-CN"/>
              </w:rPr>
              <w:t>情况</w:t>
            </w:r>
            <w:r>
              <w:rPr>
                <w:rFonts w:hint="eastAsia" w:ascii="仿宋" w:hAnsi="仿宋" w:eastAsia="仿宋" w:cs="仿宋"/>
                <w:color w:val="auto"/>
                <w:sz w:val="22"/>
                <w:szCs w:val="22"/>
                <w:highlight w:val="none"/>
              </w:rPr>
              <w:t>经营</w:t>
            </w:r>
            <w:r>
              <w:rPr>
                <w:rFonts w:hint="eastAsia" w:ascii="仿宋" w:hAnsi="仿宋" w:eastAsia="仿宋" w:cs="仿宋"/>
                <w:color w:val="auto"/>
                <w:sz w:val="22"/>
                <w:szCs w:val="22"/>
                <w:highlight w:val="none"/>
                <w:lang w:val="en-US" w:eastAsia="zh-CN"/>
              </w:rPr>
              <w:t>的承诺书</w:t>
            </w:r>
          </w:p>
        </w:tc>
        <w:tc>
          <w:tcPr>
            <w:tcW w:w="1583" w:type="dxa"/>
            <w:vMerge w:val="continue"/>
            <w:tcBorders>
              <w:top w:val="single" w:color="000000" w:sz="12" w:space="0"/>
              <w:left w:val="single" w:color="auto" w:sz="4" w:space="0"/>
              <w:bottom w:val="single" w:color="auto" w:sz="4" w:space="0"/>
            </w:tcBorders>
            <w:noWrap w:val="0"/>
            <w:vAlign w:val="center"/>
          </w:tcPr>
          <w:p w14:paraId="5FE7B891">
            <w:pPr>
              <w:pStyle w:val="10"/>
              <w:widowControl/>
              <w:jc w:val="center"/>
              <w:rPr>
                <w:rFonts w:hint="eastAsia" w:ascii="仿宋" w:hAnsi="仿宋" w:eastAsia="仿宋" w:cs="仿宋"/>
                <w:color w:val="auto"/>
                <w:sz w:val="22"/>
                <w:szCs w:val="22"/>
                <w:highlight w:val="none"/>
              </w:rPr>
            </w:pPr>
          </w:p>
        </w:tc>
      </w:tr>
      <w:tr w14:paraId="34662F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610" w:type="dxa"/>
            <w:tcBorders>
              <w:top w:val="single" w:color="auto" w:sz="4" w:space="0"/>
              <w:bottom w:val="single" w:color="auto" w:sz="4" w:space="0"/>
              <w:right w:val="single" w:color="auto" w:sz="4" w:space="0"/>
            </w:tcBorders>
            <w:noWrap w:val="0"/>
            <w:vAlign w:val="top"/>
          </w:tcPr>
          <w:p w14:paraId="7243EB10">
            <w:pPr>
              <w:pStyle w:val="10"/>
              <w:jc w:val="center"/>
              <w:rPr>
                <w:rFonts w:hint="eastAsia" w:ascii="仿宋" w:hAnsi="仿宋" w:eastAsia="仿宋" w:cs="仿宋"/>
                <w:color w:val="auto"/>
                <w:sz w:val="22"/>
                <w:szCs w:val="22"/>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015B209">
            <w:pPr>
              <w:pStyle w:val="10"/>
              <w:jc w:val="center"/>
              <w:rPr>
                <w:rFonts w:hint="eastAsia" w:ascii="仿宋" w:hAnsi="仿宋" w:eastAsia="仿宋" w:cs="仿宋"/>
                <w:color w:val="auto"/>
                <w:sz w:val="22"/>
                <w:szCs w:val="22"/>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24E6ADE7">
            <w:pPr>
              <w:pStyle w:val="10"/>
              <w:jc w:val="center"/>
              <w:rPr>
                <w:rFonts w:hint="eastAsia" w:ascii="仿宋" w:hAnsi="仿宋" w:eastAsia="仿宋" w:cs="仿宋"/>
                <w:color w:val="auto"/>
                <w:sz w:val="22"/>
                <w:szCs w:val="22"/>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center"/>
          </w:tcPr>
          <w:p w14:paraId="7DCD660E">
            <w:pPr>
              <w:pStyle w:val="10"/>
              <w:jc w:val="center"/>
              <w:rPr>
                <w:rFonts w:hint="eastAsia" w:ascii="仿宋" w:hAnsi="仿宋" w:eastAsia="仿宋" w:cs="仿宋"/>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689DB81">
            <w:pPr>
              <w:pStyle w:val="10"/>
              <w:jc w:val="center"/>
              <w:rPr>
                <w:rFonts w:hint="eastAsia" w:ascii="仿宋" w:hAnsi="仿宋" w:eastAsia="仿宋" w:cs="仿宋"/>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14:paraId="6FA293D8">
            <w:pPr>
              <w:pStyle w:val="10"/>
              <w:jc w:val="center"/>
              <w:rPr>
                <w:rFonts w:hint="eastAsia" w:ascii="仿宋" w:hAnsi="仿宋" w:eastAsia="仿宋" w:cs="仿宋"/>
                <w:color w:val="auto"/>
                <w:sz w:val="22"/>
                <w:szCs w:val="22"/>
                <w:highlight w:val="none"/>
              </w:rPr>
            </w:pPr>
          </w:p>
        </w:tc>
        <w:tc>
          <w:tcPr>
            <w:tcW w:w="1583" w:type="dxa"/>
            <w:tcBorders>
              <w:top w:val="single" w:color="auto" w:sz="4" w:space="0"/>
              <w:left w:val="single" w:color="auto" w:sz="4" w:space="0"/>
              <w:bottom w:val="single" w:color="auto" w:sz="4" w:space="0"/>
            </w:tcBorders>
            <w:noWrap w:val="0"/>
            <w:vAlign w:val="top"/>
          </w:tcPr>
          <w:p w14:paraId="11B444FA">
            <w:pPr>
              <w:pStyle w:val="10"/>
              <w:jc w:val="center"/>
              <w:rPr>
                <w:rFonts w:hint="eastAsia" w:ascii="仿宋" w:hAnsi="仿宋" w:eastAsia="仿宋" w:cs="仿宋"/>
                <w:color w:val="auto"/>
                <w:sz w:val="22"/>
                <w:szCs w:val="22"/>
                <w:highlight w:val="none"/>
              </w:rPr>
            </w:pPr>
          </w:p>
        </w:tc>
      </w:tr>
      <w:tr w14:paraId="52A7F9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610" w:type="dxa"/>
            <w:tcBorders>
              <w:top w:val="single" w:color="auto" w:sz="4" w:space="0"/>
              <w:bottom w:val="single" w:color="auto" w:sz="4" w:space="0"/>
              <w:right w:val="single" w:color="auto" w:sz="4" w:space="0"/>
            </w:tcBorders>
            <w:noWrap w:val="0"/>
            <w:vAlign w:val="top"/>
          </w:tcPr>
          <w:p w14:paraId="1A00C188">
            <w:pPr>
              <w:pStyle w:val="10"/>
              <w:jc w:val="center"/>
              <w:rPr>
                <w:rFonts w:hint="eastAsia" w:ascii="仿宋" w:hAnsi="仿宋" w:eastAsia="仿宋" w:cs="仿宋"/>
                <w:color w:val="auto"/>
                <w:sz w:val="22"/>
                <w:szCs w:val="22"/>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78AC78F">
            <w:pPr>
              <w:pStyle w:val="10"/>
              <w:jc w:val="center"/>
              <w:rPr>
                <w:rFonts w:hint="eastAsia" w:ascii="仿宋" w:hAnsi="仿宋" w:eastAsia="仿宋" w:cs="仿宋"/>
                <w:color w:val="auto"/>
                <w:sz w:val="22"/>
                <w:szCs w:val="22"/>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08F4E820">
            <w:pPr>
              <w:pStyle w:val="10"/>
              <w:jc w:val="center"/>
              <w:rPr>
                <w:rFonts w:hint="eastAsia" w:ascii="仿宋" w:hAnsi="仿宋" w:eastAsia="仿宋" w:cs="仿宋"/>
                <w:color w:val="auto"/>
                <w:sz w:val="22"/>
                <w:szCs w:val="22"/>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top"/>
          </w:tcPr>
          <w:p w14:paraId="58017CC2">
            <w:pPr>
              <w:pStyle w:val="10"/>
              <w:jc w:val="center"/>
              <w:rPr>
                <w:rFonts w:hint="eastAsia" w:ascii="仿宋" w:hAnsi="仿宋" w:eastAsia="仿宋" w:cs="仿宋"/>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44CE3466">
            <w:pPr>
              <w:jc w:val="center"/>
              <w:rPr>
                <w:rFonts w:hint="eastAsia" w:ascii="仿宋" w:hAnsi="仿宋" w:eastAsia="仿宋" w:cs="仿宋"/>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top"/>
          </w:tcPr>
          <w:p w14:paraId="144CB916">
            <w:pPr>
              <w:pStyle w:val="10"/>
              <w:jc w:val="center"/>
              <w:rPr>
                <w:rFonts w:hint="eastAsia" w:ascii="仿宋" w:hAnsi="仿宋" w:eastAsia="仿宋" w:cs="仿宋"/>
                <w:color w:val="auto"/>
                <w:sz w:val="22"/>
                <w:szCs w:val="22"/>
                <w:highlight w:val="none"/>
              </w:rPr>
            </w:pPr>
          </w:p>
        </w:tc>
        <w:tc>
          <w:tcPr>
            <w:tcW w:w="1583" w:type="dxa"/>
            <w:tcBorders>
              <w:top w:val="single" w:color="auto" w:sz="4" w:space="0"/>
              <w:left w:val="single" w:color="auto" w:sz="4" w:space="0"/>
              <w:bottom w:val="single" w:color="auto" w:sz="4" w:space="0"/>
            </w:tcBorders>
            <w:noWrap w:val="0"/>
            <w:vAlign w:val="top"/>
          </w:tcPr>
          <w:p w14:paraId="7EBF7933">
            <w:pPr>
              <w:pStyle w:val="10"/>
              <w:jc w:val="center"/>
              <w:rPr>
                <w:rFonts w:hint="eastAsia" w:ascii="仿宋" w:hAnsi="仿宋" w:eastAsia="仿宋" w:cs="仿宋"/>
                <w:color w:val="auto"/>
                <w:sz w:val="22"/>
                <w:szCs w:val="22"/>
                <w:highlight w:val="none"/>
              </w:rPr>
            </w:pPr>
          </w:p>
        </w:tc>
      </w:tr>
      <w:tr w14:paraId="3F998A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610" w:type="dxa"/>
            <w:tcBorders>
              <w:top w:val="single" w:color="auto" w:sz="4" w:space="0"/>
              <w:bottom w:val="single" w:color="auto" w:sz="4" w:space="0"/>
              <w:right w:val="single" w:color="auto" w:sz="4" w:space="0"/>
            </w:tcBorders>
            <w:noWrap w:val="0"/>
            <w:vAlign w:val="top"/>
          </w:tcPr>
          <w:p w14:paraId="6F3395FD">
            <w:pPr>
              <w:pStyle w:val="10"/>
              <w:jc w:val="center"/>
              <w:rPr>
                <w:rFonts w:hint="eastAsia" w:ascii="仿宋" w:hAnsi="仿宋" w:eastAsia="仿宋" w:cs="仿宋"/>
                <w:color w:val="auto"/>
                <w:sz w:val="22"/>
                <w:szCs w:val="22"/>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5FAF611F">
            <w:pPr>
              <w:pStyle w:val="10"/>
              <w:jc w:val="center"/>
              <w:rPr>
                <w:rFonts w:hint="eastAsia" w:ascii="仿宋" w:hAnsi="仿宋" w:eastAsia="仿宋" w:cs="仿宋"/>
                <w:color w:val="auto"/>
                <w:sz w:val="22"/>
                <w:szCs w:val="22"/>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78AD4F0C">
            <w:pPr>
              <w:pStyle w:val="10"/>
              <w:jc w:val="center"/>
              <w:rPr>
                <w:rFonts w:hint="eastAsia" w:ascii="仿宋" w:hAnsi="仿宋" w:eastAsia="仿宋" w:cs="仿宋"/>
                <w:color w:val="auto"/>
                <w:sz w:val="22"/>
                <w:szCs w:val="22"/>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top"/>
          </w:tcPr>
          <w:p w14:paraId="1150B1F6">
            <w:pPr>
              <w:pStyle w:val="10"/>
              <w:jc w:val="center"/>
              <w:rPr>
                <w:rFonts w:hint="eastAsia" w:ascii="仿宋" w:hAnsi="仿宋" w:eastAsia="仿宋" w:cs="仿宋"/>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3309F59E">
            <w:pPr>
              <w:jc w:val="center"/>
              <w:rPr>
                <w:rFonts w:hint="eastAsia" w:ascii="仿宋" w:hAnsi="仿宋" w:eastAsia="仿宋" w:cs="仿宋"/>
                <w:color w:val="auto"/>
                <w:sz w:val="22"/>
                <w:szCs w:val="22"/>
                <w:highlight w:val="none"/>
              </w:rPr>
            </w:pPr>
          </w:p>
        </w:tc>
        <w:tc>
          <w:tcPr>
            <w:tcW w:w="1830" w:type="dxa"/>
            <w:tcBorders>
              <w:top w:val="single" w:color="auto" w:sz="4" w:space="0"/>
              <w:left w:val="single" w:color="auto" w:sz="4" w:space="0"/>
              <w:bottom w:val="single" w:color="auto" w:sz="4" w:space="0"/>
              <w:right w:val="single" w:color="auto" w:sz="4" w:space="0"/>
            </w:tcBorders>
            <w:noWrap w:val="0"/>
            <w:vAlign w:val="top"/>
          </w:tcPr>
          <w:p w14:paraId="225AF399">
            <w:pPr>
              <w:pStyle w:val="10"/>
              <w:jc w:val="center"/>
              <w:rPr>
                <w:rFonts w:hint="eastAsia" w:ascii="仿宋" w:hAnsi="仿宋" w:eastAsia="仿宋" w:cs="仿宋"/>
                <w:color w:val="auto"/>
                <w:sz w:val="22"/>
                <w:szCs w:val="22"/>
                <w:highlight w:val="none"/>
              </w:rPr>
            </w:pPr>
          </w:p>
        </w:tc>
        <w:tc>
          <w:tcPr>
            <w:tcW w:w="1583" w:type="dxa"/>
            <w:tcBorders>
              <w:top w:val="single" w:color="auto" w:sz="4" w:space="0"/>
              <w:left w:val="single" w:color="auto" w:sz="4" w:space="0"/>
              <w:bottom w:val="single" w:color="auto" w:sz="4" w:space="0"/>
            </w:tcBorders>
            <w:noWrap w:val="0"/>
            <w:vAlign w:val="top"/>
          </w:tcPr>
          <w:p w14:paraId="3CA3E5C7">
            <w:pPr>
              <w:pStyle w:val="10"/>
              <w:jc w:val="center"/>
              <w:rPr>
                <w:rFonts w:hint="eastAsia" w:ascii="仿宋" w:hAnsi="仿宋" w:eastAsia="仿宋" w:cs="仿宋"/>
                <w:color w:val="auto"/>
                <w:sz w:val="22"/>
                <w:szCs w:val="22"/>
                <w:highlight w:val="none"/>
              </w:rPr>
            </w:pPr>
          </w:p>
        </w:tc>
      </w:tr>
      <w:tr w14:paraId="24F8E8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610" w:type="dxa"/>
            <w:tcBorders>
              <w:top w:val="single" w:color="auto" w:sz="4" w:space="0"/>
              <w:bottom w:val="single" w:color="auto" w:sz="4" w:space="0"/>
              <w:right w:val="single" w:color="auto" w:sz="4" w:space="0"/>
            </w:tcBorders>
            <w:noWrap w:val="0"/>
            <w:vAlign w:val="top"/>
          </w:tcPr>
          <w:p w14:paraId="1DA80558">
            <w:pPr>
              <w:pStyle w:val="10"/>
              <w:jc w:val="center"/>
              <w:rPr>
                <w:rFonts w:hint="eastAsia" w:ascii="仿宋" w:hAnsi="仿宋" w:eastAsia="仿宋" w:cs="仿宋"/>
                <w:color w:val="auto"/>
                <w:sz w:val="22"/>
                <w:szCs w:val="22"/>
                <w:highlight w:val="none"/>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D3A6F3E">
            <w:pPr>
              <w:pStyle w:val="10"/>
              <w:jc w:val="center"/>
              <w:rPr>
                <w:rFonts w:hint="eastAsia" w:ascii="仿宋" w:hAnsi="仿宋" w:eastAsia="仿宋" w:cs="仿宋"/>
                <w:color w:val="auto"/>
                <w:sz w:val="22"/>
                <w:szCs w:val="22"/>
                <w:highlight w:val="none"/>
              </w:rPr>
            </w:pPr>
          </w:p>
        </w:tc>
        <w:tc>
          <w:tcPr>
            <w:tcW w:w="1005" w:type="dxa"/>
            <w:tcBorders>
              <w:top w:val="single" w:color="auto" w:sz="4" w:space="0"/>
              <w:left w:val="single" w:color="auto" w:sz="4" w:space="0"/>
              <w:bottom w:val="single" w:color="auto" w:sz="4" w:space="0"/>
              <w:right w:val="single" w:color="auto" w:sz="4" w:space="0"/>
            </w:tcBorders>
            <w:noWrap w:val="0"/>
            <w:vAlign w:val="center"/>
          </w:tcPr>
          <w:p w14:paraId="17CC2D30">
            <w:pPr>
              <w:pStyle w:val="10"/>
              <w:jc w:val="center"/>
              <w:rPr>
                <w:rFonts w:hint="eastAsia" w:ascii="仿宋" w:hAnsi="仿宋" w:eastAsia="仿宋" w:cs="仿宋"/>
                <w:color w:val="auto"/>
                <w:sz w:val="22"/>
                <w:szCs w:val="22"/>
                <w:highlight w:val="none"/>
              </w:rPr>
            </w:pPr>
          </w:p>
        </w:tc>
        <w:tc>
          <w:tcPr>
            <w:tcW w:w="660" w:type="dxa"/>
            <w:tcBorders>
              <w:top w:val="single" w:color="auto" w:sz="4" w:space="0"/>
              <w:left w:val="single" w:color="auto" w:sz="4" w:space="0"/>
              <w:bottom w:val="single" w:color="auto" w:sz="4" w:space="0"/>
              <w:right w:val="single" w:color="auto" w:sz="4" w:space="0"/>
            </w:tcBorders>
            <w:noWrap w:val="0"/>
            <w:vAlign w:val="top"/>
          </w:tcPr>
          <w:p w14:paraId="64017273">
            <w:pPr>
              <w:pStyle w:val="10"/>
              <w:jc w:val="center"/>
              <w:rPr>
                <w:rFonts w:hint="eastAsia" w:ascii="仿宋" w:hAnsi="仿宋" w:eastAsia="仿宋" w:cs="仿宋"/>
                <w:color w:val="auto"/>
                <w:sz w:val="22"/>
                <w:szCs w:val="22"/>
                <w:highlight w:val="none"/>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50F53ADB">
            <w:pPr>
              <w:jc w:val="center"/>
              <w:rPr>
                <w:rFonts w:hint="eastAsia" w:ascii="仿宋" w:hAnsi="仿宋" w:eastAsia="仿宋" w:cs="仿宋"/>
                <w:color w:val="auto"/>
                <w:sz w:val="22"/>
                <w:szCs w:val="22"/>
                <w:highlight w:val="none"/>
              </w:rPr>
            </w:pPr>
          </w:p>
        </w:tc>
        <w:tc>
          <w:tcPr>
            <w:tcW w:w="1830" w:type="dxa"/>
            <w:tcBorders>
              <w:top w:val="single" w:color="auto" w:sz="4" w:space="0"/>
              <w:left w:val="single" w:color="auto" w:sz="4" w:space="0"/>
              <w:bottom w:val="single" w:color="auto" w:sz="4" w:space="0"/>
              <w:right w:val="single" w:color="000000" w:sz="4" w:space="0"/>
            </w:tcBorders>
            <w:noWrap w:val="0"/>
            <w:vAlign w:val="top"/>
          </w:tcPr>
          <w:p w14:paraId="01599EB2">
            <w:pPr>
              <w:pStyle w:val="10"/>
              <w:jc w:val="center"/>
              <w:rPr>
                <w:rFonts w:hint="eastAsia" w:ascii="仿宋" w:hAnsi="仿宋" w:eastAsia="仿宋" w:cs="仿宋"/>
                <w:color w:val="auto"/>
                <w:sz w:val="22"/>
                <w:szCs w:val="22"/>
                <w:highlight w:val="none"/>
              </w:rPr>
            </w:pPr>
          </w:p>
        </w:tc>
        <w:tc>
          <w:tcPr>
            <w:tcW w:w="1583" w:type="dxa"/>
            <w:tcBorders>
              <w:top w:val="single" w:color="auto" w:sz="4" w:space="0"/>
              <w:left w:val="single" w:color="000000" w:sz="4" w:space="0"/>
              <w:bottom w:val="single" w:color="auto" w:sz="4" w:space="0"/>
            </w:tcBorders>
            <w:noWrap w:val="0"/>
            <w:vAlign w:val="top"/>
          </w:tcPr>
          <w:p w14:paraId="6D4CA606">
            <w:pPr>
              <w:pStyle w:val="10"/>
              <w:jc w:val="center"/>
              <w:rPr>
                <w:rFonts w:hint="eastAsia" w:ascii="仿宋" w:hAnsi="仿宋" w:eastAsia="仿宋" w:cs="仿宋"/>
                <w:color w:val="auto"/>
                <w:sz w:val="22"/>
                <w:szCs w:val="22"/>
                <w:highlight w:val="none"/>
              </w:rPr>
            </w:pPr>
          </w:p>
        </w:tc>
      </w:tr>
      <w:tr w14:paraId="55EE7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2610" w:type="dxa"/>
            <w:tcBorders>
              <w:top w:val="single" w:color="auto" w:sz="4" w:space="0"/>
              <w:right w:val="single" w:color="auto" w:sz="4" w:space="0"/>
            </w:tcBorders>
            <w:noWrap w:val="0"/>
            <w:vAlign w:val="top"/>
          </w:tcPr>
          <w:p w14:paraId="165AE0A1">
            <w:pPr>
              <w:pStyle w:val="10"/>
              <w:jc w:val="center"/>
              <w:rPr>
                <w:rFonts w:hint="eastAsia" w:ascii="仿宋" w:hAnsi="仿宋" w:eastAsia="仿宋" w:cs="仿宋"/>
                <w:color w:val="auto"/>
                <w:sz w:val="22"/>
                <w:szCs w:val="22"/>
                <w:highlight w:val="none"/>
              </w:rPr>
            </w:pPr>
          </w:p>
        </w:tc>
        <w:tc>
          <w:tcPr>
            <w:tcW w:w="1125" w:type="dxa"/>
            <w:tcBorders>
              <w:top w:val="single" w:color="auto" w:sz="4" w:space="0"/>
              <w:left w:val="single" w:color="auto" w:sz="4" w:space="0"/>
              <w:right w:val="single" w:color="auto" w:sz="4" w:space="0"/>
            </w:tcBorders>
            <w:noWrap w:val="0"/>
            <w:vAlign w:val="center"/>
          </w:tcPr>
          <w:p w14:paraId="4A4E9305">
            <w:pPr>
              <w:pStyle w:val="10"/>
              <w:jc w:val="center"/>
              <w:rPr>
                <w:rFonts w:hint="eastAsia" w:ascii="仿宋" w:hAnsi="仿宋" w:eastAsia="仿宋" w:cs="仿宋"/>
                <w:color w:val="auto"/>
                <w:sz w:val="22"/>
                <w:szCs w:val="22"/>
                <w:highlight w:val="none"/>
              </w:rPr>
            </w:pPr>
          </w:p>
        </w:tc>
        <w:tc>
          <w:tcPr>
            <w:tcW w:w="1005" w:type="dxa"/>
            <w:tcBorders>
              <w:top w:val="single" w:color="auto" w:sz="4" w:space="0"/>
              <w:left w:val="single" w:color="auto" w:sz="4" w:space="0"/>
              <w:right w:val="single" w:color="auto" w:sz="4" w:space="0"/>
            </w:tcBorders>
            <w:noWrap w:val="0"/>
            <w:vAlign w:val="center"/>
          </w:tcPr>
          <w:p w14:paraId="6284CC22">
            <w:pPr>
              <w:pStyle w:val="10"/>
              <w:jc w:val="center"/>
              <w:rPr>
                <w:rFonts w:hint="eastAsia" w:ascii="仿宋" w:hAnsi="仿宋" w:eastAsia="仿宋" w:cs="仿宋"/>
                <w:color w:val="auto"/>
                <w:sz w:val="22"/>
                <w:szCs w:val="22"/>
                <w:highlight w:val="none"/>
              </w:rPr>
            </w:pPr>
          </w:p>
        </w:tc>
        <w:tc>
          <w:tcPr>
            <w:tcW w:w="660" w:type="dxa"/>
            <w:tcBorders>
              <w:top w:val="single" w:color="auto" w:sz="4" w:space="0"/>
              <w:left w:val="single" w:color="auto" w:sz="4" w:space="0"/>
              <w:right w:val="single" w:color="auto" w:sz="4" w:space="0"/>
            </w:tcBorders>
            <w:noWrap w:val="0"/>
            <w:vAlign w:val="top"/>
          </w:tcPr>
          <w:p w14:paraId="51C00989">
            <w:pPr>
              <w:pStyle w:val="10"/>
              <w:jc w:val="center"/>
              <w:rPr>
                <w:rFonts w:hint="eastAsia" w:ascii="仿宋" w:hAnsi="仿宋" w:eastAsia="仿宋" w:cs="仿宋"/>
                <w:color w:val="auto"/>
                <w:sz w:val="22"/>
                <w:szCs w:val="22"/>
                <w:highlight w:val="none"/>
              </w:rPr>
            </w:pPr>
          </w:p>
        </w:tc>
        <w:tc>
          <w:tcPr>
            <w:tcW w:w="765" w:type="dxa"/>
            <w:tcBorders>
              <w:top w:val="single" w:color="auto" w:sz="4" w:space="0"/>
              <w:left w:val="single" w:color="auto" w:sz="4" w:space="0"/>
              <w:right w:val="single" w:color="auto" w:sz="4" w:space="0"/>
            </w:tcBorders>
            <w:noWrap w:val="0"/>
            <w:vAlign w:val="center"/>
          </w:tcPr>
          <w:p w14:paraId="1C86CAB0">
            <w:pPr>
              <w:jc w:val="center"/>
              <w:rPr>
                <w:rFonts w:hint="eastAsia" w:ascii="仿宋" w:hAnsi="仿宋" w:eastAsia="仿宋" w:cs="仿宋"/>
                <w:color w:val="auto"/>
                <w:sz w:val="22"/>
                <w:szCs w:val="22"/>
                <w:highlight w:val="none"/>
              </w:rPr>
            </w:pPr>
          </w:p>
        </w:tc>
        <w:tc>
          <w:tcPr>
            <w:tcW w:w="1830" w:type="dxa"/>
            <w:tcBorders>
              <w:top w:val="single" w:color="auto" w:sz="4" w:space="0"/>
              <w:left w:val="single" w:color="auto" w:sz="4" w:space="0"/>
              <w:right w:val="single" w:color="000000" w:sz="4" w:space="0"/>
            </w:tcBorders>
            <w:noWrap w:val="0"/>
            <w:vAlign w:val="top"/>
          </w:tcPr>
          <w:p w14:paraId="09F80015">
            <w:pPr>
              <w:pStyle w:val="10"/>
              <w:jc w:val="center"/>
              <w:rPr>
                <w:rFonts w:hint="eastAsia" w:ascii="仿宋" w:hAnsi="仿宋" w:eastAsia="仿宋" w:cs="仿宋"/>
                <w:color w:val="auto"/>
                <w:sz w:val="22"/>
                <w:szCs w:val="22"/>
                <w:highlight w:val="none"/>
              </w:rPr>
            </w:pPr>
          </w:p>
        </w:tc>
        <w:tc>
          <w:tcPr>
            <w:tcW w:w="1583" w:type="dxa"/>
            <w:tcBorders>
              <w:top w:val="single" w:color="auto" w:sz="4" w:space="0"/>
              <w:left w:val="single" w:color="000000" w:sz="4" w:space="0"/>
            </w:tcBorders>
            <w:noWrap w:val="0"/>
            <w:vAlign w:val="top"/>
          </w:tcPr>
          <w:p w14:paraId="18D5C396">
            <w:pPr>
              <w:pStyle w:val="10"/>
              <w:jc w:val="center"/>
              <w:rPr>
                <w:rFonts w:hint="eastAsia" w:ascii="仿宋" w:hAnsi="仿宋" w:eastAsia="仿宋" w:cs="仿宋"/>
                <w:color w:val="auto"/>
                <w:sz w:val="22"/>
                <w:szCs w:val="22"/>
                <w:highlight w:val="none"/>
              </w:rPr>
            </w:pPr>
          </w:p>
        </w:tc>
      </w:tr>
    </w:tbl>
    <w:p w14:paraId="1E7DFB69">
      <w:pPr>
        <w:pStyle w:val="11"/>
        <w:spacing w:line="360" w:lineRule="exact"/>
        <w:ind w:right="-109" w:rightChars="-52" w:firstLine="374" w:firstLineChars="17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注：有下述情况之一的，评标委员会认定其为不合格投标人：</w:t>
      </w:r>
    </w:p>
    <w:p w14:paraId="3DAB3F62">
      <w:pPr>
        <w:pStyle w:val="11"/>
        <w:spacing w:line="360" w:lineRule="exact"/>
        <w:ind w:right="-109" w:rightChars="-52" w:firstLine="374" w:firstLineChars="17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 在评标过程中，评标委员会发现投标人为他人非法代理投标的；串通投标的；以行贿手段谋取中标或者以其他弄虚作假方式投标的；</w:t>
      </w:r>
    </w:p>
    <w:p w14:paraId="1A3C5538">
      <w:pPr>
        <w:pStyle w:val="11"/>
        <w:spacing w:line="360" w:lineRule="exact"/>
        <w:ind w:right="-109" w:rightChars="-52" w:firstLine="374" w:firstLineChars="17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 投标人拒不按照要求对投标文件进行澄清、说明或者补正的；</w:t>
      </w:r>
    </w:p>
    <w:p w14:paraId="30155844">
      <w:pPr>
        <w:pStyle w:val="11"/>
        <w:spacing w:line="360" w:lineRule="exact"/>
        <w:ind w:right="-109" w:rightChars="-52" w:firstLine="374" w:firstLineChars="17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 投标文件没有投标人授权委托人签字（或盖章）或者加盖公章的；</w:t>
      </w:r>
    </w:p>
    <w:p w14:paraId="2D52A898">
      <w:pPr>
        <w:pStyle w:val="11"/>
        <w:spacing w:line="360" w:lineRule="exact"/>
        <w:ind w:right="-109" w:rightChars="-52" w:firstLine="374" w:firstLineChars="17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 投标人资格条件不符合招标文件要求的；</w:t>
      </w:r>
      <w:r>
        <w:rPr>
          <w:rFonts w:hint="eastAsia" w:ascii="仿宋" w:hAnsi="仿宋" w:eastAsia="仿宋" w:cs="仿宋"/>
          <w:color w:val="auto"/>
          <w:sz w:val="22"/>
          <w:szCs w:val="22"/>
          <w:highlight w:val="none"/>
          <w:lang w:eastAsia="zh-CN"/>
        </w:rPr>
        <w:t>其他</w:t>
      </w:r>
      <w:r>
        <w:rPr>
          <w:rFonts w:hint="eastAsia" w:ascii="仿宋" w:hAnsi="仿宋" w:eastAsia="仿宋" w:cs="仿宋"/>
          <w:color w:val="auto"/>
          <w:sz w:val="22"/>
          <w:szCs w:val="22"/>
          <w:highlight w:val="none"/>
        </w:rPr>
        <w:t>不能满足法律法规资格性规定的；</w:t>
      </w:r>
    </w:p>
    <w:p w14:paraId="4E288CA2">
      <w:pPr>
        <w:pStyle w:val="11"/>
        <w:spacing w:line="360" w:lineRule="exact"/>
        <w:ind w:right="-109" w:rightChars="-52" w:firstLine="374" w:firstLineChars="170"/>
        <w:rPr>
          <w:rFonts w:hint="eastAsia" w:ascii="仿宋" w:hAnsi="仿宋" w:eastAsia="仿宋" w:cs="仿宋"/>
          <w:b/>
          <w:color w:val="auto"/>
          <w:sz w:val="32"/>
          <w:szCs w:val="28"/>
          <w:highlight w:val="none"/>
        </w:rPr>
      </w:pPr>
      <w:r>
        <w:rPr>
          <w:rFonts w:hint="eastAsia" w:ascii="仿宋" w:hAnsi="仿宋" w:eastAsia="仿宋" w:cs="仿宋"/>
          <w:color w:val="auto"/>
          <w:sz w:val="22"/>
          <w:szCs w:val="22"/>
          <w:highlight w:val="none"/>
          <w:lang w:val="zh-CN"/>
        </w:rPr>
        <w:t>评标委员会全体成员签字：</w:t>
      </w:r>
    </w:p>
    <w:p w14:paraId="1CE7253D">
      <w:pPr>
        <w:pStyle w:val="11"/>
        <w:spacing w:line="440" w:lineRule="exact"/>
        <w:ind w:right="-109" w:rightChars="-52" w:firstLine="0" w:firstLineChars="0"/>
        <w:jc w:val="center"/>
        <w:rPr>
          <w:rFonts w:hint="eastAsia" w:ascii="仿宋" w:hAnsi="仿宋" w:eastAsia="仿宋" w:cs="仿宋"/>
          <w:b/>
          <w:color w:val="auto"/>
          <w:sz w:val="32"/>
          <w:szCs w:val="28"/>
          <w:highlight w:val="none"/>
        </w:rPr>
      </w:pPr>
    </w:p>
    <w:p w14:paraId="26A7AC19">
      <w:pPr>
        <w:pStyle w:val="11"/>
        <w:spacing w:line="440" w:lineRule="exact"/>
        <w:ind w:right="-109" w:rightChars="-52" w:firstLine="0" w:firstLineChars="0"/>
        <w:jc w:val="center"/>
        <w:rPr>
          <w:rFonts w:hint="eastAsia" w:ascii="仿宋" w:hAnsi="仿宋" w:eastAsia="仿宋" w:cs="仿宋"/>
          <w:b/>
          <w:color w:val="auto"/>
          <w:sz w:val="32"/>
          <w:szCs w:val="28"/>
          <w:highlight w:val="none"/>
        </w:rPr>
      </w:pPr>
    </w:p>
    <w:p w14:paraId="568DD432">
      <w:pPr>
        <w:pStyle w:val="11"/>
        <w:spacing w:line="440" w:lineRule="exact"/>
        <w:ind w:right="-109" w:rightChars="-52" w:firstLine="0" w:firstLineChars="0"/>
        <w:jc w:val="center"/>
        <w:rPr>
          <w:rFonts w:hint="eastAsia" w:ascii="仿宋" w:hAnsi="仿宋" w:eastAsia="仿宋" w:cs="仿宋"/>
          <w:b/>
          <w:color w:val="auto"/>
          <w:sz w:val="32"/>
          <w:szCs w:val="28"/>
          <w:highlight w:val="none"/>
        </w:rPr>
      </w:pPr>
    </w:p>
    <w:p w14:paraId="2D63E2B5">
      <w:pPr>
        <w:pStyle w:val="11"/>
        <w:spacing w:line="440" w:lineRule="exact"/>
        <w:ind w:right="-109" w:rightChars="-52" w:firstLine="0" w:firstLineChars="0"/>
        <w:jc w:val="center"/>
        <w:rPr>
          <w:rFonts w:hint="eastAsia" w:ascii="仿宋" w:hAnsi="仿宋" w:eastAsia="仿宋" w:cs="仿宋"/>
          <w:b/>
          <w:color w:val="auto"/>
          <w:sz w:val="32"/>
          <w:szCs w:val="28"/>
          <w:highlight w:val="none"/>
        </w:rPr>
      </w:pPr>
    </w:p>
    <w:p w14:paraId="11C7606E">
      <w:pPr>
        <w:pStyle w:val="11"/>
        <w:spacing w:line="440" w:lineRule="exact"/>
        <w:ind w:right="-109" w:rightChars="-52" w:firstLine="0" w:firstLineChars="0"/>
        <w:jc w:val="center"/>
        <w:rPr>
          <w:rFonts w:hint="eastAsia" w:ascii="仿宋" w:hAnsi="仿宋" w:eastAsia="仿宋" w:cs="仿宋"/>
          <w:b/>
          <w:color w:val="auto"/>
          <w:sz w:val="32"/>
          <w:szCs w:val="28"/>
          <w:highlight w:val="none"/>
        </w:rPr>
      </w:pPr>
    </w:p>
    <w:p w14:paraId="00695C87">
      <w:pPr>
        <w:pStyle w:val="11"/>
        <w:spacing w:line="440" w:lineRule="exact"/>
        <w:ind w:right="-109" w:rightChars="-52" w:firstLine="0" w:firstLineChars="0"/>
        <w:jc w:val="center"/>
        <w:rPr>
          <w:rFonts w:hint="eastAsia" w:ascii="仿宋" w:hAnsi="仿宋" w:eastAsia="仿宋" w:cs="仿宋"/>
          <w:b/>
          <w:color w:val="auto"/>
          <w:sz w:val="32"/>
          <w:szCs w:val="28"/>
          <w:highlight w:val="none"/>
        </w:rPr>
      </w:pPr>
    </w:p>
    <w:p w14:paraId="1B15E65C">
      <w:pPr>
        <w:pStyle w:val="11"/>
        <w:spacing w:line="440" w:lineRule="exact"/>
        <w:ind w:right="-109" w:rightChars="-52" w:firstLine="0" w:firstLineChars="0"/>
        <w:jc w:val="center"/>
        <w:rPr>
          <w:rFonts w:hint="eastAsia" w:ascii="仿宋" w:hAnsi="仿宋" w:eastAsia="仿宋" w:cs="仿宋"/>
          <w:b/>
          <w:color w:val="auto"/>
          <w:sz w:val="32"/>
          <w:szCs w:val="28"/>
          <w:highlight w:val="none"/>
        </w:rPr>
      </w:pPr>
    </w:p>
    <w:p w14:paraId="5964B8E3">
      <w:pPr>
        <w:pStyle w:val="11"/>
        <w:spacing w:line="440" w:lineRule="exact"/>
        <w:ind w:right="-109" w:rightChars="-52" w:firstLine="0" w:firstLineChars="0"/>
        <w:jc w:val="center"/>
        <w:rPr>
          <w:rFonts w:hint="eastAsia" w:ascii="仿宋" w:hAnsi="仿宋" w:eastAsia="仿宋" w:cs="仿宋"/>
          <w:b/>
          <w:color w:val="auto"/>
          <w:sz w:val="32"/>
          <w:szCs w:val="28"/>
          <w:highlight w:val="none"/>
        </w:rPr>
      </w:pPr>
    </w:p>
    <w:p w14:paraId="5B91E65C">
      <w:pPr>
        <w:pStyle w:val="11"/>
        <w:spacing w:line="440" w:lineRule="exact"/>
        <w:ind w:right="-109" w:rightChars="-52" w:firstLine="0" w:firstLineChars="0"/>
        <w:jc w:val="both"/>
        <w:rPr>
          <w:rFonts w:hint="eastAsia" w:ascii="仿宋" w:hAnsi="仿宋" w:eastAsia="仿宋" w:cs="仿宋"/>
          <w:b/>
          <w:color w:val="auto"/>
          <w:sz w:val="32"/>
          <w:szCs w:val="28"/>
          <w:highlight w:val="none"/>
        </w:rPr>
      </w:pPr>
    </w:p>
    <w:p w14:paraId="34D360F1">
      <w:pPr>
        <w:pStyle w:val="11"/>
        <w:spacing w:line="440" w:lineRule="exact"/>
        <w:ind w:right="-109" w:rightChars="-52" w:firstLine="0" w:firstLineChars="0"/>
        <w:jc w:val="both"/>
        <w:rPr>
          <w:rFonts w:hint="eastAsia" w:ascii="仿宋" w:hAnsi="仿宋" w:eastAsia="仿宋" w:cs="仿宋"/>
          <w:b/>
          <w:color w:val="auto"/>
          <w:sz w:val="32"/>
          <w:szCs w:val="28"/>
          <w:highlight w:val="none"/>
        </w:rPr>
      </w:pPr>
    </w:p>
    <w:p w14:paraId="19D83115">
      <w:pPr>
        <w:pStyle w:val="11"/>
        <w:spacing w:line="440" w:lineRule="exact"/>
        <w:ind w:right="-109" w:rightChars="-52" w:firstLine="0" w:firstLineChars="0"/>
        <w:jc w:val="center"/>
        <w:rPr>
          <w:rFonts w:hint="eastAsia" w:ascii="仿宋" w:hAnsi="仿宋" w:eastAsia="仿宋" w:cs="仿宋"/>
          <w:b/>
          <w:color w:val="auto"/>
          <w:sz w:val="32"/>
          <w:szCs w:val="28"/>
          <w:highlight w:val="none"/>
        </w:rPr>
      </w:pPr>
    </w:p>
    <w:p w14:paraId="3177E4CB">
      <w:pPr>
        <w:pStyle w:val="11"/>
        <w:spacing w:line="440" w:lineRule="exact"/>
        <w:ind w:right="-109" w:rightChars="-52" w:firstLine="0" w:firstLineChars="0"/>
        <w:jc w:val="center"/>
        <w:rPr>
          <w:rFonts w:hint="eastAsia" w:ascii="仿宋" w:hAnsi="仿宋" w:eastAsia="仿宋" w:cs="仿宋"/>
          <w:color w:val="auto"/>
          <w:sz w:val="22"/>
          <w:szCs w:val="22"/>
          <w:highlight w:val="none"/>
          <w:lang w:val="zh-CN"/>
        </w:rPr>
      </w:pPr>
      <w:r>
        <w:rPr>
          <w:rFonts w:hint="eastAsia" w:ascii="仿宋" w:hAnsi="仿宋" w:eastAsia="仿宋" w:cs="仿宋"/>
          <w:b/>
          <w:color w:val="auto"/>
          <w:sz w:val="32"/>
          <w:szCs w:val="28"/>
          <w:highlight w:val="none"/>
        </w:rPr>
        <w:t>符合性检查表</w:t>
      </w:r>
    </w:p>
    <w:tbl>
      <w:tblPr>
        <w:tblStyle w:val="19"/>
        <w:tblW w:w="48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2475"/>
        <w:gridCol w:w="5818"/>
      </w:tblGrid>
      <w:tr w14:paraId="1816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793" w:type="dxa"/>
            <w:tcBorders>
              <w:top w:val="single" w:color="000000" w:sz="2" w:space="0"/>
              <w:left w:val="single" w:color="000000" w:sz="2" w:space="0"/>
              <w:bottom w:val="single" w:color="auto" w:sz="4" w:space="0"/>
              <w:right w:val="single" w:color="000000" w:sz="2" w:space="0"/>
            </w:tcBorders>
            <w:noWrap/>
            <w:tcMar>
              <w:top w:w="100" w:type="dxa"/>
              <w:bottom w:w="100" w:type="dxa"/>
            </w:tcMar>
            <w:vAlign w:val="center"/>
          </w:tcPr>
          <w:p w14:paraId="1448C7A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序号</w:t>
            </w:r>
          </w:p>
        </w:tc>
        <w:tc>
          <w:tcPr>
            <w:tcW w:w="2475" w:type="dxa"/>
            <w:tcBorders>
              <w:top w:val="single" w:color="000000" w:sz="2" w:space="0"/>
              <w:left w:val="single" w:color="000000" w:sz="2" w:space="0"/>
              <w:bottom w:val="single" w:color="auto" w:sz="4" w:space="0"/>
              <w:right w:val="single" w:color="000000" w:sz="2" w:space="0"/>
            </w:tcBorders>
            <w:noWrap/>
            <w:tcMar>
              <w:top w:w="100" w:type="dxa"/>
              <w:bottom w:w="100" w:type="dxa"/>
            </w:tcMar>
            <w:vAlign w:val="center"/>
          </w:tcPr>
          <w:p w14:paraId="423EEC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评分点名称</w:t>
            </w:r>
          </w:p>
        </w:tc>
        <w:tc>
          <w:tcPr>
            <w:tcW w:w="5818" w:type="dxa"/>
            <w:tcBorders>
              <w:top w:val="single" w:color="000000" w:sz="2" w:space="0"/>
              <w:left w:val="single" w:color="000000" w:sz="2" w:space="0"/>
              <w:bottom w:val="single" w:color="auto" w:sz="4" w:space="0"/>
              <w:right w:val="single" w:color="000000" w:sz="2" w:space="0"/>
            </w:tcBorders>
            <w:noWrap/>
            <w:tcMar>
              <w:top w:w="100" w:type="dxa"/>
              <w:bottom w:w="100" w:type="dxa"/>
            </w:tcMar>
            <w:vAlign w:val="center"/>
          </w:tcPr>
          <w:p w14:paraId="3C2D38E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评审标准</w:t>
            </w:r>
          </w:p>
        </w:tc>
      </w:tr>
      <w:tr w14:paraId="7C79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93" w:type="dxa"/>
            <w:tcBorders>
              <w:top w:val="single" w:color="auto" w:sz="4" w:space="0"/>
              <w:left w:val="single" w:color="000000" w:sz="2" w:space="0"/>
              <w:bottom w:val="single" w:color="000000" w:sz="2" w:space="0"/>
              <w:right w:val="single" w:color="000000" w:sz="2" w:space="0"/>
            </w:tcBorders>
            <w:noWrap/>
            <w:tcMar>
              <w:top w:w="100" w:type="dxa"/>
              <w:bottom w:w="100" w:type="dxa"/>
            </w:tcMar>
            <w:vAlign w:val="center"/>
          </w:tcPr>
          <w:p w14:paraId="0CB7A72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1</w:t>
            </w:r>
          </w:p>
        </w:tc>
        <w:tc>
          <w:tcPr>
            <w:tcW w:w="8293" w:type="dxa"/>
            <w:gridSpan w:val="2"/>
            <w:tcBorders>
              <w:top w:val="single" w:color="auto" w:sz="4" w:space="0"/>
              <w:left w:val="single" w:color="000000" w:sz="2" w:space="0"/>
              <w:bottom w:val="single" w:color="000000" w:sz="2" w:space="0"/>
              <w:right w:val="single" w:color="000000" w:sz="2" w:space="0"/>
            </w:tcBorders>
            <w:noWrap/>
            <w:tcMar>
              <w:top w:w="100" w:type="dxa"/>
              <w:bottom w:w="100" w:type="dxa"/>
            </w:tcMar>
            <w:vAlign w:val="center"/>
          </w:tcPr>
          <w:p w14:paraId="354424E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rPr>
              <w:t>是否满足招标文件商务、技术等实质性要求</w:t>
            </w:r>
          </w:p>
        </w:tc>
      </w:tr>
      <w:tr w14:paraId="7E7D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561431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247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EF189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投标文件响应性</w:t>
            </w:r>
          </w:p>
        </w:tc>
        <w:tc>
          <w:tcPr>
            <w:tcW w:w="581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A5A611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依据招标文件的规定，从投标文件的有效性、完整性和对招标文件的响应程度进行审查，以确定是否对招标文件的实质性要求作出响应。评标委员会决定投标文件的响应性只根据投标文件真实无误的内容，而不依据外部的证据，但投标文件有不真实、不正确的内容时除外。</w:t>
            </w:r>
          </w:p>
        </w:tc>
      </w:tr>
      <w:tr w14:paraId="0EDB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45AF82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c>
          <w:tcPr>
            <w:tcW w:w="247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C33E6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投标人不得通过修正或撤销不合要求的偏离从而使其投标成为实质上响应的投标</w:t>
            </w:r>
          </w:p>
        </w:tc>
        <w:tc>
          <w:tcPr>
            <w:tcW w:w="581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EA1106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投标人不得通过修正或撤销不合要求的偏离从而使其投标成为实质上响应的投标。</w:t>
            </w:r>
          </w:p>
        </w:tc>
      </w:tr>
      <w:tr w14:paraId="16FF1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9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5BBDC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sz w:val="22"/>
                <w:szCs w:val="22"/>
                <w:highlight w:val="none"/>
                <w:lang w:val="en-US" w:eastAsia="zh-CN"/>
              </w:rPr>
            </w:pPr>
            <w:r>
              <w:rPr>
                <w:rFonts w:hint="eastAsia" w:ascii="仿宋" w:hAnsi="仿宋" w:eastAsia="仿宋" w:cs="仿宋"/>
                <w:b/>
                <w:bCs/>
                <w:color w:val="auto"/>
                <w:sz w:val="22"/>
                <w:szCs w:val="22"/>
                <w:highlight w:val="none"/>
                <w:lang w:val="en-US" w:eastAsia="zh-CN"/>
              </w:rPr>
              <w:t>2</w:t>
            </w:r>
          </w:p>
        </w:tc>
        <w:tc>
          <w:tcPr>
            <w:tcW w:w="8293" w:type="dxa"/>
            <w:gridSpan w:val="2"/>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5BE7B64">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lang w:val="en-US" w:eastAsia="zh-CN"/>
              </w:rPr>
              <w:t>投标文件属于下列情况之一的，投标无效</w:t>
            </w:r>
          </w:p>
        </w:tc>
      </w:tr>
      <w:tr w14:paraId="7403D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65838E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2.1</w:t>
            </w:r>
          </w:p>
        </w:tc>
        <w:tc>
          <w:tcPr>
            <w:tcW w:w="247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3EBE3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未按照招标文件规定</w:t>
            </w:r>
          </w:p>
          <w:p w14:paraId="0FC567D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要求签署、盖章的</w:t>
            </w:r>
          </w:p>
        </w:tc>
        <w:tc>
          <w:tcPr>
            <w:tcW w:w="581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8461AA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投标文件中商务技术文件未按照招标文件规定要求签署、盖章的</w:t>
            </w:r>
          </w:p>
        </w:tc>
      </w:tr>
      <w:tr w14:paraId="4B9AE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C5C83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2.2</w:t>
            </w:r>
          </w:p>
        </w:tc>
        <w:tc>
          <w:tcPr>
            <w:tcW w:w="247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76191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投标文件是否超过</w:t>
            </w:r>
          </w:p>
          <w:p w14:paraId="3BEDE1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负最高项数</w:t>
            </w:r>
          </w:p>
        </w:tc>
        <w:tc>
          <w:tcPr>
            <w:tcW w:w="581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0A2C3C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投标文件没有对招标文件的实质性要求和条件作出响应，或者对招标文件的偏差超出招标文件规定的偏差范围或最高项数</w:t>
            </w:r>
          </w:p>
        </w:tc>
      </w:tr>
      <w:tr w14:paraId="28A6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E7F086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2.3</w:t>
            </w:r>
          </w:p>
        </w:tc>
        <w:tc>
          <w:tcPr>
            <w:tcW w:w="247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C2F42D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投标报价</w:t>
            </w:r>
          </w:p>
        </w:tc>
        <w:tc>
          <w:tcPr>
            <w:tcW w:w="581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14415E3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报价</w:t>
            </w:r>
            <w:r>
              <w:rPr>
                <w:rFonts w:hint="eastAsia" w:ascii="仿宋" w:hAnsi="仿宋" w:eastAsia="仿宋" w:cs="仿宋"/>
                <w:color w:val="auto"/>
                <w:sz w:val="22"/>
                <w:szCs w:val="22"/>
                <w:highlight w:val="none"/>
                <w:lang w:val="en-US" w:eastAsia="zh-CN"/>
              </w:rPr>
              <w:t>不满足</w:t>
            </w:r>
            <w:r>
              <w:rPr>
                <w:rFonts w:hint="eastAsia" w:ascii="仿宋" w:hAnsi="仿宋" w:eastAsia="仿宋" w:cs="仿宋"/>
                <w:color w:val="auto"/>
                <w:sz w:val="22"/>
                <w:szCs w:val="22"/>
                <w:highlight w:val="none"/>
              </w:rPr>
              <w:t>招标文件中规定的</w:t>
            </w:r>
            <w:r>
              <w:rPr>
                <w:rFonts w:hint="eastAsia" w:ascii="仿宋" w:hAnsi="仿宋" w:eastAsia="仿宋" w:cs="仿宋"/>
                <w:color w:val="auto"/>
                <w:sz w:val="22"/>
                <w:szCs w:val="22"/>
                <w:highlight w:val="none"/>
                <w:lang w:val="en-US" w:eastAsia="zh-CN"/>
              </w:rPr>
              <w:t>要求</w:t>
            </w:r>
          </w:p>
        </w:tc>
      </w:tr>
      <w:tr w14:paraId="1BF0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FB96F9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w:t>
            </w:r>
          </w:p>
        </w:tc>
        <w:tc>
          <w:tcPr>
            <w:tcW w:w="247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93DC7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投标有效期</w:t>
            </w:r>
          </w:p>
        </w:tc>
        <w:tc>
          <w:tcPr>
            <w:tcW w:w="581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2BBF08C">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投标有效期不足的</w:t>
            </w:r>
          </w:p>
        </w:tc>
      </w:tr>
      <w:tr w14:paraId="3950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B3B047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w:t>
            </w:r>
          </w:p>
        </w:tc>
        <w:tc>
          <w:tcPr>
            <w:tcW w:w="247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26EE08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投标文件含有</w:t>
            </w:r>
            <w:r>
              <w:rPr>
                <w:rFonts w:hint="eastAsia" w:ascii="仿宋" w:hAnsi="仿宋" w:eastAsia="仿宋" w:cs="仿宋"/>
                <w:color w:val="auto"/>
                <w:sz w:val="22"/>
                <w:szCs w:val="22"/>
                <w:highlight w:val="none"/>
                <w:lang w:val="en-US" w:eastAsia="zh-CN"/>
              </w:rPr>
              <w:t>招标</w:t>
            </w:r>
            <w:r>
              <w:rPr>
                <w:rFonts w:hint="eastAsia" w:ascii="仿宋" w:hAnsi="仿宋" w:eastAsia="仿宋" w:cs="仿宋"/>
                <w:color w:val="auto"/>
                <w:sz w:val="22"/>
                <w:szCs w:val="22"/>
                <w:highlight w:val="none"/>
              </w:rPr>
              <w:t>人不能接受的附加条件的</w:t>
            </w:r>
          </w:p>
        </w:tc>
        <w:tc>
          <w:tcPr>
            <w:tcW w:w="581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A9DC04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投标文件含有</w:t>
            </w:r>
            <w:r>
              <w:rPr>
                <w:rFonts w:hint="eastAsia" w:ascii="仿宋" w:hAnsi="仿宋" w:eastAsia="仿宋" w:cs="仿宋"/>
                <w:color w:val="auto"/>
                <w:sz w:val="22"/>
                <w:szCs w:val="22"/>
                <w:highlight w:val="none"/>
                <w:lang w:val="en-US" w:eastAsia="zh-CN"/>
              </w:rPr>
              <w:t>招标人</w:t>
            </w:r>
            <w:r>
              <w:rPr>
                <w:rFonts w:hint="eastAsia" w:ascii="仿宋" w:hAnsi="仿宋" w:eastAsia="仿宋" w:cs="仿宋"/>
                <w:color w:val="auto"/>
                <w:sz w:val="22"/>
                <w:szCs w:val="22"/>
                <w:highlight w:val="none"/>
              </w:rPr>
              <w:t>不能接受的附加条件的</w:t>
            </w:r>
          </w:p>
        </w:tc>
      </w:tr>
      <w:tr w14:paraId="3F36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7C80A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9</w:t>
            </w:r>
          </w:p>
        </w:tc>
        <w:tc>
          <w:tcPr>
            <w:tcW w:w="247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D2FFA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法律、法规和招标文件规定的其他投标无效情形</w:t>
            </w:r>
          </w:p>
        </w:tc>
        <w:tc>
          <w:tcPr>
            <w:tcW w:w="581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640CA4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法律、法规和招标文件规定的其他投标无效情形的</w:t>
            </w:r>
          </w:p>
        </w:tc>
      </w:tr>
      <w:tr w14:paraId="25C4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4A3D6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247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72CDDF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投标标的范围小于</w:t>
            </w:r>
          </w:p>
          <w:p w14:paraId="4DF0396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招标</w:t>
            </w:r>
            <w:r>
              <w:rPr>
                <w:rFonts w:hint="eastAsia" w:ascii="仿宋" w:hAnsi="仿宋" w:eastAsia="仿宋" w:cs="仿宋"/>
                <w:color w:val="auto"/>
                <w:sz w:val="22"/>
                <w:szCs w:val="22"/>
                <w:highlight w:val="none"/>
              </w:rPr>
              <w:t>标的范围的</w:t>
            </w:r>
          </w:p>
        </w:tc>
        <w:tc>
          <w:tcPr>
            <w:tcW w:w="581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E149ED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投标标的范围小于</w:t>
            </w:r>
            <w:r>
              <w:rPr>
                <w:rFonts w:hint="eastAsia" w:ascii="仿宋" w:hAnsi="仿宋" w:eastAsia="仿宋" w:cs="仿宋"/>
                <w:color w:val="auto"/>
                <w:sz w:val="22"/>
                <w:szCs w:val="22"/>
                <w:highlight w:val="none"/>
                <w:lang w:val="en-US" w:eastAsia="zh-CN"/>
              </w:rPr>
              <w:t>招标</w:t>
            </w:r>
            <w:r>
              <w:rPr>
                <w:rFonts w:hint="eastAsia" w:ascii="仿宋" w:hAnsi="仿宋" w:eastAsia="仿宋" w:cs="仿宋"/>
                <w:color w:val="auto"/>
                <w:sz w:val="22"/>
                <w:szCs w:val="22"/>
                <w:highlight w:val="none"/>
              </w:rPr>
              <w:t>标的范围的</w:t>
            </w:r>
          </w:p>
        </w:tc>
      </w:tr>
      <w:tr w14:paraId="51D20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145C58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11</w:t>
            </w:r>
          </w:p>
        </w:tc>
        <w:tc>
          <w:tcPr>
            <w:tcW w:w="247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45BDD9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投标文件电子</w:t>
            </w:r>
          </w:p>
          <w:p w14:paraId="456954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文档有病毒</w:t>
            </w:r>
          </w:p>
        </w:tc>
        <w:tc>
          <w:tcPr>
            <w:tcW w:w="581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47E1660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投标文件电子文档有病毒</w:t>
            </w:r>
          </w:p>
        </w:tc>
      </w:tr>
      <w:tr w14:paraId="7826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3359BE3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12</w:t>
            </w:r>
          </w:p>
        </w:tc>
        <w:tc>
          <w:tcPr>
            <w:tcW w:w="247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4B3295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投标文件用不属于本中心的电子密钥进行加密</w:t>
            </w:r>
          </w:p>
        </w:tc>
        <w:tc>
          <w:tcPr>
            <w:tcW w:w="581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C30E62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投标文件用不属于本中心的电子密钥进行加密</w:t>
            </w:r>
          </w:p>
        </w:tc>
      </w:tr>
      <w:tr w14:paraId="5E7E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76CCDB7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13</w:t>
            </w:r>
          </w:p>
        </w:tc>
        <w:tc>
          <w:tcPr>
            <w:tcW w:w="247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6B9A3E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选了非本项目的加密规则文件，导致投标文件不能在开标时解密</w:t>
            </w:r>
          </w:p>
        </w:tc>
        <w:tc>
          <w:tcPr>
            <w:tcW w:w="581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1C6EFC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选了非本项目的加密规则文件，导致投标文件不能在开标时解密</w:t>
            </w:r>
          </w:p>
        </w:tc>
      </w:tr>
      <w:tr w14:paraId="66B7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0C11423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14</w:t>
            </w:r>
          </w:p>
        </w:tc>
        <w:tc>
          <w:tcPr>
            <w:tcW w:w="2475"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5C5960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法律、法规规定的其他情形</w:t>
            </w:r>
          </w:p>
        </w:tc>
        <w:tc>
          <w:tcPr>
            <w:tcW w:w="5818" w:type="dxa"/>
            <w:tcBorders>
              <w:top w:val="single" w:color="000000" w:sz="2" w:space="0"/>
              <w:left w:val="single" w:color="000000" w:sz="2" w:space="0"/>
              <w:bottom w:val="single" w:color="000000" w:sz="2" w:space="0"/>
              <w:right w:val="single" w:color="000000" w:sz="2" w:space="0"/>
            </w:tcBorders>
            <w:noWrap/>
            <w:tcMar>
              <w:top w:w="100" w:type="dxa"/>
              <w:bottom w:w="100" w:type="dxa"/>
            </w:tcMar>
            <w:vAlign w:val="center"/>
          </w:tcPr>
          <w:p w14:paraId="26F1498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法律、法规规定的其他情形</w:t>
            </w:r>
          </w:p>
        </w:tc>
      </w:tr>
    </w:tbl>
    <w:p w14:paraId="510CEA16">
      <w:pPr>
        <w:pStyle w:val="11"/>
        <w:spacing w:line="360" w:lineRule="exact"/>
        <w:ind w:left="0" w:leftChars="0" w:right="-107" w:rightChars="-51" w:firstLine="0" w:firstLineChars="0"/>
        <w:rPr>
          <w:rFonts w:hint="eastAsia" w:ascii="仿宋" w:hAnsi="仿宋" w:eastAsia="仿宋" w:cs="仿宋"/>
          <w:b/>
          <w:color w:val="auto"/>
          <w:sz w:val="32"/>
          <w:szCs w:val="28"/>
          <w:highlight w:val="none"/>
        </w:rPr>
      </w:pPr>
    </w:p>
    <w:p w14:paraId="109491CB">
      <w:pPr>
        <w:pStyle w:val="11"/>
        <w:spacing w:line="360" w:lineRule="exact"/>
        <w:ind w:left="0" w:leftChars="0" w:right="-107" w:rightChars="-51" w:firstLine="0" w:firstLineChars="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有下述情况之一的，评标委员会认定其为不合格投标人：</w:t>
      </w:r>
    </w:p>
    <w:p w14:paraId="3D53DB1E">
      <w:pPr>
        <w:pStyle w:val="11"/>
        <w:spacing w:line="360" w:lineRule="exact"/>
        <w:ind w:right="-107" w:rightChars="-51" w:firstLine="374" w:firstLineChars="17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（1）投标文件载明的投标范围小于或者大于招标文件规定的招标范围的；</w:t>
      </w:r>
    </w:p>
    <w:p w14:paraId="6B39FA11">
      <w:pPr>
        <w:pStyle w:val="11"/>
        <w:spacing w:line="360" w:lineRule="exact"/>
        <w:ind w:right="-107" w:rightChars="-51" w:firstLine="374" w:firstLineChars="17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（2）投标文件载明的服务承诺低于招标文件规定的；</w:t>
      </w:r>
    </w:p>
    <w:p w14:paraId="39854A73">
      <w:pPr>
        <w:pStyle w:val="11"/>
        <w:spacing w:line="360" w:lineRule="exact"/>
        <w:ind w:right="-107" w:rightChars="-51" w:firstLine="374" w:firstLineChars="17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（3）投标文件载明的经营期限超过招标文件规定的；</w:t>
      </w:r>
    </w:p>
    <w:p w14:paraId="5308FCF2">
      <w:pPr>
        <w:pStyle w:val="11"/>
        <w:spacing w:line="360" w:lineRule="exact"/>
        <w:ind w:right="-107" w:rightChars="-51" w:firstLine="374" w:firstLineChars="17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（4）投标文件附有招标人不能接受的条件的；</w:t>
      </w:r>
    </w:p>
    <w:p w14:paraId="235FA115">
      <w:pPr>
        <w:pStyle w:val="11"/>
        <w:spacing w:line="360" w:lineRule="exact"/>
        <w:ind w:right="-107" w:rightChars="-51" w:firstLine="374" w:firstLineChars="17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eastAsia="zh-CN"/>
        </w:rPr>
        <w:t>其他</w:t>
      </w:r>
      <w:r>
        <w:rPr>
          <w:rFonts w:hint="eastAsia" w:ascii="仿宋" w:hAnsi="仿宋" w:eastAsia="仿宋" w:cs="仿宋"/>
          <w:color w:val="auto"/>
          <w:sz w:val="22"/>
          <w:szCs w:val="22"/>
          <w:highlight w:val="none"/>
        </w:rPr>
        <w:t>未能实质响应招标文件条件和要求的。</w:t>
      </w:r>
    </w:p>
    <w:p w14:paraId="58F79487">
      <w:pPr>
        <w:ind w:right="-1413" w:rightChars="-673"/>
        <w:rPr>
          <w:rFonts w:hint="eastAsia" w:ascii="仿宋" w:hAnsi="仿宋" w:eastAsia="仿宋" w:cs="仿宋"/>
          <w:color w:val="auto"/>
          <w:sz w:val="22"/>
          <w:szCs w:val="22"/>
          <w:highlight w:val="none"/>
          <w:lang w:val="zh-CN"/>
        </w:rPr>
      </w:pPr>
    </w:p>
    <w:p w14:paraId="204ADD9C">
      <w:pPr>
        <w:ind w:right="-1413" w:rightChars="-673" w:firstLine="440" w:firstLineChars="200"/>
        <w:rPr>
          <w:rFonts w:hint="eastAsia" w:ascii="仿宋" w:hAnsi="仿宋" w:eastAsia="仿宋" w:cs="仿宋"/>
          <w:color w:val="auto"/>
          <w:sz w:val="22"/>
          <w:szCs w:val="21"/>
          <w:highlight w:val="none"/>
          <w:lang w:val="zh-CN"/>
        </w:rPr>
      </w:pPr>
      <w:r>
        <w:rPr>
          <w:rFonts w:hint="eastAsia" w:ascii="仿宋" w:hAnsi="仿宋" w:eastAsia="仿宋" w:cs="仿宋"/>
          <w:color w:val="auto"/>
          <w:sz w:val="22"/>
          <w:szCs w:val="22"/>
          <w:highlight w:val="none"/>
          <w:lang w:val="zh-CN"/>
        </w:rPr>
        <w:t>评标委员会全体成员签字：</w:t>
      </w:r>
    </w:p>
    <w:p w14:paraId="1801F872">
      <w:pPr>
        <w:ind w:right="-1413" w:rightChars="-673"/>
        <w:rPr>
          <w:rFonts w:hint="eastAsia" w:ascii="仿宋" w:hAnsi="仿宋" w:eastAsia="仿宋" w:cs="仿宋"/>
          <w:b/>
          <w:color w:val="auto"/>
          <w:sz w:val="32"/>
          <w:szCs w:val="28"/>
          <w:highlight w:val="none"/>
        </w:rPr>
      </w:pPr>
    </w:p>
    <w:p w14:paraId="533051FB">
      <w:pPr>
        <w:ind w:right="-1413" w:rightChars="-673"/>
        <w:rPr>
          <w:rFonts w:hint="eastAsia" w:ascii="仿宋" w:hAnsi="仿宋" w:eastAsia="仿宋" w:cs="仿宋"/>
          <w:b/>
          <w:color w:val="auto"/>
          <w:sz w:val="32"/>
          <w:szCs w:val="28"/>
          <w:highlight w:val="none"/>
        </w:rPr>
      </w:pPr>
    </w:p>
    <w:p w14:paraId="7D62804F">
      <w:pPr>
        <w:ind w:right="-1413" w:rightChars="-673" w:firstLine="3213" w:firstLineChars="1000"/>
        <w:rPr>
          <w:rFonts w:hint="eastAsia" w:ascii="仿宋" w:hAnsi="仿宋" w:eastAsia="仿宋" w:cs="仿宋"/>
          <w:b/>
          <w:color w:val="auto"/>
          <w:sz w:val="32"/>
          <w:szCs w:val="28"/>
          <w:highlight w:val="none"/>
        </w:rPr>
      </w:pPr>
      <w:r>
        <w:rPr>
          <w:rFonts w:hint="eastAsia" w:ascii="仿宋" w:hAnsi="仿宋" w:eastAsia="仿宋" w:cs="仿宋"/>
          <w:b/>
          <w:color w:val="auto"/>
          <w:sz w:val="32"/>
          <w:szCs w:val="28"/>
          <w:highlight w:val="none"/>
        </w:rPr>
        <w:t>不合格投标人情况表</w:t>
      </w:r>
    </w:p>
    <w:p w14:paraId="71374A56">
      <w:pPr>
        <w:ind w:right="-1413" w:rightChars="-673" w:firstLine="3534" w:firstLineChars="1100"/>
        <w:rPr>
          <w:rFonts w:hint="eastAsia" w:ascii="仿宋" w:hAnsi="仿宋" w:eastAsia="仿宋" w:cs="仿宋"/>
          <w:b/>
          <w:color w:val="auto"/>
          <w:sz w:val="32"/>
          <w:szCs w:val="28"/>
          <w:highlight w:val="none"/>
        </w:rPr>
      </w:pPr>
    </w:p>
    <w:tbl>
      <w:tblPr>
        <w:tblStyle w:val="19"/>
        <w:tblW w:w="0" w:type="auto"/>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5800"/>
      </w:tblGrid>
      <w:tr w14:paraId="47D5A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300" w:type="dxa"/>
            <w:noWrap w:val="0"/>
            <w:vAlign w:val="center"/>
          </w:tcPr>
          <w:p w14:paraId="1984271A">
            <w:pPr>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投 标 人</w:t>
            </w:r>
          </w:p>
        </w:tc>
        <w:tc>
          <w:tcPr>
            <w:tcW w:w="5800" w:type="dxa"/>
            <w:noWrap w:val="0"/>
            <w:vAlign w:val="center"/>
          </w:tcPr>
          <w:p w14:paraId="294A54F9">
            <w:pPr>
              <w:jc w:val="center"/>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不合格情况</w:t>
            </w:r>
          </w:p>
        </w:tc>
      </w:tr>
      <w:tr w14:paraId="630EB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3300" w:type="dxa"/>
            <w:noWrap w:val="0"/>
            <w:vAlign w:val="top"/>
          </w:tcPr>
          <w:p w14:paraId="40FD1E1A">
            <w:pPr>
              <w:ind w:firstLine="1684"/>
              <w:rPr>
                <w:rFonts w:hint="eastAsia" w:ascii="仿宋" w:hAnsi="仿宋" w:eastAsia="仿宋" w:cs="仿宋"/>
                <w:color w:val="auto"/>
                <w:sz w:val="32"/>
                <w:szCs w:val="21"/>
                <w:highlight w:val="none"/>
              </w:rPr>
            </w:pPr>
          </w:p>
        </w:tc>
        <w:tc>
          <w:tcPr>
            <w:tcW w:w="5800" w:type="dxa"/>
            <w:noWrap w:val="0"/>
            <w:vAlign w:val="top"/>
          </w:tcPr>
          <w:p w14:paraId="433409A0">
            <w:pPr>
              <w:rPr>
                <w:rFonts w:hint="eastAsia" w:ascii="仿宋" w:hAnsi="仿宋" w:eastAsia="仿宋" w:cs="仿宋"/>
                <w:color w:val="auto"/>
                <w:sz w:val="22"/>
                <w:szCs w:val="21"/>
                <w:highlight w:val="none"/>
              </w:rPr>
            </w:pPr>
          </w:p>
        </w:tc>
      </w:tr>
      <w:tr w14:paraId="6358A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3300" w:type="dxa"/>
            <w:noWrap w:val="0"/>
            <w:vAlign w:val="top"/>
          </w:tcPr>
          <w:p w14:paraId="33A250BD">
            <w:pPr>
              <w:rPr>
                <w:rFonts w:hint="eastAsia" w:ascii="仿宋" w:hAnsi="仿宋" w:eastAsia="仿宋" w:cs="仿宋"/>
                <w:color w:val="auto"/>
                <w:sz w:val="32"/>
                <w:szCs w:val="21"/>
                <w:highlight w:val="none"/>
              </w:rPr>
            </w:pPr>
          </w:p>
        </w:tc>
        <w:tc>
          <w:tcPr>
            <w:tcW w:w="5800" w:type="dxa"/>
            <w:noWrap w:val="0"/>
            <w:vAlign w:val="top"/>
          </w:tcPr>
          <w:p w14:paraId="182ADF62">
            <w:pPr>
              <w:rPr>
                <w:rFonts w:hint="eastAsia" w:ascii="仿宋" w:hAnsi="仿宋" w:eastAsia="仿宋" w:cs="仿宋"/>
                <w:color w:val="auto"/>
                <w:sz w:val="22"/>
                <w:szCs w:val="21"/>
                <w:highlight w:val="none"/>
              </w:rPr>
            </w:pPr>
          </w:p>
        </w:tc>
      </w:tr>
      <w:tr w14:paraId="70062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3300" w:type="dxa"/>
            <w:noWrap w:val="0"/>
            <w:vAlign w:val="top"/>
          </w:tcPr>
          <w:p w14:paraId="452DF794">
            <w:pPr>
              <w:rPr>
                <w:rFonts w:hint="eastAsia" w:ascii="仿宋" w:hAnsi="仿宋" w:eastAsia="仿宋" w:cs="仿宋"/>
                <w:color w:val="auto"/>
                <w:sz w:val="32"/>
                <w:szCs w:val="21"/>
                <w:highlight w:val="none"/>
              </w:rPr>
            </w:pPr>
          </w:p>
        </w:tc>
        <w:tc>
          <w:tcPr>
            <w:tcW w:w="5800" w:type="dxa"/>
            <w:noWrap w:val="0"/>
            <w:vAlign w:val="top"/>
          </w:tcPr>
          <w:p w14:paraId="6E87A116">
            <w:pPr>
              <w:rPr>
                <w:rFonts w:hint="eastAsia" w:ascii="仿宋" w:hAnsi="仿宋" w:eastAsia="仿宋" w:cs="仿宋"/>
                <w:color w:val="auto"/>
                <w:sz w:val="22"/>
                <w:szCs w:val="21"/>
                <w:highlight w:val="none"/>
              </w:rPr>
            </w:pPr>
          </w:p>
        </w:tc>
      </w:tr>
      <w:tr w14:paraId="2792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3300" w:type="dxa"/>
            <w:noWrap w:val="0"/>
            <w:vAlign w:val="top"/>
          </w:tcPr>
          <w:p w14:paraId="3FB50B9E">
            <w:pPr>
              <w:rPr>
                <w:rFonts w:hint="eastAsia" w:ascii="仿宋" w:hAnsi="仿宋" w:eastAsia="仿宋" w:cs="仿宋"/>
                <w:color w:val="auto"/>
                <w:sz w:val="32"/>
                <w:szCs w:val="21"/>
                <w:highlight w:val="none"/>
              </w:rPr>
            </w:pPr>
          </w:p>
        </w:tc>
        <w:tc>
          <w:tcPr>
            <w:tcW w:w="5800" w:type="dxa"/>
            <w:noWrap w:val="0"/>
            <w:vAlign w:val="top"/>
          </w:tcPr>
          <w:p w14:paraId="0FF43C9A">
            <w:pPr>
              <w:rPr>
                <w:rFonts w:hint="eastAsia" w:ascii="仿宋" w:hAnsi="仿宋" w:eastAsia="仿宋" w:cs="仿宋"/>
                <w:color w:val="auto"/>
                <w:sz w:val="22"/>
                <w:szCs w:val="21"/>
                <w:highlight w:val="none"/>
              </w:rPr>
            </w:pPr>
          </w:p>
        </w:tc>
      </w:tr>
    </w:tbl>
    <w:p w14:paraId="48907978">
      <w:pPr>
        <w:pStyle w:val="10"/>
        <w:jc w:val="left"/>
        <w:rPr>
          <w:rFonts w:hint="eastAsia" w:ascii="仿宋" w:hAnsi="仿宋" w:eastAsia="仿宋" w:cs="仿宋"/>
          <w:color w:val="auto"/>
          <w:sz w:val="22"/>
          <w:szCs w:val="21"/>
          <w:highlight w:val="none"/>
        </w:rPr>
      </w:pPr>
    </w:p>
    <w:p w14:paraId="093BF73E">
      <w:pPr>
        <w:ind w:right="-1413" w:rightChars="-673"/>
        <w:rPr>
          <w:rFonts w:hint="eastAsia" w:ascii="仿宋" w:hAnsi="仿宋" w:eastAsia="仿宋" w:cs="仿宋"/>
          <w:color w:val="auto"/>
          <w:sz w:val="22"/>
          <w:szCs w:val="21"/>
          <w:highlight w:val="none"/>
          <w:lang w:val="zh-CN"/>
        </w:rPr>
      </w:pPr>
    </w:p>
    <w:p w14:paraId="077E1458">
      <w:pPr>
        <w:ind w:right="-1413" w:rightChars="-673"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zh-CN"/>
        </w:rPr>
        <w:t>评标委员会全体成员签字：</w:t>
      </w:r>
    </w:p>
    <w:p w14:paraId="42818569">
      <w:pPr>
        <w:ind w:right="-1413" w:rightChars="-673"/>
        <w:rPr>
          <w:rFonts w:hint="eastAsia" w:ascii="仿宋" w:hAnsi="仿宋" w:eastAsia="仿宋" w:cs="仿宋"/>
          <w:b/>
          <w:color w:val="auto"/>
          <w:sz w:val="32"/>
          <w:szCs w:val="28"/>
          <w:highlight w:val="none"/>
        </w:rPr>
      </w:pPr>
    </w:p>
    <w:p w14:paraId="618646A5">
      <w:pPr>
        <w:pStyle w:val="2"/>
        <w:numPr>
          <w:ilvl w:val="0"/>
          <w:numId w:val="0"/>
        </w:numPr>
        <w:rPr>
          <w:rFonts w:hint="eastAsia" w:ascii="仿宋" w:hAnsi="仿宋" w:eastAsia="仿宋" w:cs="仿宋"/>
          <w:b/>
          <w:color w:val="auto"/>
          <w:sz w:val="32"/>
          <w:szCs w:val="28"/>
          <w:highlight w:val="none"/>
        </w:rPr>
      </w:pPr>
    </w:p>
    <w:p w14:paraId="4D55FACB">
      <w:pPr>
        <w:ind w:right="-1413" w:rightChars="-673"/>
        <w:rPr>
          <w:rFonts w:hint="eastAsia" w:ascii="仿宋" w:hAnsi="仿宋" w:eastAsia="仿宋" w:cs="仿宋"/>
          <w:b/>
          <w:color w:val="auto"/>
          <w:sz w:val="32"/>
          <w:szCs w:val="28"/>
          <w:highlight w:val="none"/>
        </w:rPr>
      </w:pPr>
    </w:p>
    <w:p w14:paraId="7DED3BDD">
      <w:pPr>
        <w:ind w:right="-1413" w:rightChars="-673" w:firstLine="0" w:firstLineChars="0"/>
        <w:jc w:val="both"/>
        <w:rPr>
          <w:rFonts w:hint="eastAsia" w:ascii="仿宋" w:hAnsi="仿宋" w:eastAsia="仿宋" w:cs="仿宋"/>
          <w:b/>
          <w:color w:val="auto"/>
          <w:sz w:val="32"/>
          <w:szCs w:val="28"/>
          <w:highlight w:val="none"/>
        </w:rPr>
      </w:pPr>
    </w:p>
    <w:p w14:paraId="0C9B352B">
      <w:pPr>
        <w:ind w:right="-1413" w:rightChars="-673" w:firstLine="3534" w:firstLineChars="1100"/>
        <w:jc w:val="both"/>
        <w:rPr>
          <w:rFonts w:hint="eastAsia" w:ascii="仿宋" w:hAnsi="仿宋" w:eastAsia="仿宋" w:cs="仿宋"/>
          <w:b/>
          <w:color w:val="auto"/>
          <w:sz w:val="32"/>
          <w:szCs w:val="28"/>
          <w:highlight w:val="none"/>
        </w:rPr>
      </w:pPr>
      <w:r>
        <w:rPr>
          <w:rFonts w:hint="eastAsia" w:ascii="仿宋" w:hAnsi="仿宋" w:eastAsia="仿宋" w:cs="仿宋"/>
          <w:b/>
          <w:color w:val="auto"/>
          <w:sz w:val="32"/>
          <w:szCs w:val="28"/>
          <w:highlight w:val="none"/>
        </w:rPr>
        <w:t>技术方案评分表</w:t>
      </w:r>
    </w:p>
    <w:p w14:paraId="4A9E4560">
      <w:pPr>
        <w:ind w:right="-1413" w:rightChars="-673" w:firstLine="2409" w:firstLineChars="1000"/>
        <w:rPr>
          <w:rFonts w:hint="eastAsia" w:ascii="仿宋" w:hAnsi="仿宋" w:eastAsia="仿宋" w:cs="仿宋"/>
          <w:b/>
          <w:color w:val="auto"/>
          <w:sz w:val="24"/>
          <w:szCs w:val="22"/>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89"/>
        <w:gridCol w:w="1639"/>
        <w:gridCol w:w="5375"/>
        <w:gridCol w:w="897"/>
        <w:gridCol w:w="709"/>
      </w:tblGrid>
      <w:tr w14:paraId="2A4104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2" w:hRule="atLeast"/>
          <w:jc w:val="center"/>
        </w:trPr>
        <w:tc>
          <w:tcPr>
            <w:tcW w:w="489" w:type="dxa"/>
            <w:noWrap w:val="0"/>
            <w:vAlign w:val="center"/>
          </w:tcPr>
          <w:p w14:paraId="78B2E3FE">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序号</w:t>
            </w:r>
          </w:p>
        </w:tc>
        <w:tc>
          <w:tcPr>
            <w:tcW w:w="1639" w:type="dxa"/>
            <w:noWrap w:val="0"/>
            <w:vAlign w:val="center"/>
          </w:tcPr>
          <w:p w14:paraId="65AA036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评审因素</w:t>
            </w:r>
          </w:p>
        </w:tc>
        <w:tc>
          <w:tcPr>
            <w:tcW w:w="5375" w:type="dxa"/>
            <w:tcBorders>
              <w:right w:val="single" w:color="auto" w:sz="4" w:space="0"/>
            </w:tcBorders>
            <w:noWrap w:val="0"/>
            <w:vAlign w:val="center"/>
          </w:tcPr>
          <w:p w14:paraId="4BCCDCFF">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评分标准</w:t>
            </w:r>
          </w:p>
        </w:tc>
        <w:tc>
          <w:tcPr>
            <w:tcW w:w="897" w:type="dxa"/>
            <w:tcBorders>
              <w:left w:val="single" w:color="auto" w:sz="4" w:space="0"/>
              <w:right w:val="single" w:color="auto" w:sz="4" w:space="0"/>
            </w:tcBorders>
            <w:noWrap w:val="0"/>
            <w:vAlign w:val="center"/>
          </w:tcPr>
          <w:p w14:paraId="58A22448">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分值</w:t>
            </w:r>
          </w:p>
        </w:tc>
        <w:tc>
          <w:tcPr>
            <w:tcW w:w="709" w:type="dxa"/>
            <w:tcBorders>
              <w:left w:val="single" w:color="auto" w:sz="4" w:space="0"/>
            </w:tcBorders>
            <w:noWrap w:val="0"/>
            <w:vAlign w:val="center"/>
          </w:tcPr>
          <w:p w14:paraId="58294D7B">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得分</w:t>
            </w:r>
          </w:p>
        </w:tc>
      </w:tr>
      <w:tr w14:paraId="14AA2F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24" w:hRule="atLeast"/>
          <w:jc w:val="center"/>
        </w:trPr>
        <w:tc>
          <w:tcPr>
            <w:tcW w:w="489" w:type="dxa"/>
            <w:noWrap w:val="0"/>
            <w:vAlign w:val="center"/>
          </w:tcPr>
          <w:p w14:paraId="2EEF73FF">
            <w:pPr>
              <w:pStyle w:val="28"/>
              <w:jc w:val="center"/>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w:t>
            </w:r>
          </w:p>
        </w:tc>
        <w:tc>
          <w:tcPr>
            <w:tcW w:w="1639" w:type="dxa"/>
            <w:noWrap w:val="0"/>
            <w:vAlign w:val="center"/>
          </w:tcPr>
          <w:p w14:paraId="616EAF42">
            <w:pPr>
              <w:widowControl/>
              <w:spacing w:line="340" w:lineRule="exact"/>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2"/>
                <w:szCs w:val="22"/>
                <w:highlight w:val="none"/>
                <w:lang w:val="en-US" w:eastAsia="zh-CN"/>
              </w:rPr>
              <w:t>项目认知度</w:t>
            </w:r>
          </w:p>
        </w:tc>
        <w:tc>
          <w:tcPr>
            <w:tcW w:w="5375" w:type="dxa"/>
            <w:tcBorders>
              <w:right w:val="single" w:color="auto" w:sz="4" w:space="0"/>
            </w:tcBorders>
            <w:noWrap w:val="0"/>
            <w:vAlign w:val="center"/>
          </w:tcPr>
          <w:p w14:paraId="280E3448">
            <w:pPr>
              <w:widowControl/>
              <w:spacing w:line="34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根据投标人对项目的理解情况进行评审，包括对项目的理解是否全面、合理、深刻，以及对项目现状调研是否深入等分档计分。</w:t>
            </w:r>
            <w:r>
              <w:rPr>
                <w:rFonts w:hint="eastAsia" w:ascii="仿宋" w:hAnsi="仿宋" w:eastAsia="仿宋" w:cs="仿宋"/>
                <w:color w:val="auto"/>
                <w:kern w:val="0"/>
                <w:sz w:val="22"/>
                <w:szCs w:val="22"/>
                <w:highlight w:val="none"/>
                <w:lang w:val="en-US" w:eastAsia="zh-CN"/>
              </w:rPr>
              <w:t xml:space="preserve">                                                               </w:t>
            </w:r>
            <w:r>
              <w:rPr>
                <w:rFonts w:hint="eastAsia" w:ascii="仿宋" w:hAnsi="仿宋" w:eastAsia="仿宋" w:cs="仿宋"/>
                <w:color w:val="auto"/>
                <w:kern w:val="0"/>
                <w:sz w:val="22"/>
                <w:szCs w:val="22"/>
                <w:highlight w:val="none"/>
              </w:rPr>
              <w:t>1、项目理解全面、深刻、合理，对项目现状调研深入的，计</w:t>
            </w:r>
            <w:r>
              <w:rPr>
                <w:rFonts w:hint="eastAsia" w:ascii="仿宋" w:hAnsi="仿宋" w:eastAsia="仿宋" w:cs="仿宋"/>
                <w:color w:val="auto"/>
                <w:kern w:val="0"/>
                <w:sz w:val="22"/>
                <w:szCs w:val="22"/>
                <w:highlight w:val="none"/>
                <w:lang w:val="en-US" w:eastAsia="zh-CN"/>
              </w:rPr>
              <w:t>10</w:t>
            </w:r>
            <w:r>
              <w:rPr>
                <w:rFonts w:hint="eastAsia" w:ascii="仿宋" w:hAnsi="仿宋" w:eastAsia="仿宋" w:cs="仿宋"/>
                <w:color w:val="auto"/>
                <w:kern w:val="0"/>
                <w:sz w:val="22"/>
                <w:szCs w:val="22"/>
                <w:highlight w:val="none"/>
              </w:rPr>
              <w:t>分；</w:t>
            </w:r>
          </w:p>
          <w:p w14:paraId="5844D43B">
            <w:pPr>
              <w:widowControl/>
              <w:spacing w:line="34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2、项目理解较全面、较深刻、较合理，对项目现状调研较深入的，计</w:t>
            </w:r>
            <w:r>
              <w:rPr>
                <w:rFonts w:hint="eastAsia" w:ascii="仿宋" w:hAnsi="仿宋" w:eastAsia="仿宋" w:cs="仿宋"/>
                <w:color w:val="auto"/>
                <w:kern w:val="0"/>
                <w:sz w:val="22"/>
                <w:szCs w:val="22"/>
                <w:highlight w:val="none"/>
                <w:lang w:val="en-US" w:eastAsia="zh-CN"/>
              </w:rPr>
              <w:t>6</w:t>
            </w:r>
            <w:r>
              <w:rPr>
                <w:rFonts w:hint="eastAsia" w:ascii="仿宋" w:hAnsi="仿宋" w:eastAsia="仿宋" w:cs="仿宋"/>
                <w:color w:val="auto"/>
                <w:kern w:val="0"/>
                <w:sz w:val="22"/>
                <w:szCs w:val="22"/>
                <w:highlight w:val="none"/>
              </w:rPr>
              <w:t>分；</w:t>
            </w:r>
          </w:p>
          <w:p w14:paraId="75677999">
            <w:pPr>
              <w:widowControl/>
              <w:spacing w:line="34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3、项目理解及对项目现状调研一般的，计2分。</w:t>
            </w:r>
          </w:p>
          <w:p w14:paraId="059097CE">
            <w:pPr>
              <w:widowControl/>
              <w:spacing w:line="340" w:lineRule="exact"/>
              <w:jc w:val="left"/>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2"/>
                <w:szCs w:val="22"/>
                <w:highlight w:val="none"/>
              </w:rPr>
              <w:t>注：需提供该项目走访调研证明材料</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包含5张以上走访照片复印件及500字以上的调研文字描述</w:t>
            </w: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rPr>
              <w:t>。</w:t>
            </w:r>
          </w:p>
        </w:tc>
        <w:tc>
          <w:tcPr>
            <w:tcW w:w="897" w:type="dxa"/>
            <w:tcBorders>
              <w:left w:val="single" w:color="auto" w:sz="4" w:space="0"/>
              <w:right w:val="single" w:color="auto" w:sz="4" w:space="0"/>
            </w:tcBorders>
            <w:noWrap w:val="0"/>
            <w:vAlign w:val="center"/>
          </w:tcPr>
          <w:p w14:paraId="70674A3B">
            <w:pPr>
              <w:widowControl/>
              <w:spacing w:line="34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w:t>
            </w: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0</w:t>
            </w:r>
          </w:p>
        </w:tc>
        <w:tc>
          <w:tcPr>
            <w:tcW w:w="709" w:type="dxa"/>
            <w:tcBorders>
              <w:left w:val="single" w:color="auto" w:sz="4" w:space="0"/>
            </w:tcBorders>
            <w:noWrap w:val="0"/>
            <w:vAlign w:val="center"/>
          </w:tcPr>
          <w:p w14:paraId="4C59602E">
            <w:pPr>
              <w:widowControl/>
              <w:jc w:val="center"/>
              <w:rPr>
                <w:rFonts w:hint="eastAsia" w:ascii="仿宋" w:hAnsi="仿宋" w:eastAsia="仿宋" w:cs="仿宋"/>
                <w:color w:val="auto"/>
                <w:kern w:val="0"/>
                <w:sz w:val="24"/>
                <w:szCs w:val="24"/>
                <w:highlight w:val="none"/>
              </w:rPr>
            </w:pPr>
          </w:p>
        </w:tc>
      </w:tr>
      <w:tr w14:paraId="61D80D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3" w:hRule="atLeast"/>
          <w:jc w:val="center"/>
        </w:trPr>
        <w:tc>
          <w:tcPr>
            <w:tcW w:w="489" w:type="dxa"/>
            <w:noWrap w:val="0"/>
            <w:vAlign w:val="center"/>
          </w:tcPr>
          <w:p w14:paraId="0754B3BB">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p>
        </w:tc>
        <w:tc>
          <w:tcPr>
            <w:tcW w:w="1639" w:type="dxa"/>
            <w:noWrap w:val="0"/>
            <w:vAlign w:val="center"/>
          </w:tcPr>
          <w:p w14:paraId="660DCA2C">
            <w:pPr>
              <w:widowControl/>
              <w:spacing w:line="34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经营模式规划</w:t>
            </w:r>
          </w:p>
          <w:p w14:paraId="6406B60D">
            <w:pPr>
              <w:widowControl/>
              <w:spacing w:line="34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2"/>
                <w:szCs w:val="22"/>
                <w:highlight w:val="none"/>
              </w:rPr>
              <w:t>及经济测算</w:t>
            </w:r>
          </w:p>
        </w:tc>
        <w:tc>
          <w:tcPr>
            <w:tcW w:w="5375" w:type="dxa"/>
            <w:tcBorders>
              <w:right w:val="single" w:color="auto" w:sz="4" w:space="0"/>
            </w:tcBorders>
            <w:noWrap w:val="0"/>
            <w:vAlign w:val="center"/>
          </w:tcPr>
          <w:p w14:paraId="789B24FF">
            <w:pPr>
              <w:widowControl/>
              <w:spacing w:line="340" w:lineRule="exact"/>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2"/>
                <w:szCs w:val="22"/>
                <w:highlight w:val="none"/>
              </w:rPr>
              <w:t>经营模式规划与业态规划相符，经济效率测算合理，优秀的计</w:t>
            </w:r>
            <w:r>
              <w:rPr>
                <w:rFonts w:hint="eastAsia" w:ascii="仿宋" w:hAnsi="仿宋" w:eastAsia="仿宋" w:cs="仿宋"/>
                <w:color w:val="auto"/>
                <w:kern w:val="0"/>
                <w:sz w:val="22"/>
                <w:szCs w:val="22"/>
                <w:highlight w:val="none"/>
                <w:lang w:val="en-US" w:eastAsia="zh-CN"/>
              </w:rPr>
              <w:t>5</w:t>
            </w:r>
            <w:r>
              <w:rPr>
                <w:rFonts w:hint="eastAsia" w:ascii="仿宋" w:hAnsi="仿宋" w:eastAsia="仿宋" w:cs="仿宋"/>
                <w:color w:val="auto"/>
                <w:kern w:val="0"/>
                <w:sz w:val="22"/>
                <w:szCs w:val="22"/>
                <w:highlight w:val="none"/>
              </w:rPr>
              <w:t>分，良好的计3分，一般的计</w:t>
            </w:r>
            <w:r>
              <w:rPr>
                <w:rFonts w:hint="eastAsia" w:ascii="仿宋" w:hAnsi="仿宋" w:eastAsia="仿宋" w:cs="仿宋"/>
                <w:color w:val="auto"/>
                <w:kern w:val="0"/>
                <w:sz w:val="22"/>
                <w:szCs w:val="22"/>
                <w:highlight w:val="none"/>
                <w:lang w:val="en-US" w:eastAsia="zh-CN"/>
              </w:rPr>
              <w:t>1</w:t>
            </w:r>
            <w:r>
              <w:rPr>
                <w:rFonts w:hint="eastAsia" w:ascii="仿宋" w:hAnsi="仿宋" w:eastAsia="仿宋" w:cs="仿宋"/>
                <w:color w:val="auto"/>
                <w:kern w:val="0"/>
                <w:sz w:val="22"/>
                <w:szCs w:val="22"/>
                <w:highlight w:val="none"/>
              </w:rPr>
              <w:t>分。</w:t>
            </w:r>
            <w:r>
              <w:rPr>
                <w:rFonts w:hint="eastAsia" w:ascii="仿宋" w:hAnsi="仿宋" w:eastAsia="仿宋" w:cs="仿宋"/>
                <w:color w:val="auto"/>
                <w:kern w:val="0"/>
                <w:sz w:val="22"/>
                <w:szCs w:val="22"/>
                <w:highlight w:val="none"/>
                <w:lang w:val="en-US" w:eastAsia="zh-CN"/>
              </w:rPr>
              <w:t>未提供的不计分。</w:t>
            </w:r>
          </w:p>
        </w:tc>
        <w:tc>
          <w:tcPr>
            <w:tcW w:w="897" w:type="dxa"/>
            <w:tcBorders>
              <w:left w:val="single" w:color="auto" w:sz="4" w:space="0"/>
              <w:right w:val="single" w:color="auto" w:sz="4" w:space="0"/>
            </w:tcBorders>
            <w:noWrap w:val="0"/>
            <w:vAlign w:val="center"/>
          </w:tcPr>
          <w:p w14:paraId="66439528">
            <w:pPr>
              <w:widowControl/>
              <w:spacing w:line="34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c>
          <w:tcPr>
            <w:tcW w:w="709" w:type="dxa"/>
            <w:tcBorders>
              <w:left w:val="single" w:color="auto" w:sz="4" w:space="0"/>
            </w:tcBorders>
            <w:noWrap w:val="0"/>
            <w:vAlign w:val="center"/>
          </w:tcPr>
          <w:p w14:paraId="061B0454">
            <w:pPr>
              <w:widowControl/>
              <w:jc w:val="center"/>
              <w:rPr>
                <w:rFonts w:hint="eastAsia" w:ascii="仿宋" w:hAnsi="仿宋" w:eastAsia="仿宋" w:cs="仿宋"/>
                <w:color w:val="auto"/>
                <w:kern w:val="0"/>
                <w:sz w:val="24"/>
                <w:szCs w:val="24"/>
                <w:highlight w:val="none"/>
              </w:rPr>
            </w:pPr>
          </w:p>
        </w:tc>
      </w:tr>
      <w:tr w14:paraId="274975D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9" w:hRule="atLeast"/>
          <w:jc w:val="center"/>
        </w:trPr>
        <w:tc>
          <w:tcPr>
            <w:tcW w:w="489" w:type="dxa"/>
            <w:noWrap w:val="0"/>
            <w:vAlign w:val="center"/>
          </w:tcPr>
          <w:p w14:paraId="560B7F0F">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639" w:type="dxa"/>
            <w:noWrap w:val="0"/>
            <w:vAlign w:val="center"/>
          </w:tcPr>
          <w:p w14:paraId="3F6C7061">
            <w:pPr>
              <w:widowControl/>
              <w:spacing w:line="340" w:lineRule="exact"/>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kern w:val="0"/>
                <w:sz w:val="22"/>
                <w:szCs w:val="22"/>
                <w:highlight w:val="none"/>
                <w:lang w:val="en-US" w:eastAsia="zh-CN"/>
              </w:rPr>
              <w:t>运营服务方案</w:t>
            </w:r>
          </w:p>
        </w:tc>
        <w:tc>
          <w:tcPr>
            <w:tcW w:w="5375" w:type="dxa"/>
            <w:tcBorders>
              <w:right w:val="single" w:color="auto" w:sz="4" w:space="0"/>
            </w:tcBorders>
            <w:noWrap w:val="0"/>
            <w:vAlign w:val="center"/>
          </w:tcPr>
          <w:p w14:paraId="135EAE01">
            <w:pPr>
              <w:widowControl/>
              <w:spacing w:line="340" w:lineRule="exact"/>
              <w:jc w:val="left"/>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1、根据产业规划与定位，制定整体招商方案，招商思路清晰、整体招商方案完整详细、合理、符合项目实际情况的计5分，良好的计3分，一般的计1分，未提供或未按要求提供的不计分。</w:t>
            </w:r>
          </w:p>
          <w:p w14:paraId="015AA7A5">
            <w:pPr>
              <w:widowControl/>
              <w:spacing w:line="340" w:lineRule="exact"/>
              <w:jc w:val="left"/>
              <w:rPr>
                <w:rFonts w:hint="eastAsia" w:ascii="仿宋" w:hAnsi="仿宋" w:eastAsia="仿宋" w:cs="仿宋"/>
                <w:b w:val="0"/>
                <w:bCs w:val="0"/>
                <w:color w:val="auto"/>
                <w:w w:val="100"/>
                <w:kern w:val="0"/>
                <w:sz w:val="22"/>
                <w:szCs w:val="22"/>
                <w:highlight w:val="none"/>
                <w:lang w:val="en-US" w:eastAsia="zh-CN" w:bidi="ar-SA"/>
              </w:rPr>
            </w:pPr>
            <w:r>
              <w:rPr>
                <w:rFonts w:hint="eastAsia" w:ascii="仿宋" w:hAnsi="仿宋" w:eastAsia="仿宋" w:cs="仿宋"/>
                <w:b w:val="0"/>
                <w:bCs w:val="0"/>
                <w:color w:val="auto"/>
                <w:w w:val="100"/>
                <w:kern w:val="0"/>
                <w:sz w:val="22"/>
                <w:szCs w:val="22"/>
                <w:highlight w:val="none"/>
                <w:lang w:val="en-US" w:eastAsia="zh-CN" w:bidi="ar-SA"/>
              </w:rPr>
              <w:t>2、对工作流程、日常管理、企业服务等管理制度及方案进行综合评价。管理制度完整详细、合理的计5分，良好的计3分，一般的计1分，未提供或未按要求提供的不计分。</w:t>
            </w:r>
          </w:p>
          <w:p w14:paraId="7AF0D05D">
            <w:pPr>
              <w:widowControl/>
              <w:spacing w:line="340" w:lineRule="exact"/>
              <w:jc w:val="left"/>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kern w:val="0"/>
                <w:sz w:val="22"/>
                <w:szCs w:val="22"/>
                <w:highlight w:val="none"/>
                <w:lang w:eastAsia="zh-CN"/>
              </w:rPr>
              <w:t>（</w:t>
            </w:r>
            <w:r>
              <w:rPr>
                <w:rFonts w:hint="eastAsia" w:ascii="仿宋" w:hAnsi="仿宋" w:eastAsia="仿宋" w:cs="仿宋"/>
                <w:color w:val="auto"/>
                <w:kern w:val="0"/>
                <w:sz w:val="22"/>
                <w:szCs w:val="22"/>
                <w:highlight w:val="none"/>
                <w:lang w:val="en-US" w:eastAsia="zh-CN"/>
              </w:rPr>
              <w:t>需提供整体方案</w:t>
            </w:r>
            <w:r>
              <w:rPr>
                <w:rFonts w:hint="eastAsia" w:ascii="仿宋" w:hAnsi="仿宋" w:eastAsia="仿宋" w:cs="仿宋"/>
                <w:color w:val="auto"/>
                <w:kern w:val="0"/>
                <w:sz w:val="22"/>
                <w:szCs w:val="22"/>
                <w:highlight w:val="none"/>
                <w:lang w:eastAsia="zh-CN"/>
              </w:rPr>
              <w:t>）</w:t>
            </w:r>
          </w:p>
        </w:tc>
        <w:tc>
          <w:tcPr>
            <w:tcW w:w="897" w:type="dxa"/>
            <w:tcBorders>
              <w:left w:val="single" w:color="auto" w:sz="4" w:space="0"/>
              <w:right w:val="single" w:color="auto" w:sz="4" w:space="0"/>
            </w:tcBorders>
            <w:noWrap w:val="0"/>
            <w:vAlign w:val="center"/>
          </w:tcPr>
          <w:p w14:paraId="4C0724F4">
            <w:pPr>
              <w:widowControl/>
              <w:spacing w:line="34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0-10</w:t>
            </w:r>
          </w:p>
        </w:tc>
        <w:tc>
          <w:tcPr>
            <w:tcW w:w="709" w:type="dxa"/>
            <w:tcBorders>
              <w:left w:val="single" w:color="auto" w:sz="4" w:space="0"/>
            </w:tcBorders>
            <w:noWrap w:val="0"/>
            <w:vAlign w:val="center"/>
          </w:tcPr>
          <w:p w14:paraId="11825543">
            <w:pPr>
              <w:widowControl/>
              <w:jc w:val="center"/>
              <w:rPr>
                <w:rFonts w:hint="eastAsia" w:ascii="仿宋" w:hAnsi="仿宋" w:eastAsia="仿宋" w:cs="仿宋"/>
                <w:color w:val="auto"/>
                <w:kern w:val="0"/>
                <w:sz w:val="24"/>
                <w:szCs w:val="24"/>
                <w:highlight w:val="none"/>
              </w:rPr>
            </w:pPr>
          </w:p>
        </w:tc>
      </w:tr>
      <w:tr w14:paraId="546EE8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39" w:hRule="atLeast"/>
          <w:jc w:val="center"/>
        </w:trPr>
        <w:tc>
          <w:tcPr>
            <w:tcW w:w="489" w:type="dxa"/>
            <w:noWrap w:val="0"/>
            <w:vAlign w:val="center"/>
          </w:tcPr>
          <w:p w14:paraId="6BFF1EBC">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639" w:type="dxa"/>
            <w:noWrap w:val="0"/>
            <w:vAlign w:val="center"/>
          </w:tcPr>
          <w:p w14:paraId="08896F5E">
            <w:r>
              <w:rPr>
                <w:rFonts w:hint="eastAsia" w:ascii="仿宋" w:hAnsi="仿宋" w:eastAsia="仿宋" w:cs="仿宋"/>
                <w:color w:val="auto"/>
                <w:kern w:val="0"/>
                <w:sz w:val="22"/>
                <w:szCs w:val="22"/>
                <w:highlight w:val="none"/>
              </w:rPr>
              <w:t>安全、环保、文明管理及突发事件的应急预案方案及措施</w:t>
            </w:r>
          </w:p>
          <w:p w14:paraId="02B8560D">
            <w:pPr>
              <w:widowControl/>
              <w:spacing w:line="340" w:lineRule="exact"/>
              <w:jc w:val="center"/>
              <w:rPr>
                <w:rFonts w:hint="eastAsia" w:ascii="仿宋" w:hAnsi="仿宋" w:eastAsia="仿宋" w:cs="仿宋"/>
                <w:color w:val="auto"/>
                <w:kern w:val="0"/>
                <w:sz w:val="22"/>
                <w:szCs w:val="22"/>
                <w:highlight w:val="none"/>
                <w:lang w:val="en-US" w:eastAsia="zh-CN" w:bidi="ar-SA"/>
              </w:rPr>
            </w:pPr>
          </w:p>
        </w:tc>
        <w:tc>
          <w:tcPr>
            <w:tcW w:w="5375" w:type="dxa"/>
            <w:tcBorders>
              <w:right w:val="single" w:color="auto" w:sz="4" w:space="0"/>
            </w:tcBorders>
            <w:noWrap w:val="0"/>
            <w:vAlign w:val="center"/>
          </w:tcPr>
          <w:p w14:paraId="0004E779">
            <w:pPr>
              <w:widowControl/>
              <w:spacing w:line="34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1、安全、环保、文明管理及突发事件的应急预案方案及措施完善、可靠的，计5分:</w:t>
            </w:r>
          </w:p>
          <w:p w14:paraId="25A0DCC1">
            <w:pPr>
              <w:widowControl/>
              <w:spacing w:line="34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2、安全、环保、文明管理及突发事件的应急预案方案及措施基本可行、基本可靠的，计 3分:</w:t>
            </w:r>
          </w:p>
          <w:p w14:paraId="41A198F9">
            <w:r>
              <w:rPr>
                <w:rFonts w:hint="eastAsia" w:ascii="仿宋" w:hAnsi="仿宋" w:eastAsia="仿宋" w:cs="仿宋"/>
                <w:color w:val="auto"/>
                <w:kern w:val="0"/>
                <w:sz w:val="22"/>
                <w:szCs w:val="22"/>
                <w:highlight w:val="none"/>
              </w:rPr>
              <w:t>3、安全、环保、文明管理及突发事件的应急预案方案及措施欠完善、欠可靠的，计1分。未提供的不计分。</w:t>
            </w:r>
          </w:p>
          <w:p w14:paraId="7A8218AF">
            <w:pPr>
              <w:widowControl/>
              <w:spacing w:line="340" w:lineRule="exact"/>
              <w:jc w:val="left"/>
              <w:rPr>
                <w:rFonts w:hint="eastAsia" w:ascii="仿宋" w:hAnsi="仿宋" w:eastAsia="仿宋" w:cs="仿宋"/>
                <w:color w:val="auto"/>
                <w:kern w:val="0"/>
                <w:sz w:val="22"/>
                <w:szCs w:val="22"/>
                <w:highlight w:val="none"/>
                <w:lang w:val="en-US" w:eastAsia="zh-CN" w:bidi="ar-SA"/>
              </w:rPr>
            </w:pPr>
          </w:p>
        </w:tc>
        <w:tc>
          <w:tcPr>
            <w:tcW w:w="897" w:type="dxa"/>
            <w:tcBorders>
              <w:left w:val="single" w:color="auto" w:sz="4" w:space="0"/>
              <w:right w:val="single" w:color="auto" w:sz="4" w:space="0"/>
            </w:tcBorders>
            <w:noWrap w:val="0"/>
            <w:vAlign w:val="center"/>
          </w:tcPr>
          <w:p w14:paraId="17533AC8">
            <w:pPr>
              <w:widowControl/>
              <w:spacing w:line="340" w:lineRule="exact"/>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0-5</w:t>
            </w:r>
          </w:p>
        </w:tc>
        <w:tc>
          <w:tcPr>
            <w:tcW w:w="709" w:type="dxa"/>
            <w:tcBorders>
              <w:left w:val="single" w:color="auto" w:sz="4" w:space="0"/>
            </w:tcBorders>
            <w:noWrap w:val="0"/>
            <w:vAlign w:val="center"/>
          </w:tcPr>
          <w:p w14:paraId="09BA637D">
            <w:pPr>
              <w:widowControl/>
              <w:jc w:val="center"/>
              <w:rPr>
                <w:rFonts w:hint="eastAsia" w:ascii="仿宋" w:hAnsi="仿宋" w:eastAsia="仿宋" w:cs="仿宋"/>
                <w:color w:val="auto"/>
                <w:kern w:val="0"/>
                <w:sz w:val="24"/>
                <w:szCs w:val="24"/>
                <w:highlight w:val="none"/>
              </w:rPr>
            </w:pPr>
          </w:p>
        </w:tc>
      </w:tr>
      <w:tr w14:paraId="730F73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2" w:hRule="atLeast"/>
          <w:jc w:val="center"/>
        </w:trPr>
        <w:tc>
          <w:tcPr>
            <w:tcW w:w="7503" w:type="dxa"/>
            <w:gridSpan w:val="3"/>
            <w:tcBorders>
              <w:right w:val="single" w:color="auto" w:sz="4" w:space="0"/>
            </w:tcBorders>
            <w:noWrap w:val="0"/>
            <w:vAlign w:val="center"/>
          </w:tcPr>
          <w:p w14:paraId="62FC30FF">
            <w:pPr>
              <w:widowControl/>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合计</w:t>
            </w:r>
          </w:p>
        </w:tc>
        <w:tc>
          <w:tcPr>
            <w:tcW w:w="897" w:type="dxa"/>
            <w:tcBorders>
              <w:left w:val="single" w:color="auto" w:sz="4" w:space="0"/>
              <w:right w:val="single" w:color="auto" w:sz="4" w:space="0"/>
            </w:tcBorders>
            <w:noWrap w:val="0"/>
            <w:vAlign w:val="center"/>
          </w:tcPr>
          <w:p w14:paraId="7DF3616C">
            <w:pPr>
              <w:widowControl/>
              <w:spacing w:line="340" w:lineRule="exact"/>
              <w:ind w:left="0"/>
              <w:jc w:val="center"/>
              <w:rPr>
                <w:rFonts w:hint="default"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30</w:t>
            </w:r>
          </w:p>
        </w:tc>
        <w:tc>
          <w:tcPr>
            <w:tcW w:w="709" w:type="dxa"/>
            <w:tcBorders>
              <w:left w:val="single" w:color="auto" w:sz="4" w:space="0"/>
            </w:tcBorders>
            <w:noWrap w:val="0"/>
            <w:vAlign w:val="center"/>
          </w:tcPr>
          <w:p w14:paraId="47697DC0">
            <w:pPr>
              <w:ind w:left="132"/>
              <w:jc w:val="center"/>
              <w:rPr>
                <w:rFonts w:hint="eastAsia" w:ascii="仿宋" w:hAnsi="仿宋" w:eastAsia="仿宋" w:cs="仿宋"/>
                <w:b/>
                <w:bCs/>
                <w:color w:val="auto"/>
                <w:kern w:val="0"/>
                <w:sz w:val="24"/>
                <w:szCs w:val="24"/>
                <w:highlight w:val="none"/>
              </w:rPr>
            </w:pPr>
          </w:p>
        </w:tc>
      </w:tr>
    </w:tbl>
    <w:p w14:paraId="5D0BACE3">
      <w:pPr>
        <w:pStyle w:val="10"/>
        <w:jc w:val="left"/>
        <w:rPr>
          <w:rFonts w:hint="eastAsia" w:ascii="仿宋" w:hAnsi="仿宋" w:eastAsia="仿宋" w:cs="仿宋"/>
          <w:color w:val="auto"/>
          <w:sz w:val="24"/>
          <w:szCs w:val="24"/>
          <w:highlight w:val="none"/>
        </w:rPr>
      </w:pPr>
    </w:p>
    <w:p w14:paraId="2E6660F9">
      <w:pPr>
        <w:pStyle w:val="10"/>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评标委员会成员独立对技术方案进行自主打分。</w:t>
      </w:r>
    </w:p>
    <w:p w14:paraId="0558ACBB">
      <w:pPr>
        <w:pStyle w:val="10"/>
        <w:ind w:firstLine="240" w:firstLineChars="100"/>
        <w:jc w:val="left"/>
        <w:rPr>
          <w:rFonts w:hint="eastAsia" w:ascii="仿宋" w:hAnsi="仿宋" w:eastAsia="仿宋" w:cs="仿宋"/>
          <w:color w:val="auto"/>
          <w:sz w:val="24"/>
          <w:szCs w:val="24"/>
          <w:highlight w:val="none"/>
        </w:rPr>
      </w:pPr>
    </w:p>
    <w:p w14:paraId="0D17D5B9">
      <w:pPr>
        <w:ind w:right="-1413" w:rightChars="-673" w:firstLine="0" w:firstLineChars="0"/>
        <w:jc w:val="both"/>
        <w:rPr>
          <w:rFonts w:hint="eastAsia" w:ascii="仿宋" w:hAnsi="仿宋" w:eastAsia="仿宋" w:cs="仿宋"/>
          <w:b/>
          <w:color w:val="auto"/>
          <w:sz w:val="32"/>
          <w:szCs w:val="28"/>
          <w:highlight w:val="none"/>
          <w:lang w:val="en-US" w:eastAsia="zh-CN"/>
        </w:rPr>
      </w:pPr>
      <w:r>
        <w:rPr>
          <w:rFonts w:hint="eastAsia" w:ascii="仿宋" w:hAnsi="仿宋" w:eastAsia="仿宋" w:cs="仿宋"/>
          <w:color w:val="auto"/>
          <w:sz w:val="22"/>
          <w:szCs w:val="21"/>
          <w:highlight w:val="none"/>
        </w:rPr>
        <w:t>评委签字：</w:t>
      </w:r>
    </w:p>
    <w:p w14:paraId="00CD63DC">
      <w:pPr>
        <w:ind w:right="-1413" w:rightChars="-673"/>
        <w:jc w:val="both"/>
        <w:rPr>
          <w:rFonts w:hint="eastAsia" w:ascii="仿宋" w:hAnsi="仿宋" w:eastAsia="仿宋" w:cs="仿宋"/>
          <w:b/>
          <w:color w:val="auto"/>
          <w:sz w:val="32"/>
          <w:szCs w:val="28"/>
          <w:highlight w:val="none"/>
          <w:lang w:val="en-US" w:eastAsia="zh-CN"/>
        </w:rPr>
      </w:pPr>
    </w:p>
    <w:p w14:paraId="18BF4982">
      <w:pPr>
        <w:ind w:right="-1413" w:rightChars="-673" w:firstLine="3534" w:firstLineChars="1100"/>
        <w:jc w:val="both"/>
        <w:rPr>
          <w:rFonts w:hint="eastAsia" w:ascii="仿宋" w:hAnsi="仿宋" w:eastAsia="仿宋" w:cs="仿宋"/>
          <w:b/>
          <w:color w:val="auto"/>
          <w:sz w:val="32"/>
          <w:szCs w:val="28"/>
          <w:highlight w:val="none"/>
        </w:rPr>
      </w:pPr>
      <w:r>
        <w:rPr>
          <w:rFonts w:hint="eastAsia" w:ascii="仿宋" w:hAnsi="仿宋" w:eastAsia="仿宋" w:cs="仿宋"/>
          <w:b/>
          <w:color w:val="auto"/>
          <w:sz w:val="32"/>
          <w:szCs w:val="28"/>
          <w:highlight w:val="none"/>
          <w:lang w:val="en-US" w:eastAsia="zh-CN"/>
        </w:rPr>
        <w:t>商务</w:t>
      </w:r>
      <w:r>
        <w:rPr>
          <w:rFonts w:hint="eastAsia" w:ascii="仿宋" w:hAnsi="仿宋" w:eastAsia="仿宋" w:cs="仿宋"/>
          <w:b/>
          <w:color w:val="auto"/>
          <w:sz w:val="32"/>
          <w:szCs w:val="28"/>
          <w:highlight w:val="none"/>
        </w:rPr>
        <w:t>评分表</w:t>
      </w:r>
    </w:p>
    <w:p w14:paraId="50A5ED89">
      <w:pPr>
        <w:pStyle w:val="10"/>
        <w:jc w:val="left"/>
        <w:rPr>
          <w:rFonts w:hint="eastAsia" w:ascii="仿宋" w:hAnsi="仿宋" w:eastAsia="仿宋" w:cs="仿宋"/>
          <w:color w:val="auto"/>
          <w:sz w:val="22"/>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6"/>
        <w:gridCol w:w="958"/>
        <w:gridCol w:w="1459"/>
        <w:gridCol w:w="4814"/>
        <w:gridCol w:w="730"/>
        <w:gridCol w:w="731"/>
      </w:tblGrid>
      <w:tr w14:paraId="1F08E9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596" w:type="dxa"/>
            <w:tcBorders>
              <w:top w:val="single" w:color="auto" w:sz="4" w:space="0"/>
              <w:bottom w:val="single" w:color="auto" w:sz="4" w:space="0"/>
              <w:right w:val="single" w:color="auto" w:sz="4" w:space="0"/>
            </w:tcBorders>
            <w:noWrap w:val="0"/>
            <w:vAlign w:val="center"/>
          </w:tcPr>
          <w:p w14:paraId="3EF94D16">
            <w:pPr>
              <w:pStyle w:val="1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序号</w:t>
            </w:r>
          </w:p>
        </w:tc>
        <w:tc>
          <w:tcPr>
            <w:tcW w:w="958" w:type="dxa"/>
            <w:tcBorders>
              <w:top w:val="single" w:color="auto" w:sz="4" w:space="0"/>
              <w:bottom w:val="single" w:color="auto" w:sz="4" w:space="0"/>
              <w:right w:val="single" w:color="auto" w:sz="4" w:space="0"/>
            </w:tcBorders>
            <w:noWrap w:val="0"/>
            <w:vAlign w:val="center"/>
          </w:tcPr>
          <w:p w14:paraId="7B6D7487">
            <w:pPr>
              <w:pStyle w:val="1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w:t>
            </w:r>
          </w:p>
          <w:p w14:paraId="3C1837C6">
            <w:pPr>
              <w:pStyle w:val="1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w:t>
            </w:r>
          </w:p>
        </w:tc>
        <w:tc>
          <w:tcPr>
            <w:tcW w:w="1459" w:type="dxa"/>
            <w:tcBorders>
              <w:top w:val="single" w:color="auto" w:sz="4" w:space="0"/>
              <w:left w:val="single" w:color="auto" w:sz="4" w:space="0"/>
              <w:bottom w:val="single" w:color="auto" w:sz="4" w:space="0"/>
              <w:right w:val="single" w:color="auto" w:sz="4" w:space="0"/>
            </w:tcBorders>
            <w:noWrap w:val="0"/>
            <w:vAlign w:val="center"/>
          </w:tcPr>
          <w:p w14:paraId="10B4BB75">
            <w:pPr>
              <w:pStyle w:val="1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具体要求</w:t>
            </w:r>
          </w:p>
        </w:tc>
        <w:tc>
          <w:tcPr>
            <w:tcW w:w="4814" w:type="dxa"/>
            <w:tcBorders>
              <w:top w:val="single" w:color="auto" w:sz="4" w:space="0"/>
              <w:left w:val="single" w:color="auto" w:sz="4" w:space="0"/>
              <w:bottom w:val="single" w:color="auto" w:sz="4" w:space="0"/>
              <w:right w:val="single" w:color="auto" w:sz="4" w:space="0"/>
            </w:tcBorders>
            <w:noWrap w:val="0"/>
            <w:vAlign w:val="center"/>
          </w:tcPr>
          <w:p w14:paraId="742ED44A">
            <w:pPr>
              <w:pStyle w:val="1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c>
          <w:tcPr>
            <w:tcW w:w="730" w:type="dxa"/>
            <w:tcBorders>
              <w:top w:val="single" w:color="auto" w:sz="4" w:space="0"/>
              <w:left w:val="single" w:color="auto" w:sz="4" w:space="0"/>
              <w:bottom w:val="single" w:color="auto" w:sz="4" w:space="0"/>
              <w:right w:val="single" w:color="auto" w:sz="4" w:space="0"/>
            </w:tcBorders>
            <w:noWrap w:val="0"/>
            <w:vAlign w:val="center"/>
          </w:tcPr>
          <w:p w14:paraId="688C51FD">
            <w:pPr>
              <w:pStyle w:val="1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731" w:type="dxa"/>
            <w:tcBorders>
              <w:top w:val="single" w:color="auto" w:sz="4" w:space="0"/>
              <w:left w:val="single" w:color="auto" w:sz="4" w:space="0"/>
              <w:bottom w:val="single" w:color="auto" w:sz="4" w:space="0"/>
            </w:tcBorders>
            <w:noWrap w:val="0"/>
            <w:vAlign w:val="center"/>
          </w:tcPr>
          <w:p w14:paraId="2D30FEEB">
            <w:pPr>
              <w:pStyle w:val="1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得分</w:t>
            </w:r>
          </w:p>
        </w:tc>
      </w:tr>
      <w:tr w14:paraId="585AE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0" w:hRule="atLeast"/>
          <w:jc w:val="center"/>
        </w:trPr>
        <w:tc>
          <w:tcPr>
            <w:tcW w:w="596" w:type="dxa"/>
            <w:vMerge w:val="restart"/>
            <w:tcBorders>
              <w:top w:val="single" w:color="auto" w:sz="4" w:space="0"/>
              <w:right w:val="single" w:color="auto" w:sz="4" w:space="0"/>
            </w:tcBorders>
            <w:noWrap w:val="0"/>
            <w:vAlign w:val="center"/>
          </w:tcPr>
          <w:p w14:paraId="66819712">
            <w:pPr>
              <w:pStyle w:val="1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958" w:type="dxa"/>
            <w:vMerge w:val="restart"/>
            <w:tcBorders>
              <w:top w:val="single" w:color="auto" w:sz="4" w:space="0"/>
              <w:right w:val="single" w:color="auto" w:sz="4" w:space="0"/>
            </w:tcBorders>
            <w:noWrap w:val="0"/>
            <w:vAlign w:val="center"/>
          </w:tcPr>
          <w:p w14:paraId="0E533921">
            <w:pPr>
              <w:pStyle w:val="10"/>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lang w:val="en-US" w:eastAsia="zh-CN"/>
              </w:rPr>
              <w:t>综合</w:t>
            </w:r>
            <w:r>
              <w:rPr>
                <w:rFonts w:hint="eastAsia" w:ascii="仿宋_GB2312" w:hAnsi="仿宋_GB2312" w:eastAsia="仿宋_GB2312" w:cs="仿宋_GB2312"/>
                <w:color w:val="auto"/>
                <w:sz w:val="22"/>
                <w:szCs w:val="22"/>
                <w:highlight w:val="none"/>
              </w:rPr>
              <w:t>实力</w:t>
            </w:r>
          </w:p>
        </w:tc>
        <w:tc>
          <w:tcPr>
            <w:tcW w:w="1459" w:type="dxa"/>
            <w:tcBorders>
              <w:top w:val="single" w:color="auto" w:sz="4" w:space="0"/>
              <w:left w:val="single" w:color="auto" w:sz="4" w:space="0"/>
              <w:right w:val="single" w:color="auto" w:sz="4" w:space="0"/>
            </w:tcBorders>
            <w:noWrap w:val="0"/>
            <w:vAlign w:val="center"/>
          </w:tcPr>
          <w:p w14:paraId="632D7CC6">
            <w:pPr>
              <w:pStyle w:val="30"/>
              <w:jc w:val="center"/>
              <w:rPr>
                <w:rFonts w:hint="eastAsia" w:ascii="仿宋_GB2312" w:hAnsi="仿宋_GB2312" w:eastAsia="仿宋_GB2312" w:cs="仿宋_GB2312"/>
                <w:color w:val="auto"/>
                <w:sz w:val="22"/>
                <w:szCs w:val="22"/>
                <w:highlight w:val="none"/>
              </w:rPr>
            </w:pPr>
          </w:p>
          <w:p w14:paraId="13F73726">
            <w:pPr>
              <w:pStyle w:val="30"/>
              <w:jc w:val="center"/>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公司注册</w:t>
            </w:r>
          </w:p>
          <w:p w14:paraId="70B45872">
            <w:pPr>
              <w:pStyle w:val="30"/>
              <w:jc w:val="center"/>
              <w:rPr>
                <w:rFonts w:hint="eastAsia" w:ascii="仿宋_GB2312" w:hAnsi="仿宋_GB2312" w:eastAsia="仿宋_GB2312" w:cs="仿宋_GB2312"/>
                <w:color w:val="auto"/>
                <w:sz w:val="22"/>
                <w:szCs w:val="22"/>
                <w:highlight w:val="none"/>
                <w:lang w:val="en-US" w:eastAsia="zh-CN" w:bidi="ar-SA"/>
              </w:rPr>
            </w:pPr>
            <w:r>
              <w:rPr>
                <w:rFonts w:hint="eastAsia" w:ascii="仿宋_GB2312" w:hAnsi="仿宋_GB2312" w:eastAsia="仿宋_GB2312" w:cs="仿宋_GB2312"/>
                <w:color w:val="auto"/>
                <w:sz w:val="22"/>
                <w:szCs w:val="22"/>
                <w:highlight w:val="none"/>
              </w:rPr>
              <w:t>资金</w:t>
            </w:r>
          </w:p>
        </w:tc>
        <w:tc>
          <w:tcPr>
            <w:tcW w:w="4814" w:type="dxa"/>
            <w:tcBorders>
              <w:top w:val="single" w:color="auto" w:sz="4" w:space="0"/>
              <w:left w:val="single" w:color="auto" w:sz="4" w:space="0"/>
              <w:right w:val="single" w:color="auto" w:sz="4" w:space="0"/>
            </w:tcBorders>
            <w:noWrap w:val="0"/>
            <w:vAlign w:val="center"/>
          </w:tcPr>
          <w:p w14:paraId="0099C754">
            <w:pPr>
              <w:jc w:val="left"/>
              <w:rPr>
                <w:rFonts w:hint="eastAsia" w:ascii="仿宋_GB2312" w:hAnsi="仿宋_GB2312" w:eastAsia="仿宋_GB2312" w:cs="仿宋_GB2312"/>
                <w:color w:val="auto"/>
                <w:sz w:val="22"/>
                <w:szCs w:val="22"/>
                <w:highlight w:val="none"/>
                <w:lang w:val="zh-CN"/>
              </w:rPr>
            </w:pPr>
            <w:r>
              <w:rPr>
                <w:rFonts w:hint="eastAsia" w:ascii="仿宋_GB2312" w:hAnsi="仿宋_GB2312" w:eastAsia="仿宋_GB2312" w:cs="仿宋_GB2312"/>
                <w:color w:val="auto"/>
                <w:sz w:val="22"/>
                <w:szCs w:val="22"/>
                <w:highlight w:val="none"/>
                <w:lang w:val="zh-CN"/>
              </w:rPr>
              <w:t>注册资金500万元(含)以上的计5分:</w:t>
            </w:r>
          </w:p>
          <w:p w14:paraId="6CB5C011">
            <w:pPr>
              <w:jc w:val="left"/>
              <w:rPr>
                <w:rFonts w:hint="eastAsia" w:ascii="仿宋_GB2312" w:hAnsi="仿宋_GB2312" w:eastAsia="仿宋_GB2312" w:cs="仿宋_GB2312"/>
                <w:color w:val="auto"/>
                <w:sz w:val="22"/>
                <w:szCs w:val="22"/>
                <w:highlight w:val="none"/>
                <w:lang w:val="zh-CN"/>
              </w:rPr>
            </w:pPr>
            <w:r>
              <w:rPr>
                <w:rFonts w:hint="eastAsia" w:ascii="仿宋_GB2312" w:hAnsi="仿宋_GB2312" w:eastAsia="仿宋_GB2312" w:cs="仿宋_GB2312"/>
                <w:color w:val="auto"/>
                <w:sz w:val="22"/>
                <w:szCs w:val="22"/>
                <w:highlight w:val="none"/>
                <w:lang w:val="zh-CN"/>
              </w:rPr>
              <w:t>注册资金</w:t>
            </w:r>
            <w:r>
              <w:rPr>
                <w:rFonts w:hint="eastAsia" w:ascii="仿宋_GB2312" w:hAnsi="仿宋_GB2312" w:eastAsia="仿宋_GB2312" w:cs="仿宋_GB2312"/>
                <w:color w:val="auto"/>
                <w:sz w:val="22"/>
                <w:szCs w:val="22"/>
                <w:highlight w:val="none"/>
                <w:lang w:val="en-US" w:eastAsia="zh-CN"/>
              </w:rPr>
              <w:t>4</w:t>
            </w:r>
            <w:r>
              <w:rPr>
                <w:rFonts w:hint="eastAsia" w:ascii="仿宋_GB2312" w:hAnsi="仿宋_GB2312" w:eastAsia="仿宋_GB2312" w:cs="仿宋_GB2312"/>
                <w:color w:val="auto"/>
                <w:sz w:val="22"/>
                <w:szCs w:val="22"/>
                <w:highlight w:val="none"/>
                <w:lang w:val="zh-CN"/>
              </w:rPr>
              <w:t>00万元（含）以上500万元以下的计4分;</w:t>
            </w:r>
          </w:p>
          <w:p w14:paraId="4D261E23">
            <w:pPr>
              <w:jc w:val="left"/>
              <w:rPr>
                <w:rFonts w:hint="eastAsia" w:ascii="仿宋_GB2312" w:hAnsi="仿宋_GB2312" w:eastAsia="仿宋_GB2312" w:cs="仿宋_GB2312"/>
                <w:sz w:val="22"/>
                <w:szCs w:val="22"/>
                <w:lang w:val="zh-CN"/>
              </w:rPr>
            </w:pPr>
            <w:r>
              <w:rPr>
                <w:rFonts w:hint="eastAsia" w:ascii="仿宋_GB2312" w:hAnsi="仿宋_GB2312" w:eastAsia="仿宋_GB2312" w:cs="仿宋_GB2312"/>
                <w:color w:val="auto"/>
                <w:sz w:val="22"/>
                <w:szCs w:val="22"/>
                <w:highlight w:val="none"/>
                <w:lang w:val="zh-CN"/>
              </w:rPr>
              <w:t>注册资金</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lang w:val="zh-CN"/>
              </w:rPr>
              <w:t>00万元（含）以上</w:t>
            </w:r>
            <w:r>
              <w:rPr>
                <w:rFonts w:hint="eastAsia" w:ascii="仿宋_GB2312" w:hAnsi="仿宋_GB2312" w:eastAsia="仿宋_GB2312" w:cs="仿宋_GB2312"/>
                <w:color w:val="auto"/>
                <w:sz w:val="22"/>
                <w:szCs w:val="22"/>
                <w:highlight w:val="none"/>
                <w:lang w:val="en-US" w:eastAsia="zh-CN"/>
              </w:rPr>
              <w:t>4</w:t>
            </w:r>
            <w:r>
              <w:rPr>
                <w:rFonts w:hint="eastAsia" w:ascii="仿宋_GB2312" w:hAnsi="仿宋_GB2312" w:eastAsia="仿宋_GB2312" w:cs="仿宋_GB2312"/>
                <w:color w:val="auto"/>
                <w:sz w:val="22"/>
                <w:szCs w:val="22"/>
                <w:highlight w:val="none"/>
                <w:lang w:val="zh-CN"/>
              </w:rPr>
              <w:t>00万元以下的计</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lang w:val="zh-CN"/>
              </w:rPr>
              <w:t>分;</w:t>
            </w:r>
          </w:p>
          <w:p w14:paraId="4ECDB4E3">
            <w:pPr>
              <w:jc w:val="left"/>
              <w:rPr>
                <w:rFonts w:hint="eastAsia" w:ascii="仿宋_GB2312" w:hAnsi="仿宋_GB2312" w:eastAsia="仿宋_GB2312" w:cs="仿宋_GB2312"/>
                <w:color w:val="auto"/>
                <w:sz w:val="22"/>
                <w:szCs w:val="22"/>
                <w:highlight w:val="none"/>
                <w:lang w:val="zh-CN"/>
              </w:rPr>
            </w:pPr>
            <w:r>
              <w:rPr>
                <w:rFonts w:hint="eastAsia" w:ascii="仿宋_GB2312" w:hAnsi="仿宋_GB2312" w:eastAsia="仿宋_GB2312" w:cs="仿宋_GB2312"/>
                <w:color w:val="auto"/>
                <w:sz w:val="22"/>
                <w:szCs w:val="22"/>
                <w:highlight w:val="none"/>
                <w:lang w:val="zh-CN"/>
              </w:rPr>
              <w:t>注册资金</w:t>
            </w:r>
            <w:r>
              <w:rPr>
                <w:rFonts w:hint="eastAsia" w:ascii="仿宋_GB2312" w:hAnsi="仿宋_GB2312" w:eastAsia="仿宋_GB2312" w:cs="仿宋_GB2312"/>
                <w:color w:val="auto"/>
                <w:sz w:val="22"/>
                <w:szCs w:val="22"/>
                <w:highlight w:val="none"/>
                <w:lang w:val="en-US" w:eastAsia="zh-CN"/>
              </w:rPr>
              <w:t>3</w:t>
            </w:r>
            <w:r>
              <w:rPr>
                <w:rFonts w:hint="eastAsia" w:ascii="仿宋_GB2312" w:hAnsi="仿宋_GB2312" w:eastAsia="仿宋_GB2312" w:cs="仿宋_GB2312"/>
                <w:color w:val="auto"/>
                <w:sz w:val="22"/>
                <w:szCs w:val="22"/>
                <w:highlight w:val="none"/>
                <w:lang w:val="zh-CN"/>
              </w:rPr>
              <w:t>00万元以下的计</w:t>
            </w:r>
            <w:r>
              <w:rPr>
                <w:rFonts w:hint="eastAsia" w:ascii="仿宋_GB2312" w:hAnsi="仿宋_GB2312" w:eastAsia="仿宋_GB2312" w:cs="仿宋_GB2312"/>
                <w:color w:val="auto"/>
                <w:sz w:val="22"/>
                <w:szCs w:val="22"/>
                <w:highlight w:val="none"/>
                <w:lang w:val="en-US" w:eastAsia="zh-CN"/>
              </w:rPr>
              <w:t>2</w:t>
            </w:r>
            <w:r>
              <w:rPr>
                <w:rFonts w:hint="eastAsia" w:ascii="仿宋_GB2312" w:hAnsi="仿宋_GB2312" w:eastAsia="仿宋_GB2312" w:cs="仿宋_GB2312"/>
                <w:color w:val="auto"/>
                <w:sz w:val="22"/>
                <w:szCs w:val="22"/>
                <w:highlight w:val="none"/>
                <w:lang w:val="zh-CN"/>
              </w:rPr>
              <w:t>分。</w:t>
            </w:r>
          </w:p>
          <w:p w14:paraId="230DEE7B">
            <w:pPr>
              <w:pStyle w:val="30"/>
              <w:jc w:val="left"/>
              <w:rPr>
                <w:rFonts w:hint="eastAsia" w:ascii="仿宋_GB2312" w:hAnsi="仿宋_GB2312" w:eastAsia="仿宋_GB2312" w:cs="仿宋_GB2312"/>
                <w:color w:val="auto"/>
                <w:sz w:val="22"/>
                <w:szCs w:val="22"/>
                <w:highlight w:val="none"/>
                <w:lang w:val="en-US" w:eastAsia="zh-CN" w:bidi="ar-SA"/>
              </w:rPr>
            </w:pPr>
            <w:r>
              <w:rPr>
                <w:rFonts w:hint="eastAsia" w:ascii="仿宋_GB2312" w:hAnsi="仿宋_GB2312" w:eastAsia="仿宋_GB2312" w:cs="仿宋_GB2312"/>
                <w:color w:val="auto"/>
                <w:sz w:val="22"/>
                <w:szCs w:val="22"/>
                <w:highlight w:val="none"/>
                <w:lang w:val="zh-CN"/>
              </w:rPr>
              <w:t>(以营业执照上的注册资金为准或提供相关证明资料复印件并加盖投标人单位公章，否则不计分)。</w:t>
            </w:r>
          </w:p>
        </w:tc>
        <w:tc>
          <w:tcPr>
            <w:tcW w:w="730" w:type="dxa"/>
            <w:tcBorders>
              <w:top w:val="single" w:color="auto" w:sz="4" w:space="0"/>
              <w:left w:val="single" w:color="auto" w:sz="4" w:space="0"/>
              <w:right w:val="single" w:color="auto" w:sz="4" w:space="0"/>
            </w:tcBorders>
            <w:noWrap w:val="0"/>
            <w:vAlign w:val="center"/>
          </w:tcPr>
          <w:p w14:paraId="6237FB9F">
            <w:pPr>
              <w:pStyle w:val="10"/>
              <w:jc w:val="center"/>
              <w:rPr>
                <w:rFonts w:hint="eastAsia" w:ascii="仿宋_GB2312" w:hAnsi="仿宋_GB2312" w:eastAsia="仿宋_GB2312" w:cs="仿宋_GB2312"/>
                <w:color w:val="auto"/>
                <w:sz w:val="22"/>
                <w:szCs w:val="22"/>
                <w:highlight w:val="none"/>
                <w:lang w:val="en-US"/>
              </w:rPr>
            </w:pPr>
            <w:r>
              <w:rPr>
                <w:rFonts w:hint="eastAsia" w:ascii="仿宋_GB2312" w:hAnsi="仿宋_GB2312" w:eastAsia="仿宋_GB2312" w:cs="仿宋_GB2312"/>
                <w:sz w:val="22"/>
                <w:szCs w:val="22"/>
                <w:lang w:val="en-US" w:eastAsia="zh-CN"/>
              </w:rPr>
              <w:t>0-5</w:t>
            </w:r>
          </w:p>
        </w:tc>
        <w:tc>
          <w:tcPr>
            <w:tcW w:w="731" w:type="dxa"/>
            <w:tcBorders>
              <w:top w:val="single" w:color="auto" w:sz="4" w:space="0"/>
              <w:left w:val="single" w:color="auto" w:sz="4" w:space="0"/>
              <w:bottom w:val="single" w:color="auto" w:sz="4" w:space="0"/>
            </w:tcBorders>
            <w:noWrap w:val="0"/>
            <w:vAlign w:val="center"/>
          </w:tcPr>
          <w:p w14:paraId="4DD02F30">
            <w:pPr>
              <w:pStyle w:val="10"/>
              <w:jc w:val="center"/>
              <w:rPr>
                <w:rFonts w:hint="eastAsia" w:ascii="仿宋" w:hAnsi="仿宋" w:eastAsia="仿宋" w:cs="仿宋"/>
                <w:color w:val="auto"/>
                <w:sz w:val="24"/>
                <w:szCs w:val="24"/>
                <w:highlight w:val="none"/>
              </w:rPr>
            </w:pPr>
          </w:p>
        </w:tc>
      </w:tr>
      <w:tr w14:paraId="427EA6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10" w:hRule="atLeast"/>
          <w:jc w:val="center"/>
        </w:trPr>
        <w:tc>
          <w:tcPr>
            <w:tcW w:w="596" w:type="dxa"/>
            <w:vMerge w:val="continue"/>
            <w:tcBorders>
              <w:right w:val="single" w:color="auto" w:sz="4" w:space="0"/>
            </w:tcBorders>
            <w:noWrap w:val="0"/>
            <w:vAlign w:val="center"/>
          </w:tcPr>
          <w:p w14:paraId="3FD8D161">
            <w:pPr>
              <w:pStyle w:val="10"/>
              <w:jc w:val="center"/>
              <w:rPr>
                <w:rFonts w:hint="eastAsia" w:ascii="仿宋" w:hAnsi="仿宋" w:eastAsia="仿宋" w:cs="仿宋"/>
                <w:color w:val="auto"/>
                <w:sz w:val="24"/>
                <w:szCs w:val="24"/>
                <w:highlight w:val="none"/>
                <w:lang w:val="en-US" w:eastAsia="zh-CN"/>
              </w:rPr>
            </w:pPr>
          </w:p>
        </w:tc>
        <w:tc>
          <w:tcPr>
            <w:tcW w:w="958" w:type="dxa"/>
            <w:vMerge w:val="continue"/>
            <w:tcBorders>
              <w:right w:val="single" w:color="auto" w:sz="4" w:space="0"/>
            </w:tcBorders>
            <w:noWrap w:val="0"/>
            <w:vAlign w:val="center"/>
          </w:tcPr>
          <w:p w14:paraId="19962479">
            <w:pPr>
              <w:pStyle w:val="10"/>
              <w:jc w:val="center"/>
              <w:rPr>
                <w:rFonts w:hint="eastAsia" w:ascii="仿宋_GB2312" w:hAnsi="仿宋_GB2312" w:eastAsia="仿宋_GB2312" w:cs="仿宋_GB2312"/>
                <w:color w:val="auto"/>
                <w:sz w:val="22"/>
                <w:szCs w:val="22"/>
                <w:highlight w:val="none"/>
              </w:rPr>
            </w:pPr>
          </w:p>
        </w:tc>
        <w:tc>
          <w:tcPr>
            <w:tcW w:w="1459" w:type="dxa"/>
            <w:tcBorders>
              <w:top w:val="single" w:color="auto" w:sz="4" w:space="0"/>
              <w:left w:val="single" w:color="auto" w:sz="4" w:space="0"/>
              <w:right w:val="single" w:color="auto" w:sz="4" w:space="0"/>
            </w:tcBorders>
            <w:noWrap w:val="0"/>
            <w:vAlign w:val="center"/>
          </w:tcPr>
          <w:p w14:paraId="07CA4664">
            <w:pPr>
              <w:pStyle w:val="30"/>
              <w:jc w:val="center"/>
              <w:rPr>
                <w:rFonts w:hint="eastAsia" w:ascii="仿宋_GB2312" w:hAnsi="仿宋_GB2312" w:eastAsia="仿宋_GB2312" w:cs="仿宋_GB2312"/>
                <w:color w:val="auto"/>
                <w:sz w:val="22"/>
                <w:szCs w:val="22"/>
                <w:highlight w:val="none"/>
                <w:lang w:val="en-US" w:eastAsia="zh-CN" w:bidi="ar-SA"/>
              </w:rPr>
            </w:pPr>
            <w:r>
              <w:rPr>
                <w:rFonts w:hint="eastAsia" w:ascii="仿宋_GB2312" w:hAnsi="仿宋_GB2312" w:eastAsia="仿宋_GB2312" w:cs="仿宋_GB2312"/>
                <w:color w:val="auto"/>
                <w:sz w:val="22"/>
                <w:szCs w:val="22"/>
                <w:highlight w:val="none"/>
                <w:lang w:eastAsia="zh-CN"/>
              </w:rPr>
              <w:t>投标截止时间前</w:t>
            </w:r>
            <w:r>
              <w:rPr>
                <w:rFonts w:hint="eastAsia" w:ascii="仿宋_GB2312" w:hAnsi="仿宋_GB2312" w:eastAsia="仿宋_GB2312" w:cs="仿宋_GB2312"/>
                <w:color w:val="auto"/>
                <w:sz w:val="22"/>
                <w:szCs w:val="22"/>
                <w:highlight w:val="none"/>
                <w:lang w:val="en-US" w:eastAsia="zh-CN"/>
              </w:rPr>
              <w:t>7天内的银行存款</w:t>
            </w:r>
          </w:p>
        </w:tc>
        <w:tc>
          <w:tcPr>
            <w:tcW w:w="4814" w:type="dxa"/>
            <w:tcBorders>
              <w:top w:val="single" w:color="auto" w:sz="4" w:space="0"/>
              <w:left w:val="single" w:color="auto" w:sz="4" w:space="0"/>
              <w:right w:val="single" w:color="auto" w:sz="4" w:space="0"/>
            </w:tcBorders>
            <w:noWrap w:val="0"/>
            <w:vAlign w:val="center"/>
          </w:tcPr>
          <w:p w14:paraId="668DF5BC">
            <w:pPr>
              <w:pStyle w:val="3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金额在400万元(含)以上计5分:</w:t>
            </w:r>
          </w:p>
          <w:p w14:paraId="5A1F8FB3">
            <w:pPr>
              <w:pStyle w:val="3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金额在300万元（含）以上400万元以下计4分:</w:t>
            </w:r>
          </w:p>
          <w:p w14:paraId="668DF811">
            <w:pPr>
              <w:pStyle w:val="3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金额在200万元(含)以上300万元以下计3分:</w:t>
            </w:r>
          </w:p>
          <w:p w14:paraId="5D1C3D21">
            <w:pPr>
              <w:pStyle w:val="30"/>
              <w:jc w:val="left"/>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金额在200万元以下的，计2分。</w:t>
            </w:r>
          </w:p>
          <w:p w14:paraId="4A810A7B">
            <w:pPr>
              <w:pStyle w:val="30"/>
              <w:jc w:val="left"/>
              <w:rPr>
                <w:rFonts w:hint="eastAsia" w:ascii="仿宋_GB2312" w:hAnsi="仿宋_GB2312" w:eastAsia="仿宋_GB2312" w:cs="仿宋_GB2312"/>
                <w:color w:val="auto"/>
                <w:sz w:val="22"/>
                <w:szCs w:val="22"/>
                <w:highlight w:val="none"/>
                <w:lang w:val="zh-CN" w:eastAsia="zh-CN" w:bidi="ar-SA"/>
              </w:rPr>
            </w:pPr>
            <w:r>
              <w:rPr>
                <w:rFonts w:hint="eastAsia" w:ascii="仿宋_GB2312" w:hAnsi="仿宋_GB2312" w:eastAsia="仿宋_GB2312" w:cs="仿宋_GB2312"/>
                <w:color w:val="auto"/>
                <w:sz w:val="22"/>
                <w:szCs w:val="22"/>
                <w:highlight w:val="none"/>
                <w:lang w:val="en-US" w:eastAsia="zh-CN"/>
              </w:rPr>
              <w:t>(须提供投标截止时间前近7天内银行对账单或存款证明复印件并加盖投标人单位公章，否则不计分)。</w:t>
            </w:r>
          </w:p>
        </w:tc>
        <w:tc>
          <w:tcPr>
            <w:tcW w:w="730" w:type="dxa"/>
            <w:tcBorders>
              <w:top w:val="single" w:color="auto" w:sz="4" w:space="0"/>
              <w:left w:val="single" w:color="auto" w:sz="4" w:space="0"/>
              <w:right w:val="single" w:color="auto" w:sz="4" w:space="0"/>
            </w:tcBorders>
            <w:noWrap w:val="0"/>
            <w:vAlign w:val="center"/>
          </w:tcPr>
          <w:p w14:paraId="54109D57">
            <w:pPr>
              <w:pStyle w:val="10"/>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0-5</w:t>
            </w:r>
          </w:p>
        </w:tc>
        <w:tc>
          <w:tcPr>
            <w:tcW w:w="731" w:type="dxa"/>
            <w:tcBorders>
              <w:top w:val="single" w:color="auto" w:sz="4" w:space="0"/>
              <w:left w:val="single" w:color="auto" w:sz="4" w:space="0"/>
              <w:bottom w:val="single" w:color="auto" w:sz="4" w:space="0"/>
            </w:tcBorders>
            <w:noWrap w:val="0"/>
            <w:vAlign w:val="center"/>
          </w:tcPr>
          <w:p w14:paraId="53D376E4">
            <w:pPr>
              <w:pStyle w:val="10"/>
              <w:jc w:val="center"/>
              <w:rPr>
                <w:rFonts w:hint="eastAsia" w:ascii="仿宋" w:hAnsi="仿宋" w:eastAsia="仿宋" w:cs="仿宋"/>
                <w:color w:val="auto"/>
                <w:sz w:val="24"/>
                <w:szCs w:val="24"/>
                <w:highlight w:val="none"/>
              </w:rPr>
            </w:pPr>
          </w:p>
        </w:tc>
      </w:tr>
      <w:tr w14:paraId="41BA5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jc w:val="center"/>
        </w:trPr>
        <w:tc>
          <w:tcPr>
            <w:tcW w:w="596" w:type="dxa"/>
            <w:tcBorders>
              <w:top w:val="single" w:color="auto" w:sz="4" w:space="0"/>
              <w:bottom w:val="single" w:color="auto" w:sz="4" w:space="0"/>
              <w:right w:val="single" w:color="auto" w:sz="4" w:space="0"/>
            </w:tcBorders>
            <w:noWrap w:val="0"/>
            <w:vAlign w:val="center"/>
          </w:tcPr>
          <w:p w14:paraId="0233F91D">
            <w:pPr>
              <w:pStyle w:val="1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2417" w:type="dxa"/>
            <w:gridSpan w:val="2"/>
            <w:tcBorders>
              <w:top w:val="single" w:color="auto" w:sz="4" w:space="0"/>
              <w:bottom w:val="single" w:color="auto" w:sz="4" w:space="0"/>
              <w:right w:val="single" w:color="auto" w:sz="4" w:space="0"/>
            </w:tcBorders>
            <w:noWrap w:val="0"/>
            <w:vAlign w:val="center"/>
          </w:tcPr>
          <w:p w14:paraId="081552E7">
            <w:pPr>
              <w:pStyle w:val="10"/>
              <w:jc w:val="center"/>
              <w:rPr>
                <w:rFonts w:hint="eastAsia" w:ascii="仿宋_GB2312" w:hAnsi="仿宋_GB2312" w:eastAsia="仿宋_GB2312" w:cs="仿宋_GB2312"/>
                <w:color w:val="auto"/>
                <w:kern w:val="2"/>
                <w:sz w:val="22"/>
                <w:szCs w:val="22"/>
                <w:highlight w:val="none"/>
                <w:lang w:val="en-US" w:eastAsia="zh-CN" w:bidi="ar-SA"/>
              </w:rPr>
            </w:pPr>
          </w:p>
          <w:p w14:paraId="0199489D">
            <w:pPr>
              <w:pStyle w:val="10"/>
              <w:jc w:val="center"/>
              <w:rPr>
                <w:rFonts w:hint="eastAsia" w:ascii="仿宋_GB2312" w:hAnsi="仿宋_GB2312" w:eastAsia="仿宋_GB2312" w:cs="仿宋_GB2312"/>
                <w:color w:val="auto"/>
                <w:kern w:val="2"/>
                <w:sz w:val="22"/>
                <w:szCs w:val="22"/>
                <w:highlight w:val="none"/>
                <w:lang w:val="en-US" w:eastAsia="zh-CN" w:bidi="ar-SA"/>
              </w:rPr>
            </w:pPr>
            <w:r>
              <w:rPr>
                <w:rFonts w:hint="eastAsia" w:ascii="仿宋_GB2312" w:hAnsi="仿宋_GB2312" w:eastAsia="仿宋_GB2312" w:cs="仿宋_GB2312"/>
                <w:color w:val="auto"/>
                <w:sz w:val="22"/>
                <w:szCs w:val="22"/>
                <w:highlight w:val="none"/>
                <w:lang w:val="en-US" w:eastAsia="zh-CN"/>
              </w:rPr>
              <w:t>类似业绩</w:t>
            </w:r>
          </w:p>
          <w:p w14:paraId="5D96D11A">
            <w:pPr>
              <w:pStyle w:val="30"/>
              <w:jc w:val="center"/>
              <w:rPr>
                <w:rFonts w:hint="eastAsia" w:ascii="仿宋_GB2312" w:hAnsi="仿宋_GB2312" w:eastAsia="仿宋_GB2312" w:cs="仿宋_GB2312"/>
                <w:color w:val="auto"/>
                <w:sz w:val="22"/>
                <w:szCs w:val="22"/>
                <w:highlight w:val="none"/>
                <w:lang w:val="en-US" w:eastAsia="zh-CN" w:bidi="ar-SA"/>
              </w:rPr>
            </w:pPr>
          </w:p>
        </w:tc>
        <w:tc>
          <w:tcPr>
            <w:tcW w:w="4814" w:type="dxa"/>
            <w:tcBorders>
              <w:top w:val="single" w:color="auto" w:sz="4" w:space="0"/>
              <w:left w:val="single" w:color="auto" w:sz="4" w:space="0"/>
              <w:bottom w:val="single" w:color="auto" w:sz="4" w:space="0"/>
              <w:right w:val="single" w:color="auto" w:sz="4" w:space="0"/>
            </w:tcBorders>
            <w:noWrap w:val="0"/>
            <w:vAlign w:val="center"/>
          </w:tcPr>
          <w:p w14:paraId="1ACE4CED">
            <w:pPr>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投标单位至投标截止日前仍在</w:t>
            </w:r>
            <w:r>
              <w:rPr>
                <w:rFonts w:hint="eastAsia" w:ascii="仿宋_GB2312" w:hAnsi="仿宋_GB2312" w:eastAsia="仿宋_GB2312" w:cs="仿宋_GB2312"/>
                <w:color w:val="auto"/>
                <w:sz w:val="22"/>
                <w:szCs w:val="22"/>
                <w:highlight w:val="none"/>
                <w:lang w:eastAsia="zh-CN"/>
              </w:rPr>
              <w:t>运营</w:t>
            </w:r>
            <w:r>
              <w:rPr>
                <w:rFonts w:hint="eastAsia" w:ascii="仿宋_GB2312" w:hAnsi="仿宋_GB2312" w:eastAsia="仿宋_GB2312" w:cs="仿宋_GB2312"/>
                <w:color w:val="auto"/>
                <w:sz w:val="22"/>
                <w:szCs w:val="22"/>
                <w:highlight w:val="none"/>
              </w:rPr>
              <w:t>的项目:</w:t>
            </w:r>
          </w:p>
          <w:p w14:paraId="598FEDA2">
            <w:pPr>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运营面积7000㎡(含)以上计10分:</w:t>
            </w:r>
          </w:p>
          <w:p w14:paraId="4E6FDB43">
            <w:pPr>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运营面积7000㎡以下，6000㎡(含)以上计8分:</w:t>
            </w:r>
          </w:p>
          <w:p w14:paraId="507F7D1E">
            <w:pPr>
              <w:jc w:val="left"/>
              <w:rPr>
                <w:rFonts w:hint="eastAsia" w:ascii="仿宋_GB2312" w:hAnsi="仿宋_GB2312" w:eastAsia="仿宋_GB2312" w:cs="仿宋_GB2312"/>
                <w:color w:val="auto"/>
                <w:sz w:val="22"/>
                <w:szCs w:val="22"/>
                <w:highlight w:val="none"/>
              </w:rPr>
            </w:pPr>
            <w:r>
              <w:rPr>
                <w:rFonts w:hint="eastAsia" w:ascii="仿宋_GB2312" w:hAnsi="仿宋_GB2312" w:eastAsia="仿宋_GB2312" w:cs="仿宋_GB2312"/>
                <w:color w:val="auto"/>
                <w:sz w:val="22"/>
                <w:szCs w:val="22"/>
                <w:highlight w:val="none"/>
              </w:rPr>
              <w:t>运营面积6000㎡以下，5000㎡(含)以上计6分:</w:t>
            </w:r>
          </w:p>
          <w:p w14:paraId="6B5BB54C">
            <w:pPr>
              <w:rPr>
                <w:rFonts w:hint="eastAsia" w:ascii="仿宋_GB2312" w:hAnsi="仿宋_GB2312" w:eastAsia="仿宋_GB2312" w:cs="仿宋_GB2312"/>
                <w:sz w:val="22"/>
                <w:szCs w:val="22"/>
              </w:rPr>
            </w:pPr>
            <w:r>
              <w:rPr>
                <w:rFonts w:hint="eastAsia" w:ascii="仿宋_GB2312" w:hAnsi="仿宋_GB2312" w:eastAsia="仿宋_GB2312" w:cs="仿宋_GB2312"/>
                <w:color w:val="auto"/>
                <w:sz w:val="22"/>
                <w:szCs w:val="22"/>
                <w:highlight w:val="none"/>
              </w:rPr>
              <w:t>(须提供租赁或经营合同复印件，有效时间以合同中体现的租赁周期或运营周期时间为准）</w:t>
            </w:r>
          </w:p>
          <w:p w14:paraId="22A70E53">
            <w:pPr>
              <w:pStyle w:val="30"/>
              <w:jc w:val="left"/>
              <w:rPr>
                <w:rFonts w:hint="eastAsia" w:ascii="仿宋_GB2312" w:hAnsi="仿宋_GB2312" w:eastAsia="仿宋_GB2312" w:cs="仿宋_GB2312"/>
                <w:color w:val="auto"/>
                <w:sz w:val="22"/>
                <w:szCs w:val="22"/>
                <w:highlight w:val="none"/>
                <w:lang w:val="en-US" w:eastAsia="zh-CN" w:bidi="ar-SA"/>
              </w:rPr>
            </w:pPr>
          </w:p>
        </w:tc>
        <w:tc>
          <w:tcPr>
            <w:tcW w:w="730" w:type="dxa"/>
            <w:tcBorders>
              <w:top w:val="single" w:color="auto" w:sz="4" w:space="0"/>
              <w:left w:val="single" w:color="auto" w:sz="4" w:space="0"/>
              <w:bottom w:val="single" w:color="auto" w:sz="4" w:space="0"/>
              <w:right w:val="single" w:color="auto" w:sz="4" w:space="0"/>
            </w:tcBorders>
            <w:noWrap w:val="0"/>
            <w:vAlign w:val="center"/>
          </w:tcPr>
          <w:p w14:paraId="6B8336C3">
            <w:pPr>
              <w:pStyle w:val="10"/>
              <w:jc w:val="center"/>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0-10</w:t>
            </w:r>
          </w:p>
        </w:tc>
        <w:tc>
          <w:tcPr>
            <w:tcW w:w="731" w:type="dxa"/>
            <w:tcBorders>
              <w:top w:val="single" w:color="auto" w:sz="4" w:space="0"/>
              <w:left w:val="single" w:color="auto" w:sz="4" w:space="0"/>
              <w:bottom w:val="single" w:color="auto" w:sz="4" w:space="0"/>
            </w:tcBorders>
            <w:noWrap w:val="0"/>
            <w:vAlign w:val="center"/>
          </w:tcPr>
          <w:p w14:paraId="4009B468">
            <w:pPr>
              <w:pStyle w:val="10"/>
              <w:jc w:val="center"/>
              <w:rPr>
                <w:rFonts w:hint="eastAsia" w:ascii="仿宋" w:hAnsi="仿宋" w:eastAsia="仿宋" w:cs="仿宋"/>
                <w:color w:val="auto"/>
                <w:sz w:val="24"/>
                <w:szCs w:val="24"/>
                <w:highlight w:val="none"/>
              </w:rPr>
            </w:pPr>
          </w:p>
        </w:tc>
      </w:tr>
      <w:tr w14:paraId="7EF9B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827" w:type="dxa"/>
            <w:gridSpan w:val="4"/>
            <w:tcBorders>
              <w:top w:val="single" w:color="auto" w:sz="4" w:space="0"/>
              <w:right w:val="single" w:color="auto" w:sz="4" w:space="0"/>
            </w:tcBorders>
            <w:noWrap w:val="0"/>
            <w:vAlign w:val="center"/>
          </w:tcPr>
          <w:p w14:paraId="14AE4FA0">
            <w:pPr>
              <w:pStyle w:val="10"/>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合计</w:t>
            </w:r>
          </w:p>
        </w:tc>
        <w:tc>
          <w:tcPr>
            <w:tcW w:w="730" w:type="dxa"/>
            <w:tcBorders>
              <w:top w:val="single" w:color="auto" w:sz="4" w:space="0"/>
              <w:left w:val="single" w:color="auto" w:sz="4" w:space="0"/>
              <w:right w:val="single" w:color="auto" w:sz="4" w:space="0"/>
            </w:tcBorders>
            <w:noWrap w:val="0"/>
            <w:vAlign w:val="center"/>
          </w:tcPr>
          <w:p w14:paraId="077AA546">
            <w:pPr>
              <w:pStyle w:val="10"/>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c>
          <w:tcPr>
            <w:tcW w:w="731" w:type="dxa"/>
            <w:tcBorders>
              <w:top w:val="single" w:color="auto" w:sz="4" w:space="0"/>
              <w:left w:val="single" w:color="auto" w:sz="4" w:space="0"/>
            </w:tcBorders>
            <w:noWrap w:val="0"/>
            <w:vAlign w:val="center"/>
          </w:tcPr>
          <w:p w14:paraId="27833083">
            <w:pPr>
              <w:pStyle w:val="10"/>
              <w:jc w:val="center"/>
              <w:rPr>
                <w:rFonts w:hint="eastAsia" w:ascii="仿宋" w:hAnsi="仿宋" w:eastAsia="仿宋" w:cs="仿宋"/>
                <w:color w:val="auto"/>
                <w:sz w:val="22"/>
                <w:szCs w:val="22"/>
                <w:highlight w:val="none"/>
              </w:rPr>
            </w:pPr>
          </w:p>
        </w:tc>
      </w:tr>
    </w:tbl>
    <w:p w14:paraId="59B62A3D">
      <w:pPr>
        <w:rPr>
          <w:rFonts w:hint="eastAsia" w:ascii="仿宋" w:hAnsi="仿宋" w:eastAsia="仿宋" w:cs="仿宋"/>
          <w:color w:val="auto"/>
          <w:sz w:val="20"/>
          <w:szCs w:val="20"/>
          <w:highlight w:val="none"/>
        </w:rPr>
      </w:pPr>
    </w:p>
    <w:p w14:paraId="754393F6">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注：以上所有证明文件提供扫描件或复印件。（企业经营方式由投标单位</w:t>
      </w:r>
      <w:r>
        <w:rPr>
          <w:rFonts w:hint="eastAsia" w:ascii="仿宋" w:hAnsi="仿宋" w:eastAsia="仿宋" w:cs="仿宋"/>
          <w:color w:val="auto"/>
          <w:sz w:val="22"/>
          <w:szCs w:val="22"/>
          <w:highlight w:val="none"/>
          <w:lang w:eastAsia="zh-CN"/>
        </w:rPr>
        <w:t>作出</w:t>
      </w:r>
      <w:r>
        <w:rPr>
          <w:rFonts w:hint="eastAsia" w:ascii="仿宋" w:hAnsi="仿宋" w:eastAsia="仿宋" w:cs="仿宋"/>
          <w:color w:val="auto"/>
          <w:sz w:val="22"/>
          <w:szCs w:val="22"/>
          <w:highlight w:val="none"/>
        </w:rPr>
        <w:t>承诺，承诺书格式自拟）</w:t>
      </w:r>
    </w:p>
    <w:p w14:paraId="33B67BE0">
      <w:pPr>
        <w:pStyle w:val="10"/>
        <w:ind w:firstLine="44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评标委员会成员对商务部分进行集体评审。</w:t>
      </w:r>
    </w:p>
    <w:p w14:paraId="73AA1497">
      <w:pPr>
        <w:ind w:right="-1413" w:rightChars="-673" w:firstLine="440" w:firstLineChars="200"/>
        <w:rPr>
          <w:rFonts w:hint="eastAsia" w:ascii="仿宋" w:hAnsi="仿宋" w:eastAsia="仿宋" w:cs="仿宋"/>
          <w:color w:val="auto"/>
          <w:sz w:val="22"/>
          <w:szCs w:val="22"/>
          <w:highlight w:val="none"/>
          <w:lang w:val="zh-CN"/>
        </w:rPr>
      </w:pPr>
      <w:r>
        <w:rPr>
          <w:rFonts w:hint="eastAsia" w:ascii="仿宋" w:hAnsi="仿宋" w:eastAsia="仿宋" w:cs="仿宋"/>
          <w:color w:val="auto"/>
          <w:sz w:val="22"/>
          <w:szCs w:val="22"/>
          <w:highlight w:val="none"/>
          <w:lang w:val="zh-CN"/>
        </w:rPr>
        <w:t>评标委员会全体成员签字：</w:t>
      </w:r>
    </w:p>
    <w:p w14:paraId="1124ECB5">
      <w:pPr>
        <w:pStyle w:val="17"/>
        <w:spacing w:line="240" w:lineRule="auto"/>
        <w:jc w:val="center"/>
        <w:rPr>
          <w:rFonts w:hint="eastAsia" w:ascii="仿宋" w:hAnsi="仿宋" w:eastAsia="仿宋" w:cs="仿宋"/>
          <w:b/>
          <w:color w:val="auto"/>
          <w:kern w:val="2"/>
          <w:sz w:val="32"/>
          <w:szCs w:val="28"/>
          <w:highlight w:val="none"/>
          <w:lang w:val="en-US" w:eastAsia="zh-CN" w:bidi="ar-SA"/>
        </w:rPr>
      </w:pPr>
      <w:r>
        <w:rPr>
          <w:rFonts w:hint="eastAsia" w:ascii="仿宋" w:hAnsi="仿宋" w:eastAsia="仿宋" w:cs="仿宋"/>
          <w:b/>
          <w:color w:val="auto"/>
          <w:kern w:val="2"/>
          <w:sz w:val="32"/>
          <w:szCs w:val="28"/>
          <w:highlight w:val="none"/>
          <w:lang w:val="en-US" w:eastAsia="zh-CN" w:bidi="ar-SA"/>
        </w:rPr>
        <w:br w:type="page"/>
      </w:r>
      <w:r>
        <w:rPr>
          <w:rFonts w:hint="eastAsia" w:ascii="仿宋" w:hAnsi="仿宋" w:eastAsia="仿宋" w:cs="仿宋"/>
          <w:b/>
          <w:color w:val="auto"/>
          <w:kern w:val="2"/>
          <w:sz w:val="32"/>
          <w:szCs w:val="28"/>
          <w:highlight w:val="none"/>
          <w:lang w:val="en-US" w:eastAsia="zh-CN" w:bidi="ar-SA"/>
        </w:rPr>
        <w:t>报价评分表</w:t>
      </w:r>
    </w:p>
    <w:tbl>
      <w:tblPr>
        <w:tblStyle w:val="19"/>
        <w:tblW w:w="9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600"/>
        <w:gridCol w:w="5170"/>
        <w:gridCol w:w="838"/>
        <w:gridCol w:w="839"/>
      </w:tblGrid>
      <w:tr w14:paraId="53FC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00" w:type="dxa"/>
            <w:noWrap w:val="0"/>
            <w:vAlign w:val="center"/>
          </w:tcPr>
          <w:p w14:paraId="77AC9958">
            <w:pPr>
              <w:pStyle w:val="10"/>
              <w:spacing w:line="240" w:lineRule="auto"/>
              <w:jc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lang w:val="en-US" w:eastAsia="zh-CN"/>
              </w:rPr>
              <w:t>序号</w:t>
            </w:r>
          </w:p>
        </w:tc>
        <w:tc>
          <w:tcPr>
            <w:tcW w:w="1600" w:type="dxa"/>
            <w:noWrap w:val="0"/>
            <w:vAlign w:val="center"/>
          </w:tcPr>
          <w:p w14:paraId="477CBDE3">
            <w:pPr>
              <w:pStyle w:val="10"/>
              <w:spacing w:line="240" w:lineRule="auto"/>
              <w:jc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lang w:val="en-US" w:eastAsia="zh-CN"/>
              </w:rPr>
              <w:t>评审因素</w:t>
            </w:r>
          </w:p>
        </w:tc>
        <w:tc>
          <w:tcPr>
            <w:tcW w:w="5170" w:type="dxa"/>
            <w:noWrap w:val="0"/>
            <w:vAlign w:val="center"/>
          </w:tcPr>
          <w:p w14:paraId="5DECCA6B">
            <w:pPr>
              <w:pStyle w:val="10"/>
              <w:spacing w:line="240" w:lineRule="auto"/>
              <w:jc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lang w:val="en-US" w:eastAsia="zh-CN"/>
              </w:rPr>
              <w:t>评分标准</w:t>
            </w:r>
          </w:p>
        </w:tc>
        <w:tc>
          <w:tcPr>
            <w:tcW w:w="838" w:type="dxa"/>
            <w:noWrap w:val="0"/>
            <w:vAlign w:val="center"/>
          </w:tcPr>
          <w:p w14:paraId="67B08513">
            <w:pPr>
              <w:pStyle w:val="10"/>
              <w:spacing w:line="240" w:lineRule="auto"/>
              <w:jc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rPr>
              <w:t>分值</w:t>
            </w:r>
          </w:p>
        </w:tc>
        <w:tc>
          <w:tcPr>
            <w:tcW w:w="839" w:type="dxa"/>
            <w:noWrap w:val="0"/>
            <w:vAlign w:val="center"/>
          </w:tcPr>
          <w:p w14:paraId="42802551">
            <w:pPr>
              <w:pStyle w:val="10"/>
              <w:spacing w:line="240" w:lineRule="auto"/>
              <w:jc w:val="center"/>
              <w:rPr>
                <w:rFonts w:hint="eastAsia" w:ascii="仿宋" w:hAnsi="仿宋" w:eastAsia="仿宋" w:cs="仿宋"/>
                <w:b/>
                <w:bCs/>
                <w:color w:val="auto"/>
                <w:kern w:val="2"/>
                <w:sz w:val="22"/>
                <w:szCs w:val="22"/>
                <w:highlight w:val="none"/>
                <w:lang w:val="en-US" w:eastAsia="zh-CN" w:bidi="ar-SA"/>
              </w:rPr>
            </w:pPr>
            <w:r>
              <w:rPr>
                <w:rFonts w:hint="eastAsia" w:ascii="仿宋" w:hAnsi="仿宋" w:eastAsia="仿宋" w:cs="仿宋"/>
                <w:b/>
                <w:bCs/>
                <w:color w:val="auto"/>
                <w:sz w:val="22"/>
                <w:szCs w:val="22"/>
                <w:highlight w:val="none"/>
              </w:rPr>
              <w:t>得分</w:t>
            </w:r>
          </w:p>
        </w:tc>
      </w:tr>
      <w:tr w14:paraId="7CB6B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00" w:type="dxa"/>
            <w:noWrap w:val="0"/>
            <w:vAlign w:val="center"/>
          </w:tcPr>
          <w:p w14:paraId="721C2359">
            <w:pPr>
              <w:pStyle w:val="10"/>
              <w:spacing w:line="240" w:lineRule="auto"/>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1</w:t>
            </w:r>
          </w:p>
        </w:tc>
        <w:tc>
          <w:tcPr>
            <w:tcW w:w="1600" w:type="dxa"/>
            <w:noWrap w:val="0"/>
            <w:vAlign w:val="center"/>
          </w:tcPr>
          <w:p w14:paraId="44F3979B">
            <w:pPr>
              <w:pStyle w:val="26"/>
              <w:jc w:val="center"/>
              <w:rPr>
                <w:rFonts w:hint="eastAsia"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rPr>
              <w:t>投标报价</w:t>
            </w:r>
          </w:p>
        </w:tc>
        <w:tc>
          <w:tcPr>
            <w:tcW w:w="5170" w:type="dxa"/>
            <w:noWrap w:val="0"/>
            <w:vAlign w:val="center"/>
          </w:tcPr>
          <w:p w14:paraId="57B4880C">
            <w:pPr>
              <w:rPr>
                <w:rFonts w:hint="eastAsia" w:ascii="仿宋" w:hAnsi="仿宋" w:eastAsia="仿宋" w:cs="仿宋"/>
                <w:color w:val="auto"/>
                <w:kern w:val="0"/>
                <w:sz w:val="22"/>
                <w:szCs w:val="22"/>
                <w:highlight w:val="none"/>
                <w:lang w:val="en-US" w:eastAsia="zh-CN" w:bidi="ar-SA"/>
              </w:rPr>
            </w:pPr>
            <w:r>
              <w:rPr>
                <w:rFonts w:hint="eastAsia" w:ascii="仿宋" w:hAnsi="仿宋" w:eastAsia="仿宋" w:cs="仿宋"/>
                <w:color w:val="auto"/>
                <w:sz w:val="22"/>
                <w:szCs w:val="22"/>
                <w:highlight w:val="none"/>
              </w:rPr>
              <w:t>以经评标委员会一致认定满足招标文件要求且投标价格最高的投标报价为评标基准价，其价格得分计</w:t>
            </w:r>
            <w:r>
              <w:rPr>
                <w:rFonts w:hint="eastAsia" w:ascii="仿宋" w:hAnsi="仿宋" w:eastAsia="仿宋" w:cs="仿宋"/>
                <w:color w:val="auto"/>
                <w:sz w:val="22"/>
                <w:szCs w:val="22"/>
                <w:highlight w:val="none"/>
                <w:lang w:val="en-US" w:eastAsia="zh-CN"/>
              </w:rPr>
              <w:t>50</w:t>
            </w:r>
            <w:r>
              <w:rPr>
                <w:rFonts w:hint="eastAsia" w:ascii="仿宋" w:hAnsi="仿宋" w:eastAsia="仿宋" w:cs="仿宋"/>
                <w:color w:val="auto"/>
                <w:sz w:val="22"/>
                <w:szCs w:val="22"/>
                <w:highlight w:val="none"/>
              </w:rPr>
              <w:t>分。其他有效投标人的价格分统一按照下列公式计算：投标报价得分=（投标报价/评标基准价）×价格权值（</w:t>
            </w:r>
            <w:r>
              <w:rPr>
                <w:rFonts w:hint="eastAsia" w:ascii="仿宋" w:hAnsi="仿宋" w:eastAsia="仿宋" w:cs="仿宋"/>
                <w:color w:val="auto"/>
                <w:sz w:val="22"/>
                <w:szCs w:val="22"/>
                <w:highlight w:val="none"/>
                <w:lang w:val="en-US" w:eastAsia="zh-CN"/>
              </w:rPr>
              <w:t>50</w:t>
            </w:r>
            <w:r>
              <w:rPr>
                <w:rFonts w:hint="eastAsia" w:ascii="仿宋" w:hAnsi="仿宋" w:eastAsia="仿宋" w:cs="仿宋"/>
                <w:color w:val="auto"/>
                <w:sz w:val="22"/>
                <w:szCs w:val="22"/>
                <w:highlight w:val="none"/>
              </w:rPr>
              <w:t>）</w:t>
            </w:r>
          </w:p>
          <w:p w14:paraId="435D12CC">
            <w:pPr>
              <w:pStyle w:val="26"/>
              <w:jc w:val="left"/>
              <w:rPr>
                <w:rFonts w:hint="eastAsia" w:ascii="仿宋" w:hAnsi="仿宋" w:eastAsia="仿宋" w:cs="仿宋"/>
                <w:color w:val="auto"/>
                <w:kern w:val="2"/>
                <w:sz w:val="22"/>
                <w:szCs w:val="22"/>
                <w:highlight w:val="none"/>
                <w:lang w:val="en-US" w:eastAsia="zh-CN" w:bidi="ar-SA"/>
              </w:rPr>
            </w:pPr>
          </w:p>
        </w:tc>
        <w:tc>
          <w:tcPr>
            <w:tcW w:w="838" w:type="dxa"/>
            <w:noWrap w:val="0"/>
            <w:vAlign w:val="center"/>
          </w:tcPr>
          <w:p w14:paraId="6C91CD2A">
            <w:pPr>
              <w:pStyle w:val="26"/>
              <w:jc w:val="center"/>
              <w:rPr>
                <w:rFonts w:hint="default" w:ascii="仿宋" w:hAnsi="仿宋" w:eastAsia="仿宋" w:cs="仿宋"/>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eastAsia="zh-CN"/>
              </w:rPr>
              <w:t>50</w:t>
            </w:r>
          </w:p>
        </w:tc>
        <w:tc>
          <w:tcPr>
            <w:tcW w:w="839" w:type="dxa"/>
            <w:noWrap w:val="0"/>
            <w:vAlign w:val="center"/>
          </w:tcPr>
          <w:p w14:paraId="13F10C06">
            <w:pPr>
              <w:pStyle w:val="10"/>
              <w:spacing w:line="240" w:lineRule="auto"/>
              <w:jc w:val="center"/>
              <w:rPr>
                <w:rFonts w:hint="eastAsia" w:ascii="仿宋" w:hAnsi="仿宋" w:eastAsia="仿宋" w:cs="仿宋"/>
                <w:color w:val="auto"/>
                <w:kern w:val="2"/>
                <w:sz w:val="22"/>
                <w:szCs w:val="22"/>
                <w:highlight w:val="none"/>
                <w:lang w:val="en-US" w:eastAsia="zh-CN" w:bidi="ar-SA"/>
              </w:rPr>
            </w:pPr>
          </w:p>
        </w:tc>
      </w:tr>
      <w:tr w14:paraId="2790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570" w:type="dxa"/>
            <w:gridSpan w:val="3"/>
            <w:noWrap w:val="0"/>
            <w:vAlign w:val="center"/>
          </w:tcPr>
          <w:p w14:paraId="203FD6AF">
            <w:pPr>
              <w:pStyle w:val="10"/>
              <w:spacing w:line="240" w:lineRule="auto"/>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合计</w:t>
            </w:r>
          </w:p>
        </w:tc>
        <w:tc>
          <w:tcPr>
            <w:tcW w:w="838" w:type="dxa"/>
            <w:noWrap w:val="0"/>
            <w:vAlign w:val="center"/>
          </w:tcPr>
          <w:p w14:paraId="567CB952">
            <w:pPr>
              <w:pStyle w:val="10"/>
              <w:spacing w:line="240" w:lineRule="auto"/>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50</w:t>
            </w:r>
          </w:p>
        </w:tc>
        <w:tc>
          <w:tcPr>
            <w:tcW w:w="839" w:type="dxa"/>
            <w:noWrap w:val="0"/>
            <w:vAlign w:val="center"/>
          </w:tcPr>
          <w:p w14:paraId="74C62612">
            <w:pPr>
              <w:pStyle w:val="10"/>
              <w:spacing w:line="240" w:lineRule="auto"/>
              <w:jc w:val="center"/>
              <w:rPr>
                <w:rFonts w:hint="eastAsia" w:ascii="仿宋" w:hAnsi="仿宋" w:eastAsia="仿宋" w:cs="仿宋"/>
                <w:color w:val="auto"/>
                <w:kern w:val="2"/>
                <w:sz w:val="22"/>
                <w:szCs w:val="22"/>
                <w:highlight w:val="none"/>
                <w:lang w:val="en-US" w:eastAsia="zh-CN" w:bidi="ar-SA"/>
              </w:rPr>
            </w:pPr>
          </w:p>
        </w:tc>
      </w:tr>
    </w:tbl>
    <w:p w14:paraId="54981A43">
      <w:pPr>
        <w:pStyle w:val="17"/>
        <w:spacing w:line="240" w:lineRule="auto"/>
        <w:jc w:val="center"/>
        <w:rPr>
          <w:rFonts w:hint="eastAsia" w:ascii="仿宋" w:hAnsi="仿宋" w:eastAsia="仿宋" w:cs="仿宋"/>
          <w:b/>
          <w:color w:val="auto"/>
          <w:kern w:val="2"/>
          <w:sz w:val="32"/>
          <w:szCs w:val="28"/>
          <w:highlight w:val="none"/>
          <w:lang w:val="en-US" w:eastAsia="zh-CN" w:bidi="ar-SA"/>
        </w:rPr>
      </w:pPr>
    </w:p>
    <w:p w14:paraId="4399D18A">
      <w:pPr>
        <w:spacing w:line="500" w:lineRule="exact"/>
        <w:jc w:val="center"/>
        <w:rPr>
          <w:rFonts w:hint="eastAsia" w:ascii="仿宋" w:hAnsi="仿宋" w:eastAsia="仿宋" w:cs="仿宋"/>
          <w:b/>
          <w:color w:val="auto"/>
          <w:sz w:val="32"/>
          <w:szCs w:val="28"/>
          <w:highlight w:val="none"/>
        </w:rPr>
      </w:pPr>
      <w:r>
        <w:rPr>
          <w:rFonts w:hint="eastAsia" w:ascii="仿宋" w:hAnsi="仿宋" w:eastAsia="仿宋" w:cs="仿宋"/>
          <w:b/>
          <w:color w:val="auto"/>
          <w:sz w:val="32"/>
          <w:szCs w:val="28"/>
          <w:highlight w:val="none"/>
        </w:rPr>
        <w:t>综合得分表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8"/>
        <w:gridCol w:w="5243"/>
      </w:tblGrid>
      <w:tr w14:paraId="26324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3968" w:type="dxa"/>
            <w:noWrap w:val="0"/>
            <w:vAlign w:val="center"/>
          </w:tcPr>
          <w:p w14:paraId="2D441D33">
            <w:pPr>
              <w:ind w:right="-1413" w:rightChars="-673" w:firstLine="883" w:firstLineChars="4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投标人名称</w:t>
            </w:r>
          </w:p>
        </w:tc>
        <w:tc>
          <w:tcPr>
            <w:tcW w:w="5243" w:type="dxa"/>
            <w:noWrap w:val="0"/>
            <w:vAlign w:val="center"/>
          </w:tcPr>
          <w:p w14:paraId="1F1A8284">
            <w:pPr>
              <w:ind w:right="-1413" w:rightChars="-673" w:firstLine="2429" w:firstLineChars="1100"/>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综合得分</w:t>
            </w:r>
          </w:p>
        </w:tc>
      </w:tr>
      <w:tr w14:paraId="6655B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968" w:type="dxa"/>
            <w:noWrap w:val="0"/>
            <w:vAlign w:val="center"/>
          </w:tcPr>
          <w:p w14:paraId="1303B718">
            <w:pPr>
              <w:ind w:right="-1413" w:rightChars="-673"/>
              <w:jc w:val="center"/>
              <w:rPr>
                <w:rFonts w:hint="eastAsia" w:ascii="仿宋" w:hAnsi="仿宋" w:eastAsia="仿宋" w:cs="仿宋"/>
                <w:b/>
                <w:color w:val="auto"/>
                <w:sz w:val="32"/>
                <w:szCs w:val="28"/>
                <w:highlight w:val="none"/>
              </w:rPr>
            </w:pPr>
          </w:p>
        </w:tc>
        <w:tc>
          <w:tcPr>
            <w:tcW w:w="5243" w:type="dxa"/>
            <w:noWrap w:val="0"/>
            <w:vAlign w:val="center"/>
          </w:tcPr>
          <w:p w14:paraId="6D1A8B90">
            <w:pPr>
              <w:ind w:right="-1413" w:rightChars="-673"/>
              <w:jc w:val="center"/>
              <w:rPr>
                <w:rFonts w:hint="eastAsia" w:ascii="仿宋" w:hAnsi="仿宋" w:eastAsia="仿宋" w:cs="仿宋"/>
                <w:b/>
                <w:color w:val="auto"/>
                <w:sz w:val="32"/>
                <w:szCs w:val="28"/>
                <w:highlight w:val="none"/>
              </w:rPr>
            </w:pPr>
          </w:p>
        </w:tc>
      </w:tr>
      <w:tr w14:paraId="7C6B5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968" w:type="dxa"/>
            <w:noWrap w:val="0"/>
            <w:vAlign w:val="center"/>
          </w:tcPr>
          <w:p w14:paraId="33CD44BF">
            <w:pPr>
              <w:ind w:right="-1413" w:rightChars="-673"/>
              <w:jc w:val="center"/>
              <w:rPr>
                <w:rFonts w:hint="eastAsia" w:ascii="仿宋" w:hAnsi="仿宋" w:eastAsia="仿宋" w:cs="仿宋"/>
                <w:b/>
                <w:color w:val="auto"/>
                <w:sz w:val="32"/>
                <w:szCs w:val="28"/>
                <w:highlight w:val="none"/>
              </w:rPr>
            </w:pPr>
          </w:p>
        </w:tc>
        <w:tc>
          <w:tcPr>
            <w:tcW w:w="5243" w:type="dxa"/>
            <w:noWrap w:val="0"/>
            <w:vAlign w:val="center"/>
          </w:tcPr>
          <w:p w14:paraId="120AE5CA">
            <w:pPr>
              <w:ind w:right="-1413" w:rightChars="-673"/>
              <w:jc w:val="center"/>
              <w:rPr>
                <w:rFonts w:hint="eastAsia" w:ascii="仿宋" w:hAnsi="仿宋" w:eastAsia="仿宋" w:cs="仿宋"/>
                <w:b/>
                <w:color w:val="auto"/>
                <w:sz w:val="32"/>
                <w:szCs w:val="28"/>
                <w:highlight w:val="none"/>
              </w:rPr>
            </w:pPr>
          </w:p>
        </w:tc>
      </w:tr>
      <w:tr w14:paraId="416CE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968" w:type="dxa"/>
            <w:noWrap w:val="0"/>
            <w:vAlign w:val="center"/>
          </w:tcPr>
          <w:p w14:paraId="66AF14A8">
            <w:pPr>
              <w:ind w:right="-1413" w:rightChars="-673"/>
              <w:jc w:val="center"/>
              <w:rPr>
                <w:rFonts w:hint="eastAsia" w:ascii="仿宋" w:hAnsi="仿宋" w:eastAsia="仿宋" w:cs="仿宋"/>
                <w:b/>
                <w:color w:val="auto"/>
                <w:sz w:val="32"/>
                <w:szCs w:val="28"/>
                <w:highlight w:val="none"/>
              </w:rPr>
            </w:pPr>
          </w:p>
        </w:tc>
        <w:tc>
          <w:tcPr>
            <w:tcW w:w="5243" w:type="dxa"/>
            <w:noWrap w:val="0"/>
            <w:vAlign w:val="center"/>
          </w:tcPr>
          <w:p w14:paraId="5C63DFAD">
            <w:pPr>
              <w:ind w:right="-1413" w:rightChars="-673"/>
              <w:jc w:val="center"/>
              <w:rPr>
                <w:rFonts w:hint="eastAsia" w:ascii="仿宋" w:hAnsi="仿宋" w:eastAsia="仿宋" w:cs="仿宋"/>
                <w:b/>
                <w:color w:val="auto"/>
                <w:sz w:val="32"/>
                <w:szCs w:val="28"/>
                <w:highlight w:val="none"/>
              </w:rPr>
            </w:pPr>
          </w:p>
        </w:tc>
      </w:tr>
      <w:tr w14:paraId="1B28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968" w:type="dxa"/>
            <w:noWrap w:val="0"/>
            <w:vAlign w:val="center"/>
          </w:tcPr>
          <w:p w14:paraId="56B88D6D">
            <w:pPr>
              <w:ind w:right="-1413" w:rightChars="-673"/>
              <w:jc w:val="center"/>
              <w:rPr>
                <w:rFonts w:hint="eastAsia" w:ascii="仿宋" w:hAnsi="仿宋" w:eastAsia="仿宋" w:cs="仿宋"/>
                <w:b/>
                <w:color w:val="auto"/>
                <w:sz w:val="32"/>
                <w:szCs w:val="28"/>
                <w:highlight w:val="none"/>
              </w:rPr>
            </w:pPr>
          </w:p>
        </w:tc>
        <w:tc>
          <w:tcPr>
            <w:tcW w:w="5243" w:type="dxa"/>
            <w:noWrap w:val="0"/>
            <w:vAlign w:val="center"/>
          </w:tcPr>
          <w:p w14:paraId="3364DA12">
            <w:pPr>
              <w:ind w:right="-1413" w:rightChars="-673"/>
              <w:jc w:val="center"/>
              <w:rPr>
                <w:rFonts w:hint="eastAsia" w:ascii="仿宋" w:hAnsi="仿宋" w:eastAsia="仿宋" w:cs="仿宋"/>
                <w:b/>
                <w:color w:val="auto"/>
                <w:sz w:val="32"/>
                <w:szCs w:val="28"/>
                <w:highlight w:val="none"/>
              </w:rPr>
            </w:pPr>
          </w:p>
        </w:tc>
      </w:tr>
      <w:tr w14:paraId="57AE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3968" w:type="dxa"/>
            <w:noWrap w:val="0"/>
            <w:vAlign w:val="center"/>
          </w:tcPr>
          <w:p w14:paraId="1E1D17A6">
            <w:pPr>
              <w:ind w:right="-1413" w:rightChars="-673"/>
              <w:jc w:val="center"/>
              <w:rPr>
                <w:rFonts w:hint="eastAsia" w:ascii="仿宋" w:hAnsi="仿宋" w:eastAsia="仿宋" w:cs="仿宋"/>
                <w:b/>
                <w:color w:val="auto"/>
                <w:sz w:val="32"/>
                <w:szCs w:val="28"/>
                <w:highlight w:val="none"/>
              </w:rPr>
            </w:pPr>
          </w:p>
        </w:tc>
        <w:tc>
          <w:tcPr>
            <w:tcW w:w="5243" w:type="dxa"/>
            <w:noWrap w:val="0"/>
            <w:vAlign w:val="center"/>
          </w:tcPr>
          <w:p w14:paraId="318EB7B4">
            <w:pPr>
              <w:ind w:right="-1413" w:rightChars="-673"/>
              <w:jc w:val="center"/>
              <w:rPr>
                <w:rFonts w:hint="eastAsia" w:ascii="仿宋" w:hAnsi="仿宋" w:eastAsia="仿宋" w:cs="仿宋"/>
                <w:b/>
                <w:color w:val="auto"/>
                <w:sz w:val="32"/>
                <w:szCs w:val="28"/>
                <w:highlight w:val="none"/>
              </w:rPr>
            </w:pPr>
          </w:p>
        </w:tc>
      </w:tr>
    </w:tbl>
    <w:p w14:paraId="444D337A">
      <w:pPr>
        <w:ind w:right="-1413" w:rightChars="-673"/>
        <w:rPr>
          <w:rFonts w:hint="eastAsia" w:ascii="仿宋" w:hAnsi="仿宋" w:eastAsia="仿宋" w:cs="仿宋"/>
          <w:color w:val="auto"/>
          <w:sz w:val="22"/>
          <w:szCs w:val="21"/>
          <w:highlight w:val="none"/>
          <w:lang w:val="zh-CN"/>
        </w:rPr>
      </w:pPr>
    </w:p>
    <w:p w14:paraId="0203E6A5">
      <w:pPr>
        <w:ind w:right="-1413" w:rightChars="-673"/>
        <w:rPr>
          <w:rFonts w:hint="eastAsia" w:ascii="仿宋" w:hAnsi="仿宋" w:eastAsia="仿宋" w:cs="仿宋"/>
          <w:color w:val="auto"/>
          <w:sz w:val="22"/>
          <w:szCs w:val="21"/>
          <w:highlight w:val="none"/>
          <w:lang w:val="zh-CN"/>
        </w:rPr>
      </w:pPr>
    </w:p>
    <w:p w14:paraId="71AB8965">
      <w:pPr>
        <w:ind w:right="-1413" w:rightChars="-673" w:firstLine="220" w:firstLineChars="100"/>
        <w:rPr>
          <w:rFonts w:hint="eastAsia" w:ascii="仿宋" w:hAnsi="仿宋" w:eastAsia="仿宋" w:cs="仿宋"/>
          <w:color w:val="auto"/>
          <w:sz w:val="22"/>
          <w:szCs w:val="21"/>
          <w:highlight w:val="none"/>
          <w:lang w:val="zh-CN"/>
        </w:rPr>
      </w:pPr>
      <w:r>
        <w:rPr>
          <w:rFonts w:hint="eastAsia" w:ascii="仿宋" w:hAnsi="仿宋" w:eastAsia="仿宋" w:cs="仿宋"/>
          <w:color w:val="auto"/>
          <w:sz w:val="22"/>
          <w:szCs w:val="21"/>
          <w:highlight w:val="none"/>
          <w:lang w:val="zh-CN"/>
        </w:rPr>
        <w:t>备注：</w:t>
      </w:r>
    </w:p>
    <w:p w14:paraId="7977EFAA">
      <w:pPr>
        <w:ind w:right="-1413" w:rightChars="-673" w:firstLine="220" w:firstLineChars="100"/>
        <w:rPr>
          <w:rFonts w:hint="eastAsia" w:ascii="仿宋" w:hAnsi="仿宋" w:eastAsia="仿宋" w:cs="仿宋"/>
          <w:color w:val="auto"/>
          <w:sz w:val="22"/>
          <w:szCs w:val="21"/>
          <w:highlight w:val="none"/>
          <w:lang w:val="zh-CN"/>
        </w:rPr>
      </w:pPr>
      <w:r>
        <w:rPr>
          <w:rFonts w:hint="eastAsia" w:ascii="仿宋" w:hAnsi="仿宋" w:eastAsia="仿宋" w:cs="仿宋"/>
          <w:color w:val="auto"/>
          <w:sz w:val="22"/>
          <w:szCs w:val="21"/>
          <w:highlight w:val="none"/>
          <w:lang w:val="zh-CN"/>
        </w:rPr>
        <w:t>1．综合得分计算保留2位小数，第3位小数4舍5入。</w:t>
      </w:r>
    </w:p>
    <w:p w14:paraId="3A21A26C">
      <w:pPr>
        <w:ind w:right="-1413" w:rightChars="-673" w:firstLine="220" w:firstLineChars="100"/>
        <w:rPr>
          <w:rFonts w:hint="eastAsia" w:ascii="仿宋" w:hAnsi="仿宋" w:eastAsia="仿宋" w:cs="仿宋"/>
          <w:color w:val="auto"/>
          <w:sz w:val="22"/>
          <w:szCs w:val="21"/>
          <w:highlight w:val="none"/>
          <w:lang w:val="zh-CN"/>
        </w:rPr>
      </w:pPr>
      <w:r>
        <w:rPr>
          <w:rFonts w:hint="eastAsia" w:ascii="仿宋" w:hAnsi="仿宋" w:eastAsia="仿宋" w:cs="仿宋"/>
          <w:color w:val="auto"/>
          <w:sz w:val="22"/>
          <w:szCs w:val="21"/>
          <w:highlight w:val="none"/>
          <w:lang w:val="zh-CN"/>
        </w:rPr>
        <w:t>2．投标人综合得分为报价、技术、商务部分的分值之和。</w:t>
      </w:r>
    </w:p>
    <w:p w14:paraId="1363D070">
      <w:pPr>
        <w:ind w:right="-1413" w:rightChars="-673"/>
        <w:rPr>
          <w:rFonts w:hint="eastAsia" w:ascii="仿宋" w:hAnsi="仿宋" w:eastAsia="仿宋" w:cs="仿宋"/>
          <w:color w:val="auto"/>
          <w:sz w:val="22"/>
          <w:szCs w:val="21"/>
          <w:highlight w:val="none"/>
          <w:lang w:val="zh-CN"/>
        </w:rPr>
      </w:pPr>
    </w:p>
    <w:p w14:paraId="686291FC">
      <w:pPr>
        <w:ind w:right="-1413" w:rightChars="-673"/>
        <w:rPr>
          <w:rFonts w:hint="eastAsia" w:ascii="仿宋" w:hAnsi="仿宋" w:eastAsia="仿宋" w:cs="仿宋"/>
          <w:color w:val="auto"/>
          <w:sz w:val="22"/>
          <w:szCs w:val="21"/>
          <w:highlight w:val="none"/>
          <w:lang w:val="zh-CN"/>
        </w:rPr>
      </w:pPr>
    </w:p>
    <w:p w14:paraId="220FBA24">
      <w:pPr>
        <w:ind w:right="-1413" w:rightChars="-673"/>
        <w:rPr>
          <w:rFonts w:hint="eastAsia" w:ascii="仿宋" w:hAnsi="仿宋" w:eastAsia="仿宋" w:cs="仿宋"/>
          <w:color w:val="auto"/>
          <w:sz w:val="22"/>
          <w:szCs w:val="21"/>
          <w:highlight w:val="none"/>
          <w:lang w:val="zh-CN"/>
        </w:rPr>
        <w:sectPr>
          <w:pgSz w:w="11906" w:h="16838"/>
          <w:pgMar w:top="1440" w:right="1416" w:bottom="1440" w:left="1418" w:header="907" w:footer="737" w:gutter="0"/>
          <w:pgNumType w:fmt="decimal"/>
          <w:cols w:space="720" w:num="1"/>
          <w:rtlGutter w:val="1"/>
          <w:docGrid w:linePitch="312" w:charSpace="0"/>
        </w:sectPr>
      </w:pPr>
      <w:r>
        <w:rPr>
          <w:rFonts w:hint="eastAsia" w:ascii="仿宋" w:hAnsi="仿宋" w:eastAsia="仿宋" w:cs="仿宋"/>
          <w:color w:val="auto"/>
          <w:sz w:val="22"/>
          <w:szCs w:val="21"/>
          <w:highlight w:val="none"/>
          <w:lang w:val="zh-CN"/>
        </w:rPr>
        <w:t>评标委员会全体成员签字：</w:t>
      </w:r>
    </w:p>
    <w:p w14:paraId="6F2F03E8">
      <w:pPr>
        <w:ind w:right="-1413" w:rightChars="-673" w:firstLine="2891" w:firstLineChars="900"/>
        <w:jc w:val="both"/>
        <w:rPr>
          <w:rFonts w:hint="eastAsia" w:ascii="仿宋" w:hAnsi="仿宋" w:eastAsia="仿宋" w:cs="仿宋"/>
          <w:b/>
          <w:color w:val="auto"/>
          <w:sz w:val="32"/>
          <w:szCs w:val="28"/>
          <w:highlight w:val="none"/>
        </w:rPr>
      </w:pPr>
      <w:r>
        <w:rPr>
          <w:rFonts w:hint="eastAsia" w:ascii="仿宋" w:hAnsi="仿宋" w:eastAsia="仿宋" w:cs="仿宋"/>
          <w:b/>
          <w:color w:val="auto"/>
          <w:sz w:val="32"/>
          <w:szCs w:val="28"/>
          <w:highlight w:val="none"/>
        </w:rPr>
        <w:t>中标候选人推荐表</w:t>
      </w:r>
    </w:p>
    <w:tbl>
      <w:tblPr>
        <w:tblStyle w:val="19"/>
        <w:tblpPr w:leftFromText="180" w:rightFromText="180" w:vertAnchor="text" w:horzAnchor="page" w:tblpX="1621" w:tblpY="251"/>
        <w:tblOverlap w:val="never"/>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3550"/>
        <w:gridCol w:w="1658"/>
        <w:gridCol w:w="1792"/>
      </w:tblGrid>
      <w:tr w14:paraId="052D6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noWrap w:val="0"/>
            <w:vAlign w:val="center"/>
          </w:tcPr>
          <w:p w14:paraId="0B31684D">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项目名称</w:t>
            </w:r>
          </w:p>
        </w:tc>
        <w:tc>
          <w:tcPr>
            <w:tcW w:w="7000" w:type="dxa"/>
            <w:gridSpan w:val="3"/>
            <w:noWrap w:val="0"/>
            <w:vAlign w:val="center"/>
          </w:tcPr>
          <w:p w14:paraId="0EF97EB5">
            <w:pPr>
              <w:spacing w:line="420" w:lineRule="exact"/>
              <w:jc w:val="center"/>
              <w:rPr>
                <w:rFonts w:hint="eastAsia" w:ascii="仿宋" w:hAnsi="仿宋" w:eastAsia="仿宋" w:cs="仿宋"/>
                <w:color w:val="auto"/>
                <w:sz w:val="22"/>
                <w:szCs w:val="22"/>
                <w:highlight w:val="none"/>
              </w:rPr>
            </w:pPr>
          </w:p>
        </w:tc>
      </w:tr>
      <w:tr w14:paraId="25C6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noWrap w:val="0"/>
            <w:vAlign w:val="center"/>
          </w:tcPr>
          <w:p w14:paraId="39541B4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招标编号</w:t>
            </w:r>
          </w:p>
        </w:tc>
        <w:tc>
          <w:tcPr>
            <w:tcW w:w="7000" w:type="dxa"/>
            <w:gridSpan w:val="3"/>
            <w:noWrap w:val="0"/>
            <w:vAlign w:val="center"/>
          </w:tcPr>
          <w:p w14:paraId="1C6FB21E">
            <w:pPr>
              <w:tabs>
                <w:tab w:val="center" w:pos="4678"/>
                <w:tab w:val="left" w:pos="8516"/>
              </w:tabs>
              <w:jc w:val="center"/>
              <w:rPr>
                <w:rFonts w:hint="eastAsia" w:ascii="仿宋" w:hAnsi="仿宋" w:eastAsia="仿宋" w:cs="仿宋"/>
                <w:color w:val="auto"/>
                <w:sz w:val="22"/>
                <w:szCs w:val="22"/>
                <w:highlight w:val="none"/>
              </w:rPr>
            </w:pPr>
          </w:p>
        </w:tc>
      </w:tr>
      <w:tr w14:paraId="12B3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restart"/>
            <w:noWrap w:val="0"/>
            <w:vAlign w:val="center"/>
          </w:tcPr>
          <w:p w14:paraId="1F2E4EEF">
            <w:pPr>
              <w:jc w:val="center"/>
              <w:rPr>
                <w:rFonts w:hint="eastAsia" w:ascii="仿宋" w:hAnsi="仿宋" w:eastAsia="仿宋" w:cs="仿宋"/>
                <w:color w:val="auto"/>
                <w:sz w:val="22"/>
                <w:szCs w:val="22"/>
                <w:highlight w:val="none"/>
              </w:rPr>
            </w:pPr>
          </w:p>
          <w:p w14:paraId="6BF70688">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评标委员会评审结果及推荐中标候选人</w:t>
            </w:r>
          </w:p>
          <w:p w14:paraId="78F1379E">
            <w:pPr>
              <w:jc w:val="center"/>
              <w:rPr>
                <w:rFonts w:hint="eastAsia" w:ascii="仿宋" w:hAnsi="仿宋" w:eastAsia="仿宋" w:cs="仿宋"/>
                <w:color w:val="auto"/>
                <w:sz w:val="22"/>
                <w:szCs w:val="22"/>
                <w:highlight w:val="none"/>
              </w:rPr>
            </w:pPr>
          </w:p>
        </w:tc>
        <w:tc>
          <w:tcPr>
            <w:tcW w:w="3550" w:type="dxa"/>
            <w:noWrap w:val="0"/>
            <w:vAlign w:val="center"/>
          </w:tcPr>
          <w:p w14:paraId="7E6850BF">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投标人名称</w:t>
            </w:r>
          </w:p>
        </w:tc>
        <w:tc>
          <w:tcPr>
            <w:tcW w:w="1658" w:type="dxa"/>
            <w:noWrap w:val="0"/>
            <w:vAlign w:val="center"/>
          </w:tcPr>
          <w:p w14:paraId="2BD6D189">
            <w:pPr>
              <w:jc w:val="center"/>
              <w:rPr>
                <w:rFonts w:hint="eastAsia" w:ascii="仿宋" w:hAnsi="仿宋" w:eastAsia="仿宋" w:cs="仿宋"/>
                <w:color w:val="auto"/>
                <w:spacing w:val="-14"/>
                <w:sz w:val="22"/>
                <w:szCs w:val="22"/>
                <w:highlight w:val="none"/>
              </w:rPr>
            </w:pPr>
            <w:r>
              <w:rPr>
                <w:rFonts w:hint="eastAsia" w:ascii="仿宋" w:hAnsi="仿宋" w:eastAsia="仿宋" w:cs="仿宋"/>
                <w:color w:val="auto"/>
                <w:sz w:val="22"/>
                <w:szCs w:val="22"/>
                <w:highlight w:val="none"/>
              </w:rPr>
              <w:t>评标得分</w:t>
            </w:r>
          </w:p>
        </w:tc>
        <w:tc>
          <w:tcPr>
            <w:tcW w:w="1792" w:type="dxa"/>
            <w:noWrap w:val="0"/>
            <w:vAlign w:val="center"/>
          </w:tcPr>
          <w:p w14:paraId="44991EE9">
            <w:pPr>
              <w:jc w:val="center"/>
              <w:rPr>
                <w:rFonts w:hint="eastAsia" w:ascii="仿宋" w:hAnsi="仿宋" w:eastAsia="仿宋" w:cs="仿宋"/>
                <w:color w:val="auto"/>
                <w:sz w:val="22"/>
                <w:szCs w:val="22"/>
                <w:highlight w:val="none"/>
              </w:rPr>
            </w:pPr>
            <w:r>
              <w:rPr>
                <w:rFonts w:hint="eastAsia" w:ascii="仿宋" w:hAnsi="仿宋" w:eastAsia="仿宋" w:cs="仿宋"/>
                <w:color w:val="auto"/>
                <w:spacing w:val="-14"/>
                <w:sz w:val="22"/>
                <w:szCs w:val="22"/>
                <w:highlight w:val="none"/>
              </w:rPr>
              <w:t>排名</w:t>
            </w:r>
          </w:p>
        </w:tc>
      </w:tr>
      <w:tr w14:paraId="3A19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noWrap w:val="0"/>
            <w:vAlign w:val="center"/>
          </w:tcPr>
          <w:p w14:paraId="75C5FD2E">
            <w:pPr>
              <w:jc w:val="center"/>
              <w:rPr>
                <w:rFonts w:hint="eastAsia" w:ascii="仿宋" w:hAnsi="仿宋" w:eastAsia="仿宋" w:cs="仿宋"/>
                <w:color w:val="auto"/>
                <w:sz w:val="22"/>
                <w:szCs w:val="22"/>
                <w:highlight w:val="none"/>
              </w:rPr>
            </w:pPr>
          </w:p>
        </w:tc>
        <w:tc>
          <w:tcPr>
            <w:tcW w:w="3550" w:type="dxa"/>
            <w:noWrap w:val="0"/>
            <w:vAlign w:val="center"/>
          </w:tcPr>
          <w:p w14:paraId="74DAC664">
            <w:pPr>
              <w:widowControl/>
              <w:jc w:val="center"/>
              <w:rPr>
                <w:rFonts w:hint="eastAsia" w:ascii="仿宋" w:hAnsi="仿宋" w:eastAsia="仿宋" w:cs="仿宋"/>
                <w:color w:val="auto"/>
                <w:sz w:val="22"/>
                <w:szCs w:val="22"/>
                <w:highlight w:val="none"/>
              </w:rPr>
            </w:pPr>
          </w:p>
        </w:tc>
        <w:tc>
          <w:tcPr>
            <w:tcW w:w="1658" w:type="dxa"/>
            <w:noWrap w:val="0"/>
            <w:vAlign w:val="center"/>
          </w:tcPr>
          <w:p w14:paraId="0B38B3DE">
            <w:pPr>
              <w:jc w:val="center"/>
              <w:rPr>
                <w:rFonts w:hint="eastAsia" w:ascii="仿宋" w:hAnsi="仿宋" w:eastAsia="仿宋" w:cs="仿宋"/>
                <w:color w:val="auto"/>
                <w:sz w:val="22"/>
                <w:szCs w:val="22"/>
                <w:highlight w:val="none"/>
              </w:rPr>
            </w:pPr>
          </w:p>
        </w:tc>
        <w:tc>
          <w:tcPr>
            <w:tcW w:w="1792" w:type="dxa"/>
            <w:noWrap w:val="0"/>
            <w:vAlign w:val="center"/>
          </w:tcPr>
          <w:p w14:paraId="50DA13ED">
            <w:pPr>
              <w:rPr>
                <w:rFonts w:hint="eastAsia" w:ascii="仿宋" w:hAnsi="仿宋" w:eastAsia="仿宋" w:cs="仿宋"/>
                <w:color w:val="auto"/>
                <w:sz w:val="22"/>
                <w:szCs w:val="22"/>
                <w:highlight w:val="none"/>
              </w:rPr>
            </w:pPr>
          </w:p>
        </w:tc>
      </w:tr>
      <w:tr w14:paraId="5D62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noWrap w:val="0"/>
            <w:vAlign w:val="center"/>
          </w:tcPr>
          <w:p w14:paraId="6A75C935">
            <w:pPr>
              <w:jc w:val="center"/>
              <w:rPr>
                <w:rFonts w:hint="eastAsia" w:ascii="仿宋" w:hAnsi="仿宋" w:eastAsia="仿宋" w:cs="仿宋"/>
                <w:color w:val="auto"/>
                <w:sz w:val="22"/>
                <w:szCs w:val="22"/>
                <w:highlight w:val="none"/>
              </w:rPr>
            </w:pPr>
          </w:p>
        </w:tc>
        <w:tc>
          <w:tcPr>
            <w:tcW w:w="3550" w:type="dxa"/>
            <w:noWrap w:val="0"/>
            <w:vAlign w:val="center"/>
          </w:tcPr>
          <w:p w14:paraId="455FE786">
            <w:pPr>
              <w:widowControl/>
              <w:jc w:val="center"/>
              <w:rPr>
                <w:rFonts w:hint="eastAsia" w:ascii="仿宋" w:hAnsi="仿宋" w:eastAsia="仿宋" w:cs="仿宋"/>
                <w:color w:val="auto"/>
                <w:sz w:val="22"/>
                <w:szCs w:val="22"/>
                <w:highlight w:val="none"/>
              </w:rPr>
            </w:pPr>
          </w:p>
        </w:tc>
        <w:tc>
          <w:tcPr>
            <w:tcW w:w="1658" w:type="dxa"/>
            <w:noWrap w:val="0"/>
            <w:vAlign w:val="center"/>
          </w:tcPr>
          <w:p w14:paraId="62C6ED80">
            <w:pPr>
              <w:jc w:val="center"/>
              <w:rPr>
                <w:rFonts w:hint="eastAsia" w:ascii="仿宋" w:hAnsi="仿宋" w:eastAsia="仿宋" w:cs="仿宋"/>
                <w:color w:val="auto"/>
                <w:sz w:val="22"/>
                <w:szCs w:val="22"/>
                <w:highlight w:val="none"/>
              </w:rPr>
            </w:pPr>
          </w:p>
        </w:tc>
        <w:tc>
          <w:tcPr>
            <w:tcW w:w="1792" w:type="dxa"/>
            <w:noWrap w:val="0"/>
            <w:vAlign w:val="center"/>
          </w:tcPr>
          <w:p w14:paraId="08833941">
            <w:pPr>
              <w:rPr>
                <w:rFonts w:hint="eastAsia" w:ascii="仿宋" w:hAnsi="仿宋" w:eastAsia="仿宋" w:cs="仿宋"/>
                <w:color w:val="auto"/>
                <w:sz w:val="22"/>
                <w:szCs w:val="22"/>
                <w:highlight w:val="none"/>
              </w:rPr>
            </w:pPr>
          </w:p>
        </w:tc>
      </w:tr>
      <w:tr w14:paraId="4B56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noWrap w:val="0"/>
            <w:vAlign w:val="center"/>
          </w:tcPr>
          <w:p w14:paraId="53428D74">
            <w:pPr>
              <w:jc w:val="center"/>
              <w:rPr>
                <w:rFonts w:hint="eastAsia" w:ascii="仿宋" w:hAnsi="仿宋" w:eastAsia="仿宋" w:cs="仿宋"/>
                <w:color w:val="auto"/>
                <w:sz w:val="22"/>
                <w:szCs w:val="22"/>
                <w:highlight w:val="none"/>
              </w:rPr>
            </w:pPr>
          </w:p>
        </w:tc>
        <w:tc>
          <w:tcPr>
            <w:tcW w:w="3550" w:type="dxa"/>
            <w:noWrap w:val="0"/>
            <w:vAlign w:val="center"/>
          </w:tcPr>
          <w:p w14:paraId="4C843C67">
            <w:pPr>
              <w:widowControl/>
              <w:jc w:val="center"/>
              <w:rPr>
                <w:rFonts w:hint="eastAsia" w:ascii="仿宋" w:hAnsi="仿宋" w:eastAsia="仿宋" w:cs="仿宋"/>
                <w:color w:val="auto"/>
                <w:sz w:val="22"/>
                <w:szCs w:val="22"/>
                <w:highlight w:val="none"/>
              </w:rPr>
            </w:pPr>
          </w:p>
        </w:tc>
        <w:tc>
          <w:tcPr>
            <w:tcW w:w="1658" w:type="dxa"/>
            <w:noWrap w:val="0"/>
            <w:vAlign w:val="center"/>
          </w:tcPr>
          <w:p w14:paraId="5F99EF89">
            <w:pPr>
              <w:jc w:val="center"/>
              <w:rPr>
                <w:rFonts w:hint="eastAsia" w:ascii="仿宋" w:hAnsi="仿宋" w:eastAsia="仿宋" w:cs="仿宋"/>
                <w:color w:val="auto"/>
                <w:sz w:val="22"/>
                <w:szCs w:val="22"/>
                <w:highlight w:val="none"/>
              </w:rPr>
            </w:pPr>
          </w:p>
        </w:tc>
        <w:tc>
          <w:tcPr>
            <w:tcW w:w="1792" w:type="dxa"/>
            <w:noWrap w:val="0"/>
            <w:vAlign w:val="center"/>
          </w:tcPr>
          <w:p w14:paraId="1457DB93">
            <w:pPr>
              <w:rPr>
                <w:rFonts w:hint="eastAsia" w:ascii="仿宋" w:hAnsi="仿宋" w:eastAsia="仿宋" w:cs="仿宋"/>
                <w:color w:val="auto"/>
                <w:sz w:val="22"/>
                <w:szCs w:val="22"/>
                <w:highlight w:val="none"/>
              </w:rPr>
            </w:pPr>
          </w:p>
        </w:tc>
      </w:tr>
      <w:tr w14:paraId="562D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noWrap w:val="0"/>
            <w:vAlign w:val="center"/>
          </w:tcPr>
          <w:p w14:paraId="639D9A48">
            <w:pPr>
              <w:jc w:val="center"/>
              <w:rPr>
                <w:rFonts w:hint="eastAsia" w:ascii="仿宋" w:hAnsi="仿宋" w:eastAsia="仿宋" w:cs="仿宋"/>
                <w:color w:val="auto"/>
                <w:sz w:val="22"/>
                <w:szCs w:val="22"/>
                <w:highlight w:val="none"/>
              </w:rPr>
            </w:pPr>
          </w:p>
        </w:tc>
        <w:tc>
          <w:tcPr>
            <w:tcW w:w="3550" w:type="dxa"/>
            <w:noWrap w:val="0"/>
            <w:vAlign w:val="center"/>
          </w:tcPr>
          <w:p w14:paraId="271D7917">
            <w:pPr>
              <w:widowControl/>
              <w:jc w:val="center"/>
              <w:rPr>
                <w:rFonts w:hint="eastAsia" w:ascii="仿宋" w:hAnsi="仿宋" w:eastAsia="仿宋" w:cs="仿宋"/>
                <w:color w:val="auto"/>
                <w:sz w:val="22"/>
                <w:szCs w:val="22"/>
                <w:highlight w:val="none"/>
              </w:rPr>
            </w:pPr>
          </w:p>
        </w:tc>
        <w:tc>
          <w:tcPr>
            <w:tcW w:w="1658" w:type="dxa"/>
            <w:noWrap w:val="0"/>
            <w:vAlign w:val="center"/>
          </w:tcPr>
          <w:p w14:paraId="540B2AE4">
            <w:pPr>
              <w:jc w:val="center"/>
              <w:rPr>
                <w:rFonts w:hint="eastAsia" w:ascii="仿宋" w:hAnsi="仿宋" w:eastAsia="仿宋" w:cs="仿宋"/>
                <w:color w:val="auto"/>
                <w:sz w:val="22"/>
                <w:szCs w:val="22"/>
                <w:highlight w:val="none"/>
              </w:rPr>
            </w:pPr>
          </w:p>
        </w:tc>
        <w:tc>
          <w:tcPr>
            <w:tcW w:w="1792" w:type="dxa"/>
            <w:noWrap w:val="0"/>
            <w:vAlign w:val="center"/>
          </w:tcPr>
          <w:p w14:paraId="11545ADF">
            <w:pPr>
              <w:rPr>
                <w:rFonts w:hint="eastAsia" w:ascii="仿宋" w:hAnsi="仿宋" w:eastAsia="仿宋" w:cs="仿宋"/>
                <w:color w:val="auto"/>
                <w:sz w:val="22"/>
                <w:szCs w:val="22"/>
                <w:highlight w:val="none"/>
              </w:rPr>
            </w:pPr>
          </w:p>
        </w:tc>
      </w:tr>
      <w:tr w14:paraId="66B9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noWrap w:val="0"/>
            <w:vAlign w:val="center"/>
          </w:tcPr>
          <w:p w14:paraId="160C4262">
            <w:pPr>
              <w:jc w:val="center"/>
              <w:rPr>
                <w:rFonts w:hint="eastAsia" w:ascii="仿宋" w:hAnsi="仿宋" w:eastAsia="仿宋" w:cs="仿宋"/>
                <w:color w:val="auto"/>
                <w:sz w:val="22"/>
                <w:szCs w:val="22"/>
                <w:highlight w:val="none"/>
              </w:rPr>
            </w:pPr>
          </w:p>
        </w:tc>
        <w:tc>
          <w:tcPr>
            <w:tcW w:w="3550" w:type="dxa"/>
            <w:noWrap w:val="0"/>
            <w:vAlign w:val="center"/>
          </w:tcPr>
          <w:p w14:paraId="2EDAD2DD">
            <w:pPr>
              <w:widowControl/>
              <w:jc w:val="center"/>
              <w:rPr>
                <w:rFonts w:hint="eastAsia" w:ascii="仿宋" w:hAnsi="仿宋" w:eastAsia="仿宋" w:cs="仿宋"/>
                <w:color w:val="auto"/>
                <w:sz w:val="22"/>
                <w:szCs w:val="22"/>
                <w:highlight w:val="none"/>
              </w:rPr>
            </w:pPr>
          </w:p>
        </w:tc>
        <w:tc>
          <w:tcPr>
            <w:tcW w:w="1658" w:type="dxa"/>
            <w:noWrap w:val="0"/>
            <w:vAlign w:val="center"/>
          </w:tcPr>
          <w:p w14:paraId="01A99AED">
            <w:pPr>
              <w:jc w:val="center"/>
              <w:rPr>
                <w:rFonts w:hint="eastAsia" w:ascii="仿宋" w:hAnsi="仿宋" w:eastAsia="仿宋" w:cs="仿宋"/>
                <w:color w:val="auto"/>
                <w:sz w:val="22"/>
                <w:szCs w:val="22"/>
                <w:highlight w:val="none"/>
              </w:rPr>
            </w:pPr>
          </w:p>
        </w:tc>
        <w:tc>
          <w:tcPr>
            <w:tcW w:w="1792" w:type="dxa"/>
            <w:noWrap w:val="0"/>
            <w:vAlign w:val="center"/>
          </w:tcPr>
          <w:p w14:paraId="78FB715F">
            <w:pPr>
              <w:rPr>
                <w:rFonts w:hint="eastAsia" w:ascii="仿宋" w:hAnsi="仿宋" w:eastAsia="仿宋" w:cs="仿宋"/>
                <w:color w:val="auto"/>
                <w:sz w:val="22"/>
                <w:szCs w:val="22"/>
                <w:highlight w:val="none"/>
              </w:rPr>
            </w:pPr>
          </w:p>
        </w:tc>
      </w:tr>
      <w:tr w14:paraId="1BB1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noWrap w:val="0"/>
            <w:vAlign w:val="center"/>
          </w:tcPr>
          <w:p w14:paraId="1ECDAFE9">
            <w:pPr>
              <w:jc w:val="center"/>
              <w:rPr>
                <w:rFonts w:hint="eastAsia" w:ascii="仿宋" w:hAnsi="仿宋" w:eastAsia="仿宋" w:cs="仿宋"/>
                <w:color w:val="auto"/>
                <w:sz w:val="22"/>
                <w:szCs w:val="22"/>
                <w:highlight w:val="none"/>
              </w:rPr>
            </w:pPr>
          </w:p>
        </w:tc>
        <w:tc>
          <w:tcPr>
            <w:tcW w:w="3550" w:type="dxa"/>
            <w:noWrap w:val="0"/>
            <w:vAlign w:val="center"/>
          </w:tcPr>
          <w:p w14:paraId="2DBF6F61">
            <w:pPr>
              <w:widowControl/>
              <w:jc w:val="center"/>
              <w:rPr>
                <w:rFonts w:hint="eastAsia" w:ascii="仿宋" w:hAnsi="仿宋" w:eastAsia="仿宋" w:cs="仿宋"/>
                <w:color w:val="auto"/>
                <w:sz w:val="22"/>
                <w:szCs w:val="22"/>
                <w:highlight w:val="none"/>
              </w:rPr>
            </w:pPr>
          </w:p>
        </w:tc>
        <w:tc>
          <w:tcPr>
            <w:tcW w:w="1658" w:type="dxa"/>
            <w:noWrap w:val="0"/>
            <w:vAlign w:val="center"/>
          </w:tcPr>
          <w:p w14:paraId="3D80CE0D">
            <w:pPr>
              <w:jc w:val="center"/>
              <w:rPr>
                <w:rFonts w:hint="eastAsia" w:ascii="仿宋" w:hAnsi="仿宋" w:eastAsia="仿宋" w:cs="仿宋"/>
                <w:color w:val="auto"/>
                <w:sz w:val="22"/>
                <w:szCs w:val="22"/>
                <w:highlight w:val="none"/>
              </w:rPr>
            </w:pPr>
          </w:p>
        </w:tc>
        <w:tc>
          <w:tcPr>
            <w:tcW w:w="1792" w:type="dxa"/>
            <w:noWrap w:val="0"/>
            <w:vAlign w:val="center"/>
          </w:tcPr>
          <w:p w14:paraId="7515FE4A">
            <w:pPr>
              <w:rPr>
                <w:rFonts w:hint="eastAsia" w:ascii="仿宋" w:hAnsi="仿宋" w:eastAsia="仿宋" w:cs="仿宋"/>
                <w:color w:val="auto"/>
                <w:sz w:val="22"/>
                <w:szCs w:val="22"/>
                <w:highlight w:val="none"/>
              </w:rPr>
            </w:pPr>
          </w:p>
        </w:tc>
      </w:tr>
      <w:tr w14:paraId="08A5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616" w:type="dxa"/>
            <w:vMerge w:val="continue"/>
            <w:noWrap w:val="0"/>
            <w:vAlign w:val="center"/>
          </w:tcPr>
          <w:p w14:paraId="71C51E6F">
            <w:pPr>
              <w:jc w:val="center"/>
              <w:rPr>
                <w:rFonts w:hint="eastAsia" w:ascii="仿宋" w:hAnsi="仿宋" w:eastAsia="仿宋" w:cs="仿宋"/>
                <w:color w:val="auto"/>
                <w:sz w:val="22"/>
                <w:szCs w:val="22"/>
                <w:highlight w:val="none"/>
              </w:rPr>
            </w:pPr>
          </w:p>
        </w:tc>
        <w:tc>
          <w:tcPr>
            <w:tcW w:w="7000" w:type="dxa"/>
            <w:gridSpan w:val="3"/>
            <w:noWrap w:val="0"/>
            <w:vAlign w:val="center"/>
          </w:tcPr>
          <w:p w14:paraId="129F0C41">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经评标委员会综合评定，推荐本表中排名第1、2、3名为中标候选人</w:t>
            </w:r>
          </w:p>
        </w:tc>
      </w:tr>
      <w:tr w14:paraId="3DAE7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7" w:hRule="atLeast"/>
        </w:trPr>
        <w:tc>
          <w:tcPr>
            <w:tcW w:w="1616" w:type="dxa"/>
            <w:noWrap w:val="0"/>
            <w:vAlign w:val="center"/>
          </w:tcPr>
          <w:p w14:paraId="302DF846">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评标委员会全体成员签字</w:t>
            </w:r>
          </w:p>
        </w:tc>
        <w:tc>
          <w:tcPr>
            <w:tcW w:w="7000" w:type="dxa"/>
            <w:gridSpan w:val="3"/>
            <w:noWrap w:val="0"/>
            <w:vAlign w:val="top"/>
          </w:tcPr>
          <w:p w14:paraId="73035852">
            <w:pPr>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兹确认上述评标结果属实，有关评审资料见附件。</w:t>
            </w:r>
          </w:p>
          <w:p w14:paraId="6FECDF7E">
            <w:pPr>
              <w:ind w:firstLine="440" w:firstLineChars="200"/>
              <w:jc w:val="right"/>
              <w:rPr>
                <w:rFonts w:hint="eastAsia" w:ascii="仿宋" w:hAnsi="仿宋" w:eastAsia="仿宋" w:cs="仿宋"/>
                <w:color w:val="auto"/>
                <w:sz w:val="22"/>
                <w:szCs w:val="22"/>
                <w:highlight w:val="none"/>
              </w:rPr>
            </w:pPr>
          </w:p>
          <w:p w14:paraId="3EB4366D">
            <w:pPr>
              <w:ind w:firstLine="440" w:firstLineChars="200"/>
              <w:jc w:val="right"/>
              <w:rPr>
                <w:rFonts w:hint="eastAsia" w:ascii="仿宋" w:hAnsi="仿宋" w:eastAsia="仿宋" w:cs="仿宋"/>
                <w:color w:val="auto"/>
                <w:sz w:val="22"/>
                <w:szCs w:val="22"/>
                <w:highlight w:val="none"/>
              </w:rPr>
            </w:pPr>
          </w:p>
          <w:p w14:paraId="6C4D15DB">
            <w:pPr>
              <w:ind w:firstLine="440" w:firstLineChars="200"/>
              <w:jc w:val="right"/>
              <w:rPr>
                <w:rFonts w:hint="eastAsia" w:ascii="仿宋" w:hAnsi="仿宋" w:eastAsia="仿宋" w:cs="仿宋"/>
                <w:color w:val="auto"/>
                <w:sz w:val="22"/>
                <w:szCs w:val="22"/>
                <w:highlight w:val="none"/>
              </w:rPr>
            </w:pPr>
          </w:p>
          <w:p w14:paraId="17D8581F">
            <w:pPr>
              <w:ind w:firstLine="440" w:firstLineChars="200"/>
              <w:jc w:val="right"/>
              <w:rPr>
                <w:rFonts w:hint="eastAsia" w:ascii="仿宋" w:hAnsi="仿宋" w:eastAsia="仿宋" w:cs="仿宋"/>
                <w:color w:val="auto"/>
                <w:sz w:val="22"/>
                <w:szCs w:val="22"/>
                <w:highlight w:val="none"/>
              </w:rPr>
            </w:pPr>
          </w:p>
          <w:p w14:paraId="3A2259BF">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年  月  日</w:t>
            </w:r>
          </w:p>
        </w:tc>
      </w:tr>
      <w:tr w14:paraId="1933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trPr>
        <w:tc>
          <w:tcPr>
            <w:tcW w:w="1616" w:type="dxa"/>
            <w:noWrap w:val="0"/>
            <w:vAlign w:val="center"/>
          </w:tcPr>
          <w:p w14:paraId="091DE432">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招标人定</w:t>
            </w:r>
          </w:p>
          <w:p w14:paraId="39C15D8F">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标意见</w:t>
            </w:r>
          </w:p>
        </w:tc>
        <w:tc>
          <w:tcPr>
            <w:tcW w:w="7000" w:type="dxa"/>
            <w:gridSpan w:val="3"/>
            <w:noWrap w:val="0"/>
            <w:vAlign w:val="top"/>
          </w:tcPr>
          <w:p w14:paraId="792477E6">
            <w:pPr>
              <w:ind w:left="0" w:leftChars="0"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根据招标文件中规定的评标办法和评标委员会的推荐意见，兹确定：</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rPr>
              <w:t>为中标人。</w:t>
            </w:r>
          </w:p>
          <w:p w14:paraId="5DA36C2D">
            <w:pPr>
              <w:rPr>
                <w:rFonts w:hint="eastAsia" w:ascii="仿宋" w:hAnsi="仿宋" w:eastAsia="仿宋" w:cs="仿宋"/>
                <w:color w:val="auto"/>
                <w:sz w:val="22"/>
                <w:szCs w:val="22"/>
                <w:highlight w:val="none"/>
              </w:rPr>
            </w:pPr>
          </w:p>
          <w:p w14:paraId="78C888C0">
            <w:pPr>
              <w:rPr>
                <w:rFonts w:hint="eastAsia" w:ascii="仿宋" w:hAnsi="仿宋" w:eastAsia="仿宋" w:cs="仿宋"/>
                <w:color w:val="auto"/>
                <w:sz w:val="22"/>
                <w:szCs w:val="22"/>
                <w:highlight w:val="none"/>
              </w:rPr>
            </w:pPr>
          </w:p>
          <w:p w14:paraId="1145345D">
            <w:pPr>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招标人：（盖章）            法定代表人：（签字或盖章）</w:t>
            </w:r>
          </w:p>
          <w:p w14:paraId="735C9EBB">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w:t>
            </w:r>
          </w:p>
          <w:p w14:paraId="38034FDC">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 xml:space="preserve">                                                   年  月  日</w:t>
            </w:r>
          </w:p>
        </w:tc>
      </w:tr>
      <w:tr w14:paraId="2009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616" w:type="dxa"/>
            <w:noWrap w:val="0"/>
            <w:vAlign w:val="center"/>
          </w:tcPr>
          <w:p w14:paraId="00419417">
            <w:pPr>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备   注</w:t>
            </w:r>
          </w:p>
        </w:tc>
        <w:tc>
          <w:tcPr>
            <w:tcW w:w="7000" w:type="dxa"/>
            <w:gridSpan w:val="3"/>
            <w:noWrap w:val="0"/>
            <w:vAlign w:val="center"/>
          </w:tcPr>
          <w:p w14:paraId="5E23E337">
            <w:pPr>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本表有附件，附件包括评标委员会成员名单、开标记录及全部评标资料，本表与附件共同构成评标报告，附件共页。</w:t>
            </w:r>
          </w:p>
        </w:tc>
      </w:tr>
      <w:tr w14:paraId="1692D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616" w:type="dxa"/>
            <w:gridSpan w:val="4"/>
            <w:noWrap w:val="0"/>
            <w:vAlign w:val="center"/>
          </w:tcPr>
          <w:p w14:paraId="6F64304B">
            <w:pP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说明：本报告由评标委员会和招标人共同填写，一式三份，其中一份在备案时由招标办留存。</w:t>
            </w:r>
          </w:p>
        </w:tc>
      </w:tr>
    </w:tbl>
    <w:p w14:paraId="2187424B"/>
    <w:p w14:paraId="13334E8F"/>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1254C">
    <w:pPr>
      <w:pStyle w:val="12"/>
      <w:ind w:left="300" w:right="360" w:hanging="180" w:hangingChars="100"/>
      <w:jc w:val="left"/>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A9F39">
    <w:pPr>
      <w:pStyle w:val="12"/>
      <w:ind w:left="300" w:right="360" w:hanging="180" w:hangingChars="100"/>
      <w:jc w:val="left"/>
      <w:rPr>
        <w:rFonts w:eastAsia="楷体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E8399">
    <w:pPr>
      <w:pStyle w:val="12"/>
      <w:ind w:left="300" w:right="360" w:hanging="180" w:hangingChars="100"/>
      <w:jc w:val="left"/>
      <w:rPr>
        <w:rFonts w:eastAsia="楷体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28C66">
    <w:pPr>
      <w:pStyle w:val="12"/>
      <w:ind w:left="300" w:right="360" w:hanging="180" w:hangingChars="100"/>
      <w:jc w:val="left"/>
      <w:rPr>
        <w:rFonts w:eastAsia="楷体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137CE">
    <w:pPr>
      <w:pStyle w:val="12"/>
      <w:ind w:left="300" w:right="360" w:hanging="180" w:hangingChars="100"/>
      <w:jc w:val="left"/>
      <w:rPr>
        <w:rFonts w:eastAsia="楷体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BDDAD">
    <w:pPr>
      <w:pStyle w:val="12"/>
      <w:ind w:left="300" w:right="360" w:hanging="180" w:hangingChars="100"/>
      <w:jc w:val="left"/>
      <w:rPr>
        <w:rFonts w:eastAsia="楷体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4D9CF">
    <w:pPr>
      <w:pStyle w:val="12"/>
      <w:jc w:val="right"/>
      <w:rPr>
        <w:rFonts w:ascii="黑体" w:hAnsi="黑体" w:eastAsia="黑体"/>
      </w:rPr>
    </w:pPr>
    <w:r>
      <w:rPr>
        <w:lang w:val="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9DF0BA">
                          <w:pPr>
                            <w:pStyle w:val="12"/>
                          </w:pPr>
                          <w:r>
                            <w:t xml:space="preserve">第 </w:t>
                          </w:r>
                          <w:r>
                            <w:fldChar w:fldCharType="begin"/>
                          </w:r>
                          <w:r>
                            <w:instrText xml:space="preserve"> PAGE  \* MERGEFORMAT </w:instrText>
                          </w:r>
                          <w:r>
                            <w:fldChar w:fldCharType="separate"/>
                          </w:r>
                          <w:r>
                            <w:t>41</w:t>
                          </w:r>
                          <w:r>
                            <w:fldChar w:fldCharType="end"/>
                          </w:r>
                          <w:r>
                            <w:t xml:space="preserve"> 页 共 </w:t>
                          </w:r>
                          <w:r>
                            <w:rPr>
                              <w:rFonts w:hint="eastAsia"/>
                              <w:lang w:val="en-US" w:eastAsia="zh-CN"/>
                            </w:rPr>
                            <w:t>52</w:t>
                          </w:r>
                          <w: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5C9DF0BA">
                    <w:pPr>
                      <w:pStyle w:val="12"/>
                    </w:pPr>
                    <w:r>
                      <w:t xml:space="preserve">第 </w:t>
                    </w:r>
                    <w:r>
                      <w:fldChar w:fldCharType="begin"/>
                    </w:r>
                    <w:r>
                      <w:instrText xml:space="preserve"> PAGE  \* MERGEFORMAT </w:instrText>
                    </w:r>
                    <w:r>
                      <w:fldChar w:fldCharType="separate"/>
                    </w:r>
                    <w:r>
                      <w:t>41</w:t>
                    </w:r>
                    <w:r>
                      <w:fldChar w:fldCharType="end"/>
                    </w:r>
                    <w:r>
                      <w:t xml:space="preserve"> 页 共 </w:t>
                    </w:r>
                    <w:r>
                      <w:rPr>
                        <w:rFonts w:hint="eastAsia"/>
                        <w:lang w:val="en-US" w:eastAsia="zh-CN"/>
                      </w:rPr>
                      <w:t>52</w:t>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C462">
    <w:pPr>
      <w:ind w:right="-867" w:rightChars="-413"/>
      <w:rPr>
        <w:rFonts w:ascii="楷体_GB2312"/>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1、"/>
      <w:lvlJc w:val="left"/>
      <w:pPr>
        <w:tabs>
          <w:tab w:val="left" w:pos="1260"/>
        </w:tabs>
        <w:ind w:left="1260" w:hanging="720"/>
      </w:pPr>
      <w:rPr>
        <w:rFonts w:hint="eastAsia"/>
      </w:rPr>
    </w:lvl>
    <w:lvl w:ilvl="1" w:tentative="0">
      <w:start w:val="1"/>
      <w:numFmt w:val="lowerLetter"/>
      <w:pStyle w:val="2"/>
      <w:lvlText w:val="%2)"/>
      <w:lvlJc w:val="left"/>
      <w:pPr>
        <w:tabs>
          <w:tab w:val="left" w:pos="1380"/>
        </w:tabs>
        <w:ind w:left="1680" w:hanging="420"/>
      </w:pPr>
    </w:lvl>
    <w:lvl w:ilvl="2" w:tentative="0">
      <w:start w:val="1"/>
      <w:numFmt w:val="lowerRoman"/>
      <w:pStyle w:val="4"/>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593CF8F0"/>
    <w:multiLevelType w:val="singleLevel"/>
    <w:tmpl w:val="593CF8F0"/>
    <w:lvl w:ilvl="0" w:tentative="0">
      <w:start w:val="4"/>
      <w:numFmt w:val="chineseCounting"/>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Yzg4MTVmMWIwMzA0OGU2OTg4ZjY3N2NjZmFkMjQifQ=="/>
    <w:docVar w:name="KSO_WPS_MARK_KEY" w:val="cbc6cc78-d083-4473-9416-714895c6336d"/>
  </w:docVars>
  <w:rsids>
    <w:rsidRoot w:val="5B4453E0"/>
    <w:rsid w:val="00640703"/>
    <w:rsid w:val="012C2953"/>
    <w:rsid w:val="01B64E82"/>
    <w:rsid w:val="03653EFA"/>
    <w:rsid w:val="040C0819"/>
    <w:rsid w:val="0470329D"/>
    <w:rsid w:val="05F51C0F"/>
    <w:rsid w:val="091B245F"/>
    <w:rsid w:val="099512B1"/>
    <w:rsid w:val="09BF1E8A"/>
    <w:rsid w:val="09D04526"/>
    <w:rsid w:val="0A0D5C51"/>
    <w:rsid w:val="0A3B2A2E"/>
    <w:rsid w:val="0A760F96"/>
    <w:rsid w:val="0B28022A"/>
    <w:rsid w:val="0BF565DF"/>
    <w:rsid w:val="0C7E427E"/>
    <w:rsid w:val="0CF46F66"/>
    <w:rsid w:val="0F582B65"/>
    <w:rsid w:val="107A6B0B"/>
    <w:rsid w:val="108272CD"/>
    <w:rsid w:val="11F263AB"/>
    <w:rsid w:val="12A049E7"/>
    <w:rsid w:val="12AD31C8"/>
    <w:rsid w:val="135D098F"/>
    <w:rsid w:val="150023A1"/>
    <w:rsid w:val="15271428"/>
    <w:rsid w:val="1536339B"/>
    <w:rsid w:val="15485429"/>
    <w:rsid w:val="15DA73F1"/>
    <w:rsid w:val="169326D4"/>
    <w:rsid w:val="169721C5"/>
    <w:rsid w:val="176A5DEE"/>
    <w:rsid w:val="179130B8"/>
    <w:rsid w:val="193C3827"/>
    <w:rsid w:val="1A312930"/>
    <w:rsid w:val="1A965CCF"/>
    <w:rsid w:val="1A972EEA"/>
    <w:rsid w:val="1B4346C9"/>
    <w:rsid w:val="1BB41F03"/>
    <w:rsid w:val="1CB13697"/>
    <w:rsid w:val="1DC13C8F"/>
    <w:rsid w:val="1E3E561C"/>
    <w:rsid w:val="1E5866DD"/>
    <w:rsid w:val="1F9059E7"/>
    <w:rsid w:val="1FA85442"/>
    <w:rsid w:val="1FB21E1D"/>
    <w:rsid w:val="1FD0697F"/>
    <w:rsid w:val="203B1E13"/>
    <w:rsid w:val="205A23C2"/>
    <w:rsid w:val="21025026"/>
    <w:rsid w:val="233B65CE"/>
    <w:rsid w:val="239C706C"/>
    <w:rsid w:val="24BE1264"/>
    <w:rsid w:val="26EF3957"/>
    <w:rsid w:val="273B3040"/>
    <w:rsid w:val="27AC35F6"/>
    <w:rsid w:val="27F07987"/>
    <w:rsid w:val="29D55086"/>
    <w:rsid w:val="2A223355"/>
    <w:rsid w:val="2BBA42B2"/>
    <w:rsid w:val="2C620042"/>
    <w:rsid w:val="2CCE569A"/>
    <w:rsid w:val="2D35408E"/>
    <w:rsid w:val="2F131F22"/>
    <w:rsid w:val="2F8D2031"/>
    <w:rsid w:val="315D488E"/>
    <w:rsid w:val="31A0287B"/>
    <w:rsid w:val="3240150B"/>
    <w:rsid w:val="32AE440B"/>
    <w:rsid w:val="32B1101B"/>
    <w:rsid w:val="33932115"/>
    <w:rsid w:val="34071115"/>
    <w:rsid w:val="35671F42"/>
    <w:rsid w:val="35C37A20"/>
    <w:rsid w:val="35F52A53"/>
    <w:rsid w:val="360B572C"/>
    <w:rsid w:val="37F05781"/>
    <w:rsid w:val="396A50BF"/>
    <w:rsid w:val="39B50A30"/>
    <w:rsid w:val="39BA4298"/>
    <w:rsid w:val="3B005CDB"/>
    <w:rsid w:val="3B530501"/>
    <w:rsid w:val="3BAA741D"/>
    <w:rsid w:val="3BC60CD2"/>
    <w:rsid w:val="3C4A1903"/>
    <w:rsid w:val="3C67747A"/>
    <w:rsid w:val="3D766B14"/>
    <w:rsid w:val="3DBD7EB3"/>
    <w:rsid w:val="3F132455"/>
    <w:rsid w:val="3F553F97"/>
    <w:rsid w:val="40612931"/>
    <w:rsid w:val="40621BF3"/>
    <w:rsid w:val="41232723"/>
    <w:rsid w:val="41872CB2"/>
    <w:rsid w:val="42BC698B"/>
    <w:rsid w:val="43237273"/>
    <w:rsid w:val="4359242C"/>
    <w:rsid w:val="43C92792"/>
    <w:rsid w:val="44185EF1"/>
    <w:rsid w:val="441F3676"/>
    <w:rsid w:val="446656DC"/>
    <w:rsid w:val="45126D36"/>
    <w:rsid w:val="46D1677D"/>
    <w:rsid w:val="47127F4A"/>
    <w:rsid w:val="497B6E91"/>
    <w:rsid w:val="4986188C"/>
    <w:rsid w:val="49F66C27"/>
    <w:rsid w:val="4B944949"/>
    <w:rsid w:val="4BE96317"/>
    <w:rsid w:val="4CD56146"/>
    <w:rsid w:val="4D6677C1"/>
    <w:rsid w:val="4D6A3360"/>
    <w:rsid w:val="4E13393E"/>
    <w:rsid w:val="4E7E60C2"/>
    <w:rsid w:val="4ED11A10"/>
    <w:rsid w:val="4F3B45B8"/>
    <w:rsid w:val="4FA277F3"/>
    <w:rsid w:val="4FD80B7D"/>
    <w:rsid w:val="4FF450E0"/>
    <w:rsid w:val="50BD049E"/>
    <w:rsid w:val="50E20CC3"/>
    <w:rsid w:val="5106602C"/>
    <w:rsid w:val="511337C9"/>
    <w:rsid w:val="5133250E"/>
    <w:rsid w:val="528943B0"/>
    <w:rsid w:val="529A65BD"/>
    <w:rsid w:val="554271C4"/>
    <w:rsid w:val="561F3061"/>
    <w:rsid w:val="56995D14"/>
    <w:rsid w:val="56A35A09"/>
    <w:rsid w:val="56B401E9"/>
    <w:rsid w:val="57150B7C"/>
    <w:rsid w:val="57833AC4"/>
    <w:rsid w:val="579E08FE"/>
    <w:rsid w:val="584A65AA"/>
    <w:rsid w:val="58A9755A"/>
    <w:rsid w:val="58F05255"/>
    <w:rsid w:val="59E67AA5"/>
    <w:rsid w:val="5A110734"/>
    <w:rsid w:val="5A6279C1"/>
    <w:rsid w:val="5AD563E4"/>
    <w:rsid w:val="5B4453E0"/>
    <w:rsid w:val="5BA34735"/>
    <w:rsid w:val="5C20292A"/>
    <w:rsid w:val="5E636B34"/>
    <w:rsid w:val="5F4032BC"/>
    <w:rsid w:val="605E0C2A"/>
    <w:rsid w:val="60F03F78"/>
    <w:rsid w:val="61BA27D8"/>
    <w:rsid w:val="61CF36A7"/>
    <w:rsid w:val="62B17737"/>
    <w:rsid w:val="645A65B1"/>
    <w:rsid w:val="64AF5EF8"/>
    <w:rsid w:val="64C574CA"/>
    <w:rsid w:val="65283D82"/>
    <w:rsid w:val="65E10333"/>
    <w:rsid w:val="66873C18"/>
    <w:rsid w:val="672030DD"/>
    <w:rsid w:val="67E67E83"/>
    <w:rsid w:val="682269E1"/>
    <w:rsid w:val="698A36D9"/>
    <w:rsid w:val="6A54576C"/>
    <w:rsid w:val="6A575833"/>
    <w:rsid w:val="6A6F5857"/>
    <w:rsid w:val="6B722059"/>
    <w:rsid w:val="6B9D4CFC"/>
    <w:rsid w:val="6CD56718"/>
    <w:rsid w:val="6D185650"/>
    <w:rsid w:val="6D327079"/>
    <w:rsid w:val="6D417E21"/>
    <w:rsid w:val="6D462BE8"/>
    <w:rsid w:val="6D67163C"/>
    <w:rsid w:val="6D8C5028"/>
    <w:rsid w:val="6E9F0D8B"/>
    <w:rsid w:val="6F345978"/>
    <w:rsid w:val="6F6B1995"/>
    <w:rsid w:val="6FD44A65"/>
    <w:rsid w:val="709D3F82"/>
    <w:rsid w:val="71AE1F03"/>
    <w:rsid w:val="73F751C6"/>
    <w:rsid w:val="74AD6C62"/>
    <w:rsid w:val="75BD3890"/>
    <w:rsid w:val="766D176F"/>
    <w:rsid w:val="77672662"/>
    <w:rsid w:val="778D031B"/>
    <w:rsid w:val="78AF2513"/>
    <w:rsid w:val="78FD6DDA"/>
    <w:rsid w:val="79020895"/>
    <w:rsid w:val="7A250E31"/>
    <w:rsid w:val="7AEF2C53"/>
    <w:rsid w:val="7BA83662"/>
    <w:rsid w:val="7BAF5714"/>
    <w:rsid w:val="7C354ADD"/>
    <w:rsid w:val="7C8A307B"/>
    <w:rsid w:val="7C9119F5"/>
    <w:rsid w:val="7DC3767E"/>
    <w:rsid w:val="7DDD31A3"/>
    <w:rsid w:val="7DE8451F"/>
    <w:rsid w:val="7EBE525E"/>
    <w:rsid w:val="7EC22373"/>
    <w:rsid w:val="7F2C114F"/>
    <w:rsid w:val="7F712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b/>
      <w:bCs/>
      <w:kern w:val="44"/>
      <w:sz w:val="44"/>
      <w:szCs w:val="44"/>
    </w:rPr>
  </w:style>
  <w:style w:type="paragraph" w:styleId="2">
    <w:name w:val="heading 2"/>
    <w:basedOn w:val="1"/>
    <w:next w:val="1"/>
    <w:autoRedefine/>
    <w:qFormat/>
    <w:uiPriority w:val="0"/>
    <w:pPr>
      <w:keepNext/>
      <w:keepLines/>
      <w:numPr>
        <w:ilvl w:val="1"/>
        <w:numId w:val="1"/>
      </w:numPr>
      <w:suppressAutoHyphens/>
      <w:spacing w:before="260" w:after="260" w:line="413" w:lineRule="auto"/>
      <w:jc w:val="left"/>
      <w:textAlignment w:val="baseline"/>
      <w:outlineLvl w:val="1"/>
    </w:pPr>
    <w:rPr>
      <w:rFonts w:ascii="Arial" w:hAnsi="Arial" w:eastAsia="黑体" w:cs="Tahoma"/>
      <w:b/>
      <w:bCs/>
      <w:w w:val="80"/>
      <w:kern w:val="1"/>
      <w:sz w:val="32"/>
      <w:szCs w:val="32"/>
    </w:rPr>
  </w:style>
  <w:style w:type="paragraph" w:styleId="4">
    <w:name w:val="heading 3"/>
    <w:basedOn w:val="1"/>
    <w:next w:val="1"/>
    <w:autoRedefine/>
    <w:qFormat/>
    <w:uiPriority w:val="0"/>
    <w:pPr>
      <w:keepNext/>
      <w:keepLines/>
      <w:numPr>
        <w:ilvl w:val="2"/>
        <w:numId w:val="1"/>
      </w:numPr>
      <w:suppressAutoHyphens/>
      <w:spacing w:line="413" w:lineRule="auto"/>
      <w:jc w:val="left"/>
      <w:textAlignment w:val="baseline"/>
      <w:outlineLvl w:val="2"/>
    </w:pPr>
    <w:rPr>
      <w:rFonts w:cs="Tahoma"/>
      <w:b/>
      <w:bCs/>
      <w:w w:val="80"/>
      <w:kern w:val="1"/>
      <w:sz w:val="32"/>
      <w:szCs w:val="3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style>
  <w:style w:type="paragraph" w:styleId="6">
    <w:name w:val="annotation text"/>
    <w:basedOn w:val="1"/>
    <w:autoRedefine/>
    <w:qFormat/>
    <w:uiPriority w:val="0"/>
    <w:pPr>
      <w:jc w:val="left"/>
    </w:pPr>
  </w:style>
  <w:style w:type="paragraph" w:styleId="7">
    <w:name w:val="Body Text"/>
    <w:basedOn w:val="1"/>
    <w:next w:val="1"/>
    <w:autoRedefine/>
    <w:unhideWhenUsed/>
    <w:qFormat/>
    <w:uiPriority w:val="99"/>
    <w:pPr>
      <w:tabs>
        <w:tab w:val="left" w:pos="834"/>
      </w:tabs>
      <w:spacing w:after="120"/>
    </w:pPr>
  </w:style>
  <w:style w:type="paragraph" w:styleId="8">
    <w:name w:val="Body Text Indent"/>
    <w:basedOn w:val="1"/>
    <w:next w:val="1"/>
    <w:autoRedefine/>
    <w:unhideWhenUsed/>
    <w:qFormat/>
    <w:uiPriority w:val="99"/>
    <w:pPr>
      <w:spacing w:before="100" w:beforeAutospacing="1"/>
      <w:ind w:left="420" w:leftChars="200"/>
    </w:pPr>
  </w:style>
  <w:style w:type="paragraph" w:styleId="9">
    <w:name w:val="toc 3"/>
    <w:basedOn w:val="1"/>
    <w:next w:val="1"/>
    <w:autoRedefine/>
    <w:qFormat/>
    <w:uiPriority w:val="0"/>
    <w:pPr>
      <w:ind w:left="840" w:leftChars="400"/>
    </w:pPr>
  </w:style>
  <w:style w:type="paragraph" w:styleId="10">
    <w:name w:val="Plain Text"/>
    <w:basedOn w:val="1"/>
    <w:autoRedefine/>
    <w:qFormat/>
    <w:uiPriority w:val="0"/>
    <w:rPr>
      <w:rFonts w:hAnsi="Courier New"/>
      <w:szCs w:val="20"/>
    </w:rPr>
  </w:style>
  <w:style w:type="paragraph" w:styleId="11">
    <w:name w:val="Body Text Indent 2"/>
    <w:basedOn w:val="1"/>
    <w:autoRedefine/>
    <w:qFormat/>
    <w:uiPriority w:val="0"/>
    <w:pPr>
      <w:spacing w:line="400" w:lineRule="exact"/>
      <w:ind w:firstLine="840" w:firstLineChars="400"/>
    </w:p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toc 1"/>
    <w:basedOn w:val="3"/>
    <w:next w:val="1"/>
    <w:autoRedefine/>
    <w:qFormat/>
    <w:uiPriority w:val="0"/>
    <w:pPr>
      <w:spacing w:line="240" w:lineRule="auto"/>
    </w:pPr>
    <w:rPr>
      <w:sz w:val="24"/>
    </w:rPr>
  </w:style>
  <w:style w:type="paragraph" w:styleId="14">
    <w:name w:val="Body Text Indent 3"/>
    <w:basedOn w:val="1"/>
    <w:next w:val="1"/>
    <w:autoRedefine/>
    <w:qFormat/>
    <w:uiPriority w:val="0"/>
    <w:pPr>
      <w:spacing w:after="120"/>
      <w:ind w:left="420" w:leftChars="200"/>
    </w:pPr>
    <w:rPr>
      <w:sz w:val="16"/>
      <w:szCs w:val="16"/>
    </w:rPr>
  </w:style>
  <w:style w:type="paragraph" w:styleId="15">
    <w:name w:val="toc 2"/>
    <w:basedOn w:val="1"/>
    <w:next w:val="1"/>
    <w:autoRedefine/>
    <w:qFormat/>
    <w:uiPriority w:val="0"/>
    <w:pPr>
      <w:ind w:left="420" w:leftChars="200"/>
    </w:pPr>
  </w:style>
  <w:style w:type="paragraph" w:styleId="16">
    <w:name w:val="Normal (Web)"/>
    <w:basedOn w:val="1"/>
    <w:autoRedefine/>
    <w:qFormat/>
    <w:uiPriority w:val="0"/>
    <w:pPr>
      <w:widowControl/>
      <w:spacing w:beforeAutospacing="1" w:afterAutospacing="1"/>
      <w:jc w:val="left"/>
    </w:pPr>
    <w:rPr>
      <w:kern w:val="0"/>
      <w:sz w:val="24"/>
    </w:rPr>
  </w:style>
  <w:style w:type="paragraph" w:styleId="17">
    <w:name w:val="Body Text First Indent"/>
    <w:basedOn w:val="7"/>
    <w:autoRedefine/>
    <w:qFormat/>
    <w:uiPriority w:val="0"/>
    <w:pPr>
      <w:ind w:firstLine="420"/>
    </w:pPr>
    <w:rPr>
      <w:sz w:val="24"/>
    </w:rPr>
  </w:style>
  <w:style w:type="paragraph" w:styleId="18">
    <w:name w:val="Body Text First Indent 2"/>
    <w:basedOn w:val="8"/>
    <w:next w:val="5"/>
    <w:autoRedefine/>
    <w:unhideWhenUsed/>
    <w:qFormat/>
    <w:uiPriority w:val="99"/>
    <w:pPr>
      <w:ind w:firstLine="420" w:firstLineChars="200"/>
    </w:pPr>
  </w:style>
  <w:style w:type="table" w:styleId="20">
    <w:name w:val="Table Grid"/>
    <w:basedOn w:val="1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Hyperlink"/>
    <w:autoRedefine/>
    <w:qFormat/>
    <w:uiPriority w:val="0"/>
    <w:rPr>
      <w:color w:val="676E74"/>
      <w:u w:val="none"/>
    </w:rPr>
  </w:style>
  <w:style w:type="paragraph" w:customStyle="1" w:styleId="23">
    <w:name w:val="列出段落1"/>
    <w:basedOn w:val="1"/>
    <w:autoRedefine/>
    <w:qFormat/>
    <w:uiPriority w:val="0"/>
    <w:pPr>
      <w:ind w:firstLine="420" w:firstLineChars="200"/>
    </w:pPr>
    <w:rPr>
      <w:szCs w:val="22"/>
    </w:rPr>
  </w:style>
  <w:style w:type="paragraph" w:customStyle="1" w:styleId="24">
    <w:name w:val="Normal_0"/>
    <w:autoRedefine/>
    <w:qFormat/>
    <w:uiPriority w:val="0"/>
    <w:rPr>
      <w:rFonts w:ascii="Times New Roman" w:hAnsi="Times New Roman" w:eastAsia="宋体" w:cs="Times New Roman"/>
      <w:sz w:val="24"/>
      <w:szCs w:val="24"/>
      <w:lang w:val="en-US" w:eastAsia="zh-CN" w:bidi="ar-SA"/>
    </w:rPr>
  </w:style>
  <w:style w:type="paragraph" w:customStyle="1" w:styleId="25">
    <w:name w:val="Normal_1"/>
    <w:autoRedefine/>
    <w:qFormat/>
    <w:uiPriority w:val="0"/>
    <w:rPr>
      <w:rFonts w:ascii="Times New Roman" w:hAnsi="Times New Roman" w:eastAsia="宋体" w:cs="Times New Roman"/>
      <w:sz w:val="24"/>
      <w:szCs w:val="24"/>
      <w:lang w:val="en-US" w:eastAsia="zh-CN" w:bidi="ar-SA"/>
    </w:rPr>
  </w:style>
  <w:style w:type="paragraph" w:customStyle="1" w:styleId="26">
    <w:name w:val="Normal_0_0"/>
    <w:autoRedefine/>
    <w:qFormat/>
    <w:uiPriority w:val="0"/>
    <w:rPr>
      <w:rFonts w:ascii="Times New Roman" w:hAnsi="Times New Roman" w:eastAsia="宋体" w:cs="Times New Roman"/>
      <w:sz w:val="24"/>
      <w:szCs w:val="24"/>
      <w:lang w:val="en-US" w:eastAsia="zh-CN" w:bidi="ar-SA"/>
    </w:rPr>
  </w:style>
  <w:style w:type="paragraph" w:customStyle="1" w:styleId="27">
    <w:name w:val="Normal_2"/>
    <w:autoRedefine/>
    <w:qFormat/>
    <w:uiPriority w:val="0"/>
    <w:rPr>
      <w:rFonts w:ascii="Times New Roman" w:hAnsi="Times New Roman" w:eastAsia="宋体" w:cs="Times New Roman"/>
      <w:sz w:val="24"/>
      <w:szCs w:val="24"/>
      <w:lang w:val="en-US" w:eastAsia="zh-CN" w:bidi="ar-SA"/>
    </w:rPr>
  </w:style>
  <w:style w:type="paragraph" w:customStyle="1" w:styleId="28">
    <w:name w:val="Normal_0_1"/>
    <w:autoRedefine/>
    <w:qFormat/>
    <w:uiPriority w:val="0"/>
    <w:rPr>
      <w:rFonts w:ascii="Times New Roman" w:hAnsi="Times New Roman" w:eastAsia="宋体" w:cs="Times New Roman"/>
      <w:sz w:val="24"/>
      <w:szCs w:val="24"/>
      <w:lang w:val="en-US" w:eastAsia="zh-CN" w:bidi="ar-SA"/>
    </w:rPr>
  </w:style>
  <w:style w:type="paragraph" w:customStyle="1" w:styleId="29">
    <w:name w:val="Normal_3"/>
    <w:autoRedefine/>
    <w:qFormat/>
    <w:uiPriority w:val="0"/>
    <w:rPr>
      <w:rFonts w:ascii="Times New Roman" w:hAnsi="Times New Roman" w:eastAsia="宋体" w:cs="Times New Roman"/>
      <w:sz w:val="24"/>
      <w:szCs w:val="24"/>
      <w:lang w:val="en-US" w:eastAsia="zh-CN" w:bidi="ar-SA"/>
    </w:rPr>
  </w:style>
  <w:style w:type="paragraph" w:customStyle="1" w:styleId="30">
    <w:name w:val="Normal_0_4"/>
    <w:autoRedefine/>
    <w:qFormat/>
    <w:uiPriority w:val="0"/>
    <w:rPr>
      <w:rFonts w:ascii="Times New Roman" w:hAnsi="Times New Roman" w:eastAsia="宋体" w:cs="Times New Roman"/>
      <w:sz w:val="24"/>
      <w:szCs w:val="24"/>
      <w:lang w:val="en-US" w:eastAsia="zh-CN" w:bidi="ar-SA"/>
    </w:rPr>
  </w:style>
  <w:style w:type="paragraph" w:customStyle="1" w:styleId="31">
    <w:name w:val="Normal_4"/>
    <w:autoRedefine/>
    <w:qFormat/>
    <w:uiPriority w:val="0"/>
    <w:rPr>
      <w:rFonts w:ascii="Times New Roman" w:hAnsi="Times New Roman" w:eastAsia="宋体" w:cs="Times New Roman"/>
      <w:sz w:val="24"/>
      <w:szCs w:val="24"/>
      <w:lang w:val="en-US" w:eastAsia="zh-CN" w:bidi="ar-SA"/>
    </w:rPr>
  </w:style>
  <w:style w:type="paragraph" w:customStyle="1" w:styleId="32">
    <w:name w:val="Normal_5"/>
    <w:autoRedefine/>
    <w:qFormat/>
    <w:uiPriority w:val="0"/>
    <w:rPr>
      <w:rFonts w:ascii="Times New Roman" w:hAnsi="Times New Roman" w:eastAsia="宋体" w:cs="Times New Roman"/>
      <w:sz w:val="24"/>
      <w:szCs w:val="24"/>
      <w:lang w:val="en-US" w:eastAsia="zh-CN" w:bidi="ar-SA"/>
    </w:rPr>
  </w:style>
  <w:style w:type="paragraph" w:customStyle="1" w:styleId="33">
    <w:name w:val="Normal_6"/>
    <w:autoRedefine/>
    <w:qFormat/>
    <w:uiPriority w:val="0"/>
    <w:rPr>
      <w:rFonts w:ascii="Times New Roman" w:hAnsi="Times New Roman" w:eastAsia="宋体" w:cs="Times New Roman"/>
      <w:sz w:val="24"/>
      <w:szCs w:val="24"/>
      <w:lang w:val="en-US" w:eastAsia="zh-CN" w:bidi="ar-SA"/>
    </w:rPr>
  </w:style>
  <w:style w:type="character" w:customStyle="1" w:styleId="34">
    <w:name w:val="NormalCharacter"/>
    <w:autoRedefine/>
    <w:semiHidden/>
    <w:qFormat/>
    <w:uiPriority w:val="0"/>
  </w:style>
  <w:style w:type="paragraph" w:customStyle="1" w:styleId="35">
    <w:name w:val="BodyTextIndent"/>
    <w:basedOn w:val="1"/>
    <w:autoRedefine/>
    <w:qFormat/>
    <w:uiPriority w:val="0"/>
    <w:pPr>
      <w:spacing w:after="120" w:line="240" w:lineRule="auto"/>
      <w:ind w:left="420" w:leftChars="200"/>
      <w:jc w:val="both"/>
    </w:pPr>
  </w:style>
  <w:style w:type="paragraph" w:customStyle="1" w:styleId="36">
    <w:name w:val="Normal_4_0"/>
    <w:autoRedefine/>
    <w:qFormat/>
    <w:uiPriority w:val="0"/>
    <w:rPr>
      <w:rFonts w:ascii="Times New Roman" w:hAnsi="Times New Roman" w:eastAsia="Times New Roman" w:cs="Times New Roman"/>
      <w:sz w:val="24"/>
      <w:szCs w:val="24"/>
      <w:lang w:val="en-US" w:eastAsia="zh-CN" w:bidi="ar-SA"/>
    </w:rPr>
  </w:style>
  <w:style w:type="paragraph" w:customStyle="1" w:styleId="37">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1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9_0"/>
    <w:autoRedefine/>
    <w:qFormat/>
    <w:uiPriority w:val="0"/>
    <w:rPr>
      <w:rFonts w:ascii="Times New Roman" w:hAnsi="Times New Roman" w:eastAsia="Times New Roman" w:cs="Times New Roman"/>
      <w:sz w:val="24"/>
      <w:szCs w:val="24"/>
      <w:lang w:bidi="ar-SA"/>
    </w:rPr>
  </w:style>
  <w:style w:type="paragraph" w:customStyle="1" w:styleId="43">
    <w:name w:val="正文_6_1"/>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44">
    <w:name w:val="正文_6_2"/>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45">
    <w:name w:val="正文_6_3"/>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46">
    <w:name w:val="正文_6_4"/>
    <w:autoRedefine/>
    <w:qFormat/>
    <w:uiPriority w:val="0"/>
    <w:pPr>
      <w:widowControl w:val="0"/>
      <w:jc w:val="both"/>
    </w:pPr>
    <w:rPr>
      <w:rFonts w:ascii="Calibri" w:hAnsi="Calibri" w:eastAsia="宋体" w:cs="Times New Roman"/>
      <w:kern w:val="2"/>
      <w:sz w:val="24"/>
      <w:szCs w:val="22"/>
      <w:lang w:val="en-US" w:eastAsia="zh-CN" w:bidi="ar-SA"/>
    </w:rPr>
  </w:style>
  <w:style w:type="paragraph" w:customStyle="1" w:styleId="47">
    <w:name w:val="正文_6_5"/>
    <w:autoRedefine/>
    <w:qFormat/>
    <w:uiPriority w:val="0"/>
    <w:pPr>
      <w:widowControl w:val="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82</Pages>
  <Words>41449</Words>
  <Characters>44747</Characters>
  <Lines>0</Lines>
  <Paragraphs>0</Paragraphs>
  <TotalTime>3</TotalTime>
  <ScaleCrop>false</ScaleCrop>
  <LinksUpToDate>false</LinksUpToDate>
  <CharactersWithSpaces>46268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2023-05-23T14:58:00Z</dcterms:created>
  <dc:creator>王佳</dc:creator>
  <cp:lastModifiedBy>叶之妍</cp:lastModifiedBy>
  <cp:lastPrinted>2024-09-14T07:05:00Z</cp:lastPrinted>
  <dcterms:modified xsi:type="dcterms:W3CDTF">2024-09-29T07:23:24Z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2B8FD2A107914C0A938A3359A0C5272F_13</vt:lpwstr>
  </property>
</Properties>
</file>