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32"/>
          <w:szCs w:val="32"/>
        </w:rPr>
      </w:pPr>
    </w:p>
    <w:p>
      <w:pPr>
        <w:rPr>
          <w:rFonts w:ascii="宋体" w:hAnsi="宋体" w:cs="宋体"/>
          <w:sz w:val="32"/>
          <w:szCs w:val="32"/>
        </w:rPr>
      </w:pPr>
    </w:p>
    <w:p>
      <w:pPr>
        <w:pStyle w:val="47"/>
        <w:adjustRightInd w:val="0"/>
        <w:snapToGrid w:val="0"/>
        <w:spacing w:line="360" w:lineRule="auto"/>
        <w:jc w:val="center"/>
        <w:rPr>
          <w:rFonts w:hAnsi="宋体" w:cs="宋体"/>
          <w:b/>
          <w:sz w:val="96"/>
          <w:szCs w:val="96"/>
        </w:rPr>
      </w:pPr>
      <w:r>
        <w:rPr>
          <w:rFonts w:hint="eastAsia" w:hAnsi="宋体" w:cs="宋体"/>
          <w:b/>
          <w:sz w:val="96"/>
          <w:szCs w:val="96"/>
        </w:rPr>
        <w:t>竞争性磋商文件</w:t>
      </w: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tabs>
          <w:tab w:val="left" w:pos="6658"/>
        </w:tabs>
        <w:adjustRightInd w:val="0"/>
        <w:snapToGrid w:val="0"/>
        <w:spacing w:before="156" w:beforeLines="50" w:line="360" w:lineRule="auto"/>
        <w:ind w:left="846" w:leftChars="403" w:firstLine="157" w:firstLineChars="49"/>
        <w:jc w:val="both"/>
        <w:rPr>
          <w:rFonts w:hint="eastAsia" w:hAnsi="宋体" w:eastAsia="宋体" w:cs="宋体"/>
          <w:b/>
          <w:sz w:val="32"/>
          <w:szCs w:val="32"/>
          <w:lang w:eastAsia="zh-CN"/>
        </w:rPr>
      </w:pPr>
      <w:r>
        <w:rPr>
          <w:rFonts w:hint="eastAsia" w:hAnsi="宋体" w:cs="宋体"/>
          <w:b/>
          <w:sz w:val="32"/>
          <w:szCs w:val="32"/>
          <w:lang w:eastAsia="zh-CN"/>
        </w:rPr>
        <w:tab/>
      </w: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wordWrap w:val="0"/>
        <w:adjustRightInd w:val="0"/>
        <w:snapToGrid w:val="0"/>
        <w:spacing w:line="360" w:lineRule="auto"/>
        <w:ind w:left="3198" w:leftChars="456" w:hanging="2240" w:hangingChars="700"/>
        <w:rPr>
          <w:rFonts w:hint="eastAsia" w:hAnsi="宋体" w:cs="宋体"/>
          <w:b w:val="0"/>
          <w:sz w:val="32"/>
          <w:szCs w:val="32"/>
          <w:u w:val="none"/>
          <w:lang w:eastAsia="zh-CN"/>
        </w:rPr>
      </w:pPr>
      <w:r>
        <w:rPr>
          <w:rFonts w:hint="eastAsia" w:hAnsi="宋体" w:cs="宋体"/>
          <w:sz w:val="32"/>
          <w:szCs w:val="32"/>
        </w:rPr>
        <w:t>采购项目名称：</w:t>
      </w:r>
      <w:r>
        <w:rPr>
          <w:rFonts w:hint="eastAsia" w:hAnsi="宋体" w:cs="宋体"/>
          <w:b w:val="0"/>
          <w:sz w:val="32"/>
          <w:szCs w:val="32"/>
          <w:u w:val="none"/>
          <w:lang w:eastAsia="zh-CN"/>
        </w:rPr>
        <w:t>月塘村安置房(圭星家园)项目弱电设备采购及安装工程</w:t>
      </w:r>
    </w:p>
    <w:p>
      <w:pPr>
        <w:pStyle w:val="47"/>
        <w:wordWrap w:val="0"/>
        <w:adjustRightInd w:val="0"/>
        <w:snapToGrid w:val="0"/>
        <w:spacing w:line="360" w:lineRule="auto"/>
        <w:ind w:left="3198" w:leftChars="456" w:hanging="2240" w:hangingChars="700"/>
        <w:rPr>
          <w:rFonts w:hint="eastAsia" w:hAnsi="宋体" w:cs="宋体"/>
          <w:b w:val="0"/>
          <w:sz w:val="32"/>
          <w:szCs w:val="32"/>
          <w:u w:val="none"/>
          <w:lang w:eastAsia="zh-CN"/>
        </w:rPr>
      </w:pPr>
      <w:r>
        <w:rPr>
          <w:rFonts w:hint="eastAsia" w:hAnsi="宋体" w:cs="宋体"/>
          <w:sz w:val="32"/>
          <w:szCs w:val="32"/>
        </w:rPr>
        <w:t>采   购   人：</w:t>
      </w:r>
      <w:r>
        <w:rPr>
          <w:rFonts w:hint="eastAsia" w:hAnsi="宋体" w:cs="宋体"/>
          <w:b w:val="0"/>
          <w:sz w:val="32"/>
          <w:szCs w:val="32"/>
          <w:u w:val="none"/>
          <w:lang w:eastAsia="zh-CN"/>
        </w:rPr>
        <w:t>长沙市雨花城市建设投资集团有限公司</w:t>
      </w:r>
    </w:p>
    <w:p>
      <w:pPr>
        <w:pStyle w:val="47"/>
        <w:adjustRightInd w:val="0"/>
        <w:snapToGrid w:val="0"/>
        <w:spacing w:line="360" w:lineRule="auto"/>
        <w:ind w:firstLine="944" w:firstLineChars="295"/>
        <w:rPr>
          <w:rFonts w:hAnsi="宋体" w:cs="宋体"/>
          <w:sz w:val="32"/>
          <w:szCs w:val="32"/>
        </w:rPr>
      </w:pPr>
    </w:p>
    <w:p>
      <w:pPr>
        <w:pStyle w:val="47"/>
        <w:adjustRightInd w:val="0"/>
        <w:snapToGrid w:val="0"/>
        <w:spacing w:line="360" w:lineRule="auto"/>
        <w:jc w:val="center"/>
        <w:rPr>
          <w:rFonts w:hAnsi="宋体" w:cs="宋体"/>
          <w:b/>
          <w:sz w:val="32"/>
        </w:rPr>
      </w:pPr>
    </w:p>
    <w:p>
      <w:pPr>
        <w:pStyle w:val="47"/>
        <w:adjustRightInd w:val="0"/>
        <w:snapToGrid w:val="0"/>
        <w:spacing w:line="360" w:lineRule="auto"/>
        <w:jc w:val="center"/>
        <w:rPr>
          <w:rFonts w:hAnsi="宋体" w:cs="宋体"/>
          <w:b/>
          <w:sz w:val="32"/>
        </w:rPr>
      </w:pPr>
    </w:p>
    <w:p>
      <w:pPr>
        <w:pStyle w:val="47"/>
        <w:adjustRightInd w:val="0"/>
        <w:snapToGrid w:val="0"/>
        <w:spacing w:line="360" w:lineRule="auto"/>
        <w:jc w:val="center"/>
        <w:rPr>
          <w:rFonts w:hAnsi="宋体" w:cs="宋体"/>
          <w:b/>
          <w:sz w:val="32"/>
        </w:rPr>
      </w:pPr>
    </w:p>
    <w:p>
      <w:pPr>
        <w:pStyle w:val="47"/>
        <w:adjustRightInd w:val="0"/>
        <w:snapToGrid w:val="0"/>
        <w:spacing w:line="360" w:lineRule="auto"/>
        <w:jc w:val="center"/>
        <w:rPr>
          <w:rFonts w:hAnsi="宋体" w:cs="宋体"/>
          <w:b/>
          <w:sz w:val="32"/>
        </w:rPr>
      </w:pPr>
    </w:p>
    <w:p>
      <w:pPr>
        <w:pStyle w:val="47"/>
        <w:adjustRightInd w:val="0"/>
        <w:snapToGrid w:val="0"/>
        <w:spacing w:line="240" w:lineRule="exact"/>
        <w:jc w:val="center"/>
        <w:rPr>
          <w:rFonts w:hAnsi="宋体" w:cs="宋体"/>
          <w:b/>
          <w:sz w:val="32"/>
        </w:rPr>
      </w:pPr>
    </w:p>
    <w:p>
      <w:pPr>
        <w:pStyle w:val="47"/>
        <w:adjustRightInd w:val="0"/>
        <w:snapToGrid w:val="0"/>
        <w:spacing w:line="360" w:lineRule="auto"/>
        <w:jc w:val="center"/>
        <w:rPr>
          <w:rFonts w:hAnsi="宋体" w:cs="宋体"/>
          <w:spacing w:val="160"/>
          <w:sz w:val="36"/>
          <w:szCs w:val="36"/>
        </w:rPr>
      </w:pPr>
      <w:r>
        <w:rPr>
          <w:rFonts w:hint="eastAsia" w:hAnsi="宋体" w:cs="宋体"/>
          <w:b/>
          <w:sz w:val="32"/>
        </w:rPr>
        <w:t>二〇二</w:t>
      </w:r>
      <w:r>
        <w:rPr>
          <w:rFonts w:hint="eastAsia" w:hAnsi="宋体" w:cs="宋体"/>
          <w:b/>
          <w:sz w:val="32"/>
          <w:lang w:val="en-US" w:eastAsia="zh-CN"/>
        </w:rPr>
        <w:t>五</w:t>
      </w:r>
      <w:r>
        <w:rPr>
          <w:rFonts w:hint="eastAsia" w:hAnsi="宋体" w:cs="宋体"/>
          <w:b/>
          <w:sz w:val="32"/>
        </w:rPr>
        <w:t>年</w:t>
      </w:r>
      <w:r>
        <w:rPr>
          <w:rFonts w:hint="eastAsia" w:hAnsi="宋体" w:cs="宋体"/>
          <w:b/>
          <w:sz w:val="32"/>
          <w:lang w:val="en-US" w:eastAsia="zh-CN"/>
        </w:rPr>
        <w:t>十二</w:t>
      </w:r>
      <w:r>
        <w:rPr>
          <w:rFonts w:hint="eastAsia" w:hAnsi="宋体" w:cs="宋体"/>
          <w:b/>
          <w:sz w:val="32"/>
        </w:rPr>
        <w:t>月</w:t>
      </w:r>
    </w:p>
    <w:p>
      <w:pPr>
        <w:jc w:val="center"/>
        <w:rPr>
          <w:rFonts w:hint="eastAsia" w:ascii="宋体" w:hAnsi="宋体" w:cs="宋体"/>
          <w:b/>
          <w:bCs/>
          <w:sz w:val="36"/>
          <w:szCs w:val="36"/>
        </w:rPr>
      </w:pPr>
    </w:p>
    <w:p>
      <w:pPr>
        <w:jc w:val="left"/>
        <w:rPr>
          <w:rFonts w:hint="eastAsia" w:ascii="宋体" w:hAnsi="宋体" w:cs="宋体"/>
          <w:b/>
          <w:bCs/>
          <w:sz w:val="36"/>
          <w:szCs w:val="36"/>
        </w:rPr>
      </w:pPr>
      <w:r>
        <w:rPr>
          <w:rFonts w:hint="eastAsia" w:ascii="宋体" w:hAnsi="宋体" w:cs="宋体"/>
          <w:b/>
          <w:bCs/>
          <w:sz w:val="36"/>
          <w:szCs w:val="36"/>
        </w:rPr>
        <w:br w:type="page"/>
      </w:r>
    </w:p>
    <w:p>
      <w:pPr>
        <w:jc w:val="center"/>
        <w:rPr>
          <w:rFonts w:hint="eastAsia" w:ascii="宋体" w:hAnsi="宋体" w:cs="宋体"/>
          <w:b/>
          <w:bCs/>
          <w:sz w:val="36"/>
          <w:szCs w:val="36"/>
        </w:rPr>
      </w:pPr>
      <w:r>
        <w:rPr>
          <w:rFonts w:hint="eastAsia" w:ascii="宋体" w:hAnsi="宋体" w:cs="宋体"/>
          <w:b/>
          <w:bCs/>
          <w:sz w:val="36"/>
          <w:szCs w:val="36"/>
        </w:rPr>
        <w:t>目   录</w:t>
      </w:r>
    </w:p>
    <w:p>
      <w:pPr>
        <w:pStyle w:val="109"/>
      </w:pPr>
    </w:p>
    <w:p>
      <w:pPr>
        <w:pStyle w:val="62"/>
        <w:tabs>
          <w:tab w:val="right" w:leader="dot" w:pos="8844"/>
        </w:tabs>
        <w:rPr>
          <w:sz w:val="24"/>
        </w:rPr>
      </w:pPr>
      <w:r>
        <w:rPr>
          <w:rFonts w:hint="eastAsia" w:ascii="宋体" w:hAnsi="宋体" w:cs="宋体"/>
          <w:szCs w:val="21"/>
        </w:rPr>
        <w:fldChar w:fldCharType="begin"/>
      </w:r>
      <w:r>
        <w:rPr>
          <w:rFonts w:hint="eastAsia" w:ascii="宋体" w:hAnsi="宋体" w:cs="宋体"/>
          <w:szCs w:val="21"/>
        </w:rPr>
        <w:instrText xml:space="preserve"> TOC \o "1-3" \h \z \u </w:instrText>
      </w:r>
      <w:r>
        <w:rPr>
          <w:rFonts w:hint="eastAsia" w:ascii="宋体" w:hAnsi="宋体" w:cs="宋体"/>
          <w:szCs w:val="21"/>
        </w:rPr>
        <w:fldChar w:fldCharType="separate"/>
      </w: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_Toc18304 </w:instrText>
      </w:r>
      <w:r>
        <w:rPr>
          <w:rFonts w:hint="eastAsia" w:ascii="宋体" w:hAnsi="宋体" w:cs="宋体"/>
          <w:sz w:val="24"/>
          <w:szCs w:val="24"/>
          <w:lang w:val="zh-CN"/>
        </w:rPr>
        <w:fldChar w:fldCharType="separate"/>
      </w:r>
      <w:r>
        <w:rPr>
          <w:rFonts w:hint="eastAsia" w:ascii="宋体" w:hAnsi="宋体" w:cs="宋体"/>
          <w:bCs/>
          <w:sz w:val="24"/>
          <w:szCs w:val="24"/>
        </w:rPr>
        <w:t>第一章  磋商邀请</w:t>
      </w:r>
      <w:r>
        <w:rPr>
          <w:sz w:val="24"/>
        </w:rPr>
        <w:tab/>
      </w:r>
      <w:r>
        <w:rPr>
          <w:sz w:val="24"/>
        </w:rPr>
        <w:fldChar w:fldCharType="begin"/>
      </w:r>
      <w:r>
        <w:rPr>
          <w:sz w:val="24"/>
        </w:rPr>
        <w:instrText xml:space="preserve"> PAGEREF _Toc18304 \h </w:instrText>
      </w:r>
      <w:r>
        <w:rPr>
          <w:sz w:val="24"/>
        </w:rPr>
        <w:fldChar w:fldCharType="separate"/>
      </w:r>
      <w:r>
        <w:rPr>
          <w:sz w:val="24"/>
        </w:rPr>
        <w:t>1</w:t>
      </w:r>
      <w:r>
        <w:rPr>
          <w:sz w:val="24"/>
        </w:rPr>
        <w:fldChar w:fldCharType="end"/>
      </w:r>
      <w:r>
        <w:rPr>
          <w:rFonts w:hint="eastAsia" w:ascii="宋体" w:hAnsi="宋体" w:cs="宋体"/>
          <w:sz w:val="24"/>
          <w:szCs w:val="24"/>
          <w:lang w:val="zh-CN"/>
        </w:rPr>
        <w:fldChar w:fldCharType="end"/>
      </w:r>
    </w:p>
    <w:p>
      <w:pPr>
        <w:pStyle w:val="76"/>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_Toc18283 </w:instrText>
      </w:r>
      <w:r>
        <w:rPr>
          <w:rFonts w:hint="eastAsia" w:ascii="宋体" w:hAnsi="宋体" w:cs="宋体"/>
          <w:sz w:val="24"/>
          <w:szCs w:val="24"/>
          <w:lang w:val="zh-CN"/>
        </w:rPr>
        <w:fldChar w:fldCharType="separate"/>
      </w:r>
      <w:r>
        <w:rPr>
          <w:rFonts w:hint="eastAsia" w:ascii="宋体" w:hAnsi="宋体" w:cs="宋体"/>
          <w:sz w:val="24"/>
          <w:szCs w:val="24"/>
        </w:rPr>
        <w:t>一、采购项目基本概况</w:t>
      </w:r>
      <w:r>
        <w:rPr>
          <w:sz w:val="24"/>
        </w:rPr>
        <w:tab/>
      </w:r>
      <w:r>
        <w:rPr>
          <w:sz w:val="24"/>
        </w:rPr>
        <w:fldChar w:fldCharType="begin"/>
      </w:r>
      <w:r>
        <w:rPr>
          <w:sz w:val="24"/>
        </w:rPr>
        <w:instrText xml:space="preserve"> PAGEREF _Toc18283 \h </w:instrText>
      </w:r>
      <w:r>
        <w:rPr>
          <w:sz w:val="24"/>
        </w:rPr>
        <w:fldChar w:fldCharType="separate"/>
      </w:r>
      <w:r>
        <w:rPr>
          <w:sz w:val="24"/>
        </w:rPr>
        <w:t>1</w:t>
      </w:r>
      <w:r>
        <w:rPr>
          <w:sz w:val="24"/>
        </w:rPr>
        <w:fldChar w:fldCharType="end"/>
      </w:r>
      <w:r>
        <w:rPr>
          <w:rFonts w:hint="eastAsia" w:ascii="宋体" w:hAnsi="宋体" w:cs="宋体"/>
          <w:sz w:val="24"/>
          <w:szCs w:val="24"/>
          <w:lang w:val="zh-CN"/>
        </w:rPr>
        <w:fldChar w:fldCharType="end"/>
      </w:r>
    </w:p>
    <w:p>
      <w:pPr>
        <w:pStyle w:val="76"/>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_Toc11199 </w:instrText>
      </w:r>
      <w:r>
        <w:rPr>
          <w:rFonts w:hint="eastAsia" w:ascii="宋体" w:hAnsi="宋体" w:cs="宋体"/>
          <w:sz w:val="24"/>
          <w:szCs w:val="24"/>
          <w:lang w:val="zh-CN"/>
        </w:rPr>
        <w:fldChar w:fldCharType="separate"/>
      </w:r>
      <w:r>
        <w:rPr>
          <w:rFonts w:hint="eastAsia" w:ascii="宋体" w:hAnsi="宋体" w:cs="宋体"/>
          <w:sz w:val="24"/>
          <w:szCs w:val="24"/>
        </w:rPr>
        <w:t>二、采购项目标的、数量及预算</w:t>
      </w:r>
      <w:r>
        <w:rPr>
          <w:sz w:val="24"/>
        </w:rPr>
        <w:tab/>
      </w:r>
      <w:r>
        <w:rPr>
          <w:sz w:val="24"/>
        </w:rPr>
        <w:fldChar w:fldCharType="begin"/>
      </w:r>
      <w:r>
        <w:rPr>
          <w:sz w:val="24"/>
        </w:rPr>
        <w:instrText xml:space="preserve"> PAGEREF _Toc11199 \h </w:instrText>
      </w:r>
      <w:r>
        <w:rPr>
          <w:sz w:val="24"/>
        </w:rPr>
        <w:fldChar w:fldCharType="separate"/>
      </w:r>
      <w:r>
        <w:rPr>
          <w:sz w:val="24"/>
        </w:rPr>
        <w:t>1</w:t>
      </w:r>
      <w:r>
        <w:rPr>
          <w:sz w:val="24"/>
        </w:rPr>
        <w:fldChar w:fldCharType="end"/>
      </w:r>
      <w:r>
        <w:rPr>
          <w:rFonts w:hint="eastAsia" w:ascii="宋体" w:hAnsi="宋体" w:cs="宋体"/>
          <w:sz w:val="24"/>
          <w:szCs w:val="24"/>
          <w:lang w:val="zh-CN"/>
        </w:rPr>
        <w:fldChar w:fldCharType="end"/>
      </w:r>
    </w:p>
    <w:p>
      <w:pPr>
        <w:pStyle w:val="76"/>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_Toc18873 </w:instrText>
      </w:r>
      <w:r>
        <w:rPr>
          <w:rFonts w:hint="eastAsia" w:ascii="宋体" w:hAnsi="宋体" w:cs="宋体"/>
          <w:sz w:val="24"/>
          <w:szCs w:val="24"/>
          <w:lang w:val="zh-CN"/>
        </w:rPr>
        <w:fldChar w:fldCharType="separate"/>
      </w:r>
      <w:r>
        <w:rPr>
          <w:rFonts w:hint="eastAsia" w:ascii="宋体" w:hAnsi="宋体" w:cs="宋体"/>
          <w:sz w:val="24"/>
          <w:szCs w:val="24"/>
          <w:highlight w:val="none"/>
        </w:rPr>
        <w:t>三、供应商资格条件</w:t>
      </w:r>
      <w:r>
        <w:rPr>
          <w:sz w:val="24"/>
        </w:rPr>
        <w:tab/>
      </w:r>
      <w:r>
        <w:rPr>
          <w:sz w:val="24"/>
        </w:rPr>
        <w:fldChar w:fldCharType="begin"/>
      </w:r>
      <w:r>
        <w:rPr>
          <w:sz w:val="24"/>
        </w:rPr>
        <w:instrText xml:space="preserve"> PAGEREF _Toc18873 \h </w:instrText>
      </w:r>
      <w:r>
        <w:rPr>
          <w:sz w:val="24"/>
        </w:rPr>
        <w:fldChar w:fldCharType="separate"/>
      </w:r>
      <w:r>
        <w:rPr>
          <w:sz w:val="24"/>
        </w:rPr>
        <w:t>1</w:t>
      </w:r>
      <w:r>
        <w:rPr>
          <w:sz w:val="24"/>
        </w:rPr>
        <w:fldChar w:fldCharType="end"/>
      </w:r>
      <w:r>
        <w:rPr>
          <w:rFonts w:hint="eastAsia" w:ascii="宋体" w:hAnsi="宋体" w:cs="宋体"/>
          <w:sz w:val="24"/>
          <w:szCs w:val="24"/>
          <w:lang w:val="zh-CN"/>
        </w:rPr>
        <w:fldChar w:fldCharType="end"/>
      </w:r>
    </w:p>
    <w:p>
      <w:pPr>
        <w:pStyle w:val="76"/>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_Toc26974 </w:instrText>
      </w:r>
      <w:r>
        <w:rPr>
          <w:rFonts w:hint="eastAsia" w:ascii="宋体" w:hAnsi="宋体" w:cs="宋体"/>
          <w:sz w:val="24"/>
          <w:szCs w:val="24"/>
          <w:lang w:val="zh-CN"/>
        </w:rPr>
        <w:fldChar w:fldCharType="separate"/>
      </w:r>
      <w:r>
        <w:rPr>
          <w:rFonts w:hint="eastAsia" w:ascii="宋体" w:hAnsi="宋体" w:cs="宋体"/>
          <w:sz w:val="24"/>
          <w:szCs w:val="24"/>
        </w:rPr>
        <w:t>四、获取磋商文件的时间、地点、方式及磋商文件售价</w:t>
      </w:r>
      <w:r>
        <w:rPr>
          <w:sz w:val="24"/>
        </w:rPr>
        <w:tab/>
      </w:r>
      <w:r>
        <w:rPr>
          <w:sz w:val="24"/>
        </w:rPr>
        <w:fldChar w:fldCharType="begin"/>
      </w:r>
      <w:r>
        <w:rPr>
          <w:sz w:val="24"/>
        </w:rPr>
        <w:instrText xml:space="preserve"> PAGEREF _Toc26974 \h </w:instrText>
      </w:r>
      <w:r>
        <w:rPr>
          <w:sz w:val="24"/>
        </w:rPr>
        <w:fldChar w:fldCharType="separate"/>
      </w:r>
      <w:r>
        <w:rPr>
          <w:sz w:val="24"/>
        </w:rPr>
        <w:t>2</w:t>
      </w:r>
      <w:r>
        <w:rPr>
          <w:sz w:val="24"/>
        </w:rPr>
        <w:fldChar w:fldCharType="end"/>
      </w:r>
      <w:r>
        <w:rPr>
          <w:rFonts w:hint="eastAsia" w:ascii="宋体" w:hAnsi="宋体" w:cs="宋体"/>
          <w:sz w:val="24"/>
          <w:szCs w:val="24"/>
          <w:lang w:val="zh-CN"/>
        </w:rPr>
        <w:fldChar w:fldCharType="end"/>
      </w:r>
    </w:p>
    <w:p>
      <w:pPr>
        <w:pStyle w:val="76"/>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_Toc20067 </w:instrText>
      </w:r>
      <w:r>
        <w:rPr>
          <w:rFonts w:hint="eastAsia" w:ascii="宋体" w:hAnsi="宋体" w:cs="宋体"/>
          <w:sz w:val="24"/>
          <w:szCs w:val="24"/>
          <w:lang w:val="zh-CN"/>
        </w:rPr>
        <w:fldChar w:fldCharType="separate"/>
      </w:r>
      <w:r>
        <w:rPr>
          <w:rFonts w:hint="eastAsia" w:ascii="宋体" w:hAnsi="宋体" w:cs="宋体"/>
          <w:sz w:val="24"/>
          <w:szCs w:val="24"/>
        </w:rPr>
        <w:t>五、响应文件提交的截止时间、开启时间及地点</w:t>
      </w:r>
      <w:r>
        <w:rPr>
          <w:sz w:val="24"/>
        </w:rPr>
        <w:tab/>
      </w:r>
      <w:r>
        <w:rPr>
          <w:sz w:val="24"/>
        </w:rPr>
        <w:fldChar w:fldCharType="begin"/>
      </w:r>
      <w:r>
        <w:rPr>
          <w:sz w:val="24"/>
        </w:rPr>
        <w:instrText xml:space="preserve"> PAGEREF _Toc20067 \h </w:instrText>
      </w:r>
      <w:r>
        <w:rPr>
          <w:sz w:val="24"/>
        </w:rPr>
        <w:fldChar w:fldCharType="separate"/>
      </w:r>
      <w:r>
        <w:rPr>
          <w:sz w:val="24"/>
        </w:rPr>
        <w:t>2</w:t>
      </w:r>
      <w:r>
        <w:rPr>
          <w:sz w:val="24"/>
        </w:rPr>
        <w:fldChar w:fldCharType="end"/>
      </w:r>
      <w:r>
        <w:rPr>
          <w:rFonts w:hint="eastAsia" w:ascii="宋体" w:hAnsi="宋体" w:cs="宋体"/>
          <w:sz w:val="24"/>
          <w:szCs w:val="24"/>
          <w:lang w:val="zh-CN"/>
        </w:rPr>
        <w:fldChar w:fldCharType="end"/>
      </w:r>
    </w:p>
    <w:p>
      <w:pPr>
        <w:pStyle w:val="76"/>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_Toc363 </w:instrText>
      </w:r>
      <w:r>
        <w:rPr>
          <w:rFonts w:hint="eastAsia" w:ascii="宋体" w:hAnsi="宋体" w:cs="宋体"/>
          <w:sz w:val="24"/>
          <w:szCs w:val="24"/>
          <w:lang w:val="zh-CN"/>
        </w:rPr>
        <w:fldChar w:fldCharType="separate"/>
      </w:r>
      <w:r>
        <w:rPr>
          <w:rFonts w:hint="eastAsia" w:ascii="宋体" w:hAnsi="宋体" w:cs="宋体"/>
          <w:sz w:val="24"/>
          <w:szCs w:val="24"/>
        </w:rPr>
        <w:t>六、采购项目联系人姓名和电话</w:t>
      </w:r>
      <w:r>
        <w:rPr>
          <w:sz w:val="24"/>
        </w:rPr>
        <w:tab/>
      </w:r>
      <w:r>
        <w:rPr>
          <w:sz w:val="24"/>
        </w:rPr>
        <w:fldChar w:fldCharType="begin"/>
      </w:r>
      <w:r>
        <w:rPr>
          <w:sz w:val="24"/>
        </w:rPr>
        <w:instrText xml:space="preserve"> PAGEREF _Toc363 \h </w:instrText>
      </w:r>
      <w:r>
        <w:rPr>
          <w:sz w:val="24"/>
        </w:rPr>
        <w:fldChar w:fldCharType="separate"/>
      </w:r>
      <w:r>
        <w:rPr>
          <w:sz w:val="24"/>
        </w:rPr>
        <w:t>2</w:t>
      </w:r>
      <w:r>
        <w:rPr>
          <w:sz w:val="24"/>
        </w:rPr>
        <w:fldChar w:fldCharType="end"/>
      </w:r>
      <w:r>
        <w:rPr>
          <w:rFonts w:hint="eastAsia" w:ascii="宋体" w:hAnsi="宋体" w:cs="宋体"/>
          <w:sz w:val="24"/>
          <w:szCs w:val="24"/>
          <w:lang w:val="zh-CN"/>
        </w:rPr>
        <w:fldChar w:fldCharType="end"/>
      </w:r>
    </w:p>
    <w:p>
      <w:pPr>
        <w:pStyle w:val="62"/>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_Toc30779 </w:instrText>
      </w:r>
      <w:r>
        <w:rPr>
          <w:rFonts w:hint="eastAsia" w:ascii="宋体" w:hAnsi="宋体" w:cs="宋体"/>
          <w:sz w:val="24"/>
          <w:szCs w:val="24"/>
          <w:lang w:val="zh-CN"/>
        </w:rPr>
        <w:fldChar w:fldCharType="separate"/>
      </w:r>
      <w:r>
        <w:rPr>
          <w:rFonts w:hint="eastAsia" w:ascii="宋体" w:hAnsi="宋体" w:cs="宋体"/>
          <w:bCs/>
          <w:sz w:val="24"/>
          <w:szCs w:val="24"/>
        </w:rPr>
        <w:t>第二章  磋商须知</w:t>
      </w:r>
      <w:r>
        <w:rPr>
          <w:sz w:val="24"/>
        </w:rPr>
        <w:tab/>
      </w:r>
      <w:r>
        <w:rPr>
          <w:sz w:val="24"/>
        </w:rPr>
        <w:fldChar w:fldCharType="begin"/>
      </w:r>
      <w:r>
        <w:rPr>
          <w:sz w:val="24"/>
        </w:rPr>
        <w:instrText xml:space="preserve"> PAGEREF _Toc30779 \h </w:instrText>
      </w:r>
      <w:r>
        <w:rPr>
          <w:sz w:val="24"/>
        </w:rPr>
        <w:fldChar w:fldCharType="separate"/>
      </w:r>
      <w:r>
        <w:rPr>
          <w:sz w:val="24"/>
        </w:rPr>
        <w:t>4</w:t>
      </w:r>
      <w:r>
        <w:rPr>
          <w:sz w:val="24"/>
        </w:rPr>
        <w:fldChar w:fldCharType="end"/>
      </w:r>
      <w:r>
        <w:rPr>
          <w:rFonts w:hint="eastAsia" w:ascii="宋体" w:hAnsi="宋体" w:cs="宋体"/>
          <w:sz w:val="24"/>
          <w:szCs w:val="24"/>
          <w:lang w:val="zh-CN"/>
        </w:rPr>
        <w:fldChar w:fldCharType="end"/>
      </w:r>
    </w:p>
    <w:p>
      <w:pPr>
        <w:pStyle w:val="62"/>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_Toc1083 </w:instrText>
      </w:r>
      <w:r>
        <w:rPr>
          <w:rFonts w:hint="eastAsia" w:ascii="宋体" w:hAnsi="宋体" w:cs="宋体"/>
          <w:sz w:val="24"/>
          <w:szCs w:val="24"/>
          <w:lang w:val="zh-CN"/>
        </w:rPr>
        <w:fldChar w:fldCharType="separate"/>
      </w:r>
      <w:r>
        <w:rPr>
          <w:rFonts w:hint="eastAsia" w:ascii="宋体" w:hAnsi="宋体" w:cs="宋体"/>
          <w:bCs/>
          <w:sz w:val="24"/>
          <w:szCs w:val="24"/>
        </w:rPr>
        <w:t>第三章 采购合同格式</w:t>
      </w:r>
      <w:r>
        <w:rPr>
          <w:sz w:val="24"/>
        </w:rPr>
        <w:tab/>
      </w:r>
      <w:r>
        <w:rPr>
          <w:sz w:val="24"/>
        </w:rPr>
        <w:fldChar w:fldCharType="begin"/>
      </w:r>
      <w:r>
        <w:rPr>
          <w:sz w:val="24"/>
        </w:rPr>
        <w:instrText xml:space="preserve"> PAGEREF _Toc1083 \h </w:instrText>
      </w:r>
      <w:r>
        <w:rPr>
          <w:sz w:val="24"/>
        </w:rPr>
        <w:fldChar w:fldCharType="separate"/>
      </w:r>
      <w:r>
        <w:rPr>
          <w:sz w:val="24"/>
        </w:rPr>
        <w:t>17</w:t>
      </w:r>
      <w:r>
        <w:rPr>
          <w:sz w:val="24"/>
        </w:rPr>
        <w:fldChar w:fldCharType="end"/>
      </w:r>
      <w:r>
        <w:rPr>
          <w:rFonts w:hint="eastAsia" w:ascii="宋体" w:hAnsi="宋体" w:cs="宋体"/>
          <w:sz w:val="24"/>
          <w:szCs w:val="24"/>
          <w:lang w:val="zh-CN"/>
        </w:rPr>
        <w:fldChar w:fldCharType="end"/>
      </w:r>
    </w:p>
    <w:p>
      <w:pPr>
        <w:pStyle w:val="62"/>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_Toc24604 </w:instrText>
      </w:r>
      <w:r>
        <w:rPr>
          <w:rFonts w:hint="eastAsia" w:ascii="宋体" w:hAnsi="宋体" w:cs="宋体"/>
          <w:sz w:val="24"/>
          <w:szCs w:val="24"/>
          <w:lang w:val="zh-CN"/>
        </w:rPr>
        <w:fldChar w:fldCharType="separate"/>
      </w:r>
      <w:r>
        <w:rPr>
          <w:rFonts w:hint="eastAsia" w:ascii="宋体" w:hAnsi="宋体" w:cs="宋体"/>
          <w:bCs/>
          <w:sz w:val="24"/>
          <w:szCs w:val="24"/>
        </w:rPr>
        <w:t>第四章  采购需求</w:t>
      </w:r>
      <w:r>
        <w:rPr>
          <w:sz w:val="24"/>
        </w:rPr>
        <w:tab/>
      </w:r>
      <w:r>
        <w:rPr>
          <w:sz w:val="24"/>
        </w:rPr>
        <w:fldChar w:fldCharType="begin"/>
      </w:r>
      <w:r>
        <w:rPr>
          <w:sz w:val="24"/>
        </w:rPr>
        <w:instrText xml:space="preserve"> PAGEREF _Toc24604 \h </w:instrText>
      </w:r>
      <w:r>
        <w:rPr>
          <w:sz w:val="24"/>
        </w:rPr>
        <w:fldChar w:fldCharType="separate"/>
      </w:r>
      <w:r>
        <w:rPr>
          <w:sz w:val="24"/>
        </w:rPr>
        <w:t>17</w:t>
      </w:r>
      <w:r>
        <w:rPr>
          <w:sz w:val="24"/>
        </w:rPr>
        <w:fldChar w:fldCharType="end"/>
      </w:r>
      <w:r>
        <w:rPr>
          <w:rFonts w:hint="eastAsia" w:ascii="宋体" w:hAnsi="宋体" w:cs="宋体"/>
          <w:sz w:val="24"/>
          <w:szCs w:val="24"/>
          <w:lang w:val="zh-CN"/>
        </w:rPr>
        <w:fldChar w:fldCharType="end"/>
      </w:r>
    </w:p>
    <w:p>
      <w:pPr>
        <w:pStyle w:val="62"/>
        <w:tabs>
          <w:tab w:val="right" w:leader="dot" w:pos="8844"/>
        </w:tabs>
        <w:rPr>
          <w:sz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HYPERLINK \l _Toc13401 </w:instrText>
      </w:r>
      <w:r>
        <w:rPr>
          <w:rFonts w:hint="eastAsia" w:ascii="宋体" w:hAnsi="宋体" w:cs="宋体"/>
          <w:sz w:val="24"/>
          <w:szCs w:val="24"/>
          <w:lang w:val="zh-CN"/>
        </w:rPr>
        <w:fldChar w:fldCharType="separate"/>
      </w:r>
      <w:r>
        <w:rPr>
          <w:rFonts w:hint="eastAsia" w:ascii="宋体" w:hAnsi="宋体" w:cs="宋体"/>
          <w:bCs/>
          <w:sz w:val="24"/>
          <w:szCs w:val="24"/>
        </w:rPr>
        <w:t>第五章  响应文件组成</w:t>
      </w:r>
      <w:r>
        <w:rPr>
          <w:sz w:val="24"/>
        </w:rPr>
        <w:tab/>
      </w:r>
      <w:r>
        <w:rPr>
          <w:sz w:val="24"/>
        </w:rPr>
        <w:fldChar w:fldCharType="begin"/>
      </w:r>
      <w:r>
        <w:rPr>
          <w:sz w:val="24"/>
        </w:rPr>
        <w:instrText xml:space="preserve"> PAGEREF _Toc13401 \h </w:instrText>
      </w:r>
      <w:r>
        <w:rPr>
          <w:sz w:val="24"/>
        </w:rPr>
        <w:fldChar w:fldCharType="separate"/>
      </w:r>
      <w:r>
        <w:rPr>
          <w:sz w:val="24"/>
        </w:rPr>
        <w:t>35</w:t>
      </w:r>
      <w:r>
        <w:rPr>
          <w:sz w:val="24"/>
        </w:rPr>
        <w:fldChar w:fldCharType="end"/>
      </w:r>
      <w:r>
        <w:rPr>
          <w:rFonts w:hint="eastAsia" w:ascii="宋体" w:hAnsi="宋体" w:cs="宋体"/>
          <w:sz w:val="24"/>
          <w:szCs w:val="24"/>
          <w:lang w:val="zh-CN"/>
        </w:rPr>
        <w:fldChar w:fldCharType="end"/>
      </w:r>
    </w:p>
    <w:p>
      <w:pPr>
        <w:pStyle w:val="76"/>
        <w:tabs>
          <w:tab w:val="right" w:leader="dot" w:pos="8844"/>
        </w:tabs>
      </w:pPr>
    </w:p>
    <w:p>
      <w:pPr>
        <w:spacing w:line="320" w:lineRule="exact"/>
        <w:jc w:val="distribute"/>
        <w:rPr>
          <w:rFonts w:ascii="宋体" w:hAnsi="宋体" w:cs="宋体"/>
          <w:sz w:val="22"/>
          <w:szCs w:val="22"/>
        </w:rPr>
      </w:pPr>
      <w:r>
        <w:rPr>
          <w:rFonts w:hint="eastAsia" w:ascii="宋体" w:hAnsi="宋体" w:cs="宋体"/>
          <w:szCs w:val="21"/>
          <w:lang w:val="zh-CN"/>
        </w:rPr>
        <w:fldChar w:fldCharType="end"/>
      </w:r>
    </w:p>
    <w:p>
      <w:pPr>
        <w:spacing w:line="320" w:lineRule="exact"/>
        <w:jc w:val="center"/>
        <w:rPr>
          <w:rFonts w:ascii="宋体" w:hAnsi="宋体" w:cs="宋体"/>
          <w:sz w:val="22"/>
          <w:szCs w:val="22"/>
        </w:rPr>
        <w:sectPr>
          <w:headerReference r:id="rId3" w:type="default"/>
          <w:headerReference r:id="rId4" w:type="even"/>
          <w:footerReference r:id="rId5" w:type="even"/>
          <w:pgSz w:w="11906" w:h="16838"/>
          <w:pgMar w:top="1440" w:right="1531" w:bottom="1440" w:left="1531" w:header="851" w:footer="992" w:gutter="0"/>
          <w:cols w:space="720" w:num="1"/>
          <w:docGrid w:type="lines" w:linePitch="312" w:charSpace="0"/>
        </w:sectPr>
      </w:pPr>
    </w:p>
    <w:p>
      <w:pPr>
        <w:spacing w:after="156" w:afterLines="50"/>
        <w:jc w:val="center"/>
        <w:outlineLvl w:val="0"/>
        <w:rPr>
          <w:rFonts w:ascii="宋体" w:hAnsi="宋体" w:cs="宋体"/>
          <w:b/>
          <w:bCs/>
          <w:color w:val="auto"/>
          <w:sz w:val="32"/>
          <w:szCs w:val="32"/>
        </w:rPr>
      </w:pPr>
      <w:bookmarkStart w:id="0" w:name="_Toc18304"/>
      <w:bookmarkStart w:id="1" w:name="_Toc181201551"/>
      <w:bookmarkStart w:id="2" w:name="_Toc26145"/>
      <w:bookmarkStart w:id="3" w:name="_Toc8455"/>
      <w:bookmarkStart w:id="4" w:name="_Toc26125"/>
      <w:r>
        <w:rPr>
          <w:rFonts w:hint="eastAsia" w:ascii="宋体" w:hAnsi="宋体" w:cs="宋体"/>
          <w:b/>
          <w:bCs/>
          <w:color w:val="auto"/>
          <w:sz w:val="32"/>
          <w:szCs w:val="32"/>
        </w:rPr>
        <w:t>第一章  磋商邀请</w:t>
      </w:r>
      <w:bookmarkEnd w:id="0"/>
      <w:bookmarkEnd w:id="1"/>
      <w:bookmarkEnd w:id="2"/>
      <w:bookmarkEnd w:id="3"/>
      <w:bookmarkEnd w:id="4"/>
    </w:p>
    <w:p>
      <w:pPr>
        <w:adjustRightInd w:val="0"/>
        <w:snapToGrid w:val="0"/>
        <w:spacing w:line="360" w:lineRule="auto"/>
        <w:ind w:firstLine="525" w:firstLineChars="250"/>
        <w:rPr>
          <w:rFonts w:hint="eastAsia" w:ascii="宋体" w:hAnsi="宋体" w:cs="宋体"/>
          <w:sz w:val="21"/>
          <w:szCs w:val="21"/>
        </w:rPr>
      </w:pPr>
      <w:r>
        <w:rPr>
          <w:rFonts w:hint="eastAsia" w:ascii="宋体" w:hAnsi="宋体" w:cs="宋体"/>
          <w:sz w:val="21"/>
          <w:szCs w:val="21"/>
          <w:lang w:val="en-US" w:eastAsia="zh-CN"/>
        </w:rPr>
        <w:t>湖南信元工程项目管理有限公司</w:t>
      </w:r>
      <w:r>
        <w:rPr>
          <w:rFonts w:hint="eastAsia" w:ascii="宋体" w:hAnsi="宋体" w:cs="宋体"/>
          <w:sz w:val="21"/>
          <w:szCs w:val="21"/>
        </w:rPr>
        <w:t>受</w:t>
      </w:r>
      <w:r>
        <w:rPr>
          <w:rFonts w:hint="eastAsia" w:ascii="宋体" w:hAnsi="宋体" w:cs="宋体"/>
          <w:b w:val="0"/>
          <w:sz w:val="21"/>
          <w:szCs w:val="21"/>
          <w:u w:val="none"/>
          <w:lang w:eastAsia="zh-CN"/>
        </w:rPr>
        <w:t>长沙市雨花城市建设投资集团有限公司</w:t>
      </w:r>
      <w:r>
        <w:rPr>
          <w:rFonts w:hint="eastAsia" w:ascii="宋体" w:hAnsi="宋体" w:cs="宋体"/>
          <w:sz w:val="21"/>
          <w:szCs w:val="21"/>
        </w:rPr>
        <w:t>的委托，对</w:t>
      </w:r>
      <w:r>
        <w:rPr>
          <w:rFonts w:hint="eastAsia" w:ascii="宋体" w:hAnsi="宋体" w:cs="宋体"/>
          <w:b w:val="0"/>
          <w:sz w:val="21"/>
          <w:szCs w:val="21"/>
          <w:u w:val="none"/>
          <w:lang w:eastAsia="zh-CN"/>
        </w:rPr>
        <w:t>月塘村安置房(圭星家园)项目弱电设备采购及安装工程</w:t>
      </w:r>
      <w:r>
        <w:rPr>
          <w:rFonts w:hint="eastAsia" w:ascii="宋体" w:hAnsi="宋体" w:cs="宋体"/>
          <w:sz w:val="21"/>
          <w:szCs w:val="21"/>
        </w:rPr>
        <w:t>进行竞争性磋商采购，现采用发布公告的方式，邀请符合资格条件的供应商参与竞争性磋商采购活动。</w:t>
      </w:r>
    </w:p>
    <w:p>
      <w:pPr>
        <w:spacing w:after="156" w:afterLines="50" w:line="360" w:lineRule="auto"/>
        <w:jc w:val="left"/>
        <w:outlineLvl w:val="1"/>
        <w:rPr>
          <w:rFonts w:hint="eastAsia" w:ascii="宋体" w:hAnsi="宋体" w:cs="宋体"/>
          <w:b/>
          <w:sz w:val="21"/>
          <w:szCs w:val="21"/>
        </w:rPr>
      </w:pPr>
      <w:bookmarkStart w:id="5" w:name="_Toc18283"/>
      <w:bookmarkStart w:id="6" w:name="_Toc181201552"/>
      <w:bookmarkStart w:id="7" w:name="_Toc27241"/>
      <w:bookmarkStart w:id="8" w:name="_Toc20859"/>
      <w:bookmarkStart w:id="9" w:name="_Toc8484"/>
      <w:r>
        <w:rPr>
          <w:rFonts w:hint="eastAsia" w:ascii="宋体" w:hAnsi="宋体" w:cs="宋体"/>
          <w:b/>
          <w:sz w:val="21"/>
          <w:szCs w:val="21"/>
        </w:rPr>
        <w:t>一、采购项目基本概况</w:t>
      </w:r>
      <w:bookmarkEnd w:id="5"/>
      <w:bookmarkEnd w:id="6"/>
      <w:bookmarkEnd w:id="7"/>
      <w:bookmarkEnd w:id="8"/>
      <w:bookmarkEnd w:id="9"/>
    </w:p>
    <w:p>
      <w:pPr>
        <w:adjustRightInd w:val="0"/>
        <w:snapToGrid w:val="0"/>
        <w:spacing w:line="360" w:lineRule="auto"/>
        <w:ind w:firstLine="420" w:firstLineChars="200"/>
        <w:rPr>
          <w:rFonts w:hint="eastAsia" w:ascii="宋体" w:hAnsi="宋体" w:cs="宋体"/>
          <w:kern w:val="2"/>
          <w:sz w:val="21"/>
          <w:szCs w:val="21"/>
        </w:rPr>
      </w:pPr>
      <w:r>
        <w:rPr>
          <w:rFonts w:hint="eastAsia" w:ascii="宋体" w:hAnsi="宋体" w:cs="宋体"/>
          <w:sz w:val="21"/>
          <w:szCs w:val="21"/>
          <w:lang w:val="en-US" w:eastAsia="zh-CN"/>
        </w:rPr>
        <w:t>1、</w:t>
      </w:r>
      <w:r>
        <w:rPr>
          <w:rFonts w:hint="eastAsia" w:ascii="宋体" w:hAnsi="宋体" w:cs="宋体"/>
          <w:sz w:val="21"/>
          <w:szCs w:val="21"/>
        </w:rPr>
        <w:t>项目名称：</w:t>
      </w:r>
      <w:r>
        <w:rPr>
          <w:rFonts w:hint="eastAsia" w:ascii="宋体" w:hAnsi="宋体" w:cs="宋体"/>
          <w:b w:val="0"/>
          <w:sz w:val="21"/>
          <w:szCs w:val="21"/>
          <w:u w:val="none"/>
          <w:lang w:eastAsia="zh-CN"/>
        </w:rPr>
        <w:t>月塘村安置房(圭星家园)项目弱电设备采购及安装工程</w:t>
      </w:r>
    </w:p>
    <w:p>
      <w:pPr>
        <w:adjustRightInd w:val="0"/>
        <w:snapToGrid w:val="0"/>
        <w:spacing w:line="360" w:lineRule="auto"/>
        <w:ind w:firstLine="420" w:firstLineChars="200"/>
        <w:rPr>
          <w:rFonts w:hint="eastAsia" w:ascii="宋体" w:hAnsi="宋体" w:eastAsia="宋体" w:cs="宋体"/>
          <w:color w:val="0000FF"/>
          <w:kern w:val="0"/>
          <w:sz w:val="21"/>
          <w:szCs w:val="21"/>
          <w:lang w:val="en-US" w:eastAsia="zh-CN"/>
        </w:rPr>
      </w:pPr>
      <w:r>
        <w:rPr>
          <w:rFonts w:hint="eastAsia" w:ascii="宋体" w:hAnsi="宋体" w:cs="宋体"/>
          <w:kern w:val="0"/>
          <w:sz w:val="21"/>
          <w:szCs w:val="21"/>
          <w:lang w:val="en-US" w:eastAsia="zh-CN"/>
        </w:rPr>
        <w:t>2、</w:t>
      </w:r>
      <w:r>
        <w:rPr>
          <w:rFonts w:hint="eastAsia" w:ascii="宋体" w:hAnsi="宋体" w:cs="宋体"/>
          <w:kern w:val="0"/>
          <w:sz w:val="21"/>
          <w:szCs w:val="21"/>
        </w:rPr>
        <w:t>采购代理编号：</w:t>
      </w:r>
      <w:r>
        <w:rPr>
          <w:rFonts w:hint="eastAsia" w:ascii="宋体" w:hAnsi="宋体" w:cs="宋体"/>
          <w:kern w:val="0"/>
          <w:sz w:val="21"/>
          <w:szCs w:val="21"/>
          <w:lang w:eastAsia="zh-CN"/>
        </w:rPr>
        <w:t>XYTC-2025-12-18</w:t>
      </w:r>
    </w:p>
    <w:p>
      <w:pPr>
        <w:adjustRightInd w:val="0"/>
        <w:snapToGrid w:val="0"/>
        <w:spacing w:line="360" w:lineRule="auto"/>
        <w:ind w:firstLine="420" w:firstLineChars="200"/>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3、交货期：计划竣工日期为2026年9月份。</w:t>
      </w:r>
    </w:p>
    <w:p>
      <w:pPr>
        <w:adjustRightInd w:val="0"/>
        <w:snapToGrid w:val="0"/>
        <w:spacing w:line="360" w:lineRule="auto"/>
        <w:ind w:firstLine="420" w:firstLineChars="200"/>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开工日期具体以发包人批准的开工报告日期为准承包人根据发包人批准的开工报告和进度施工，服从发包人统一管理，承包人应在发包人主体工程竣工前究成弱电系统的全部安装调试工作，承包人必须在发包人向业主交房之前确保本工程具备开通所有信号条件。</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采购方式：竞争性磋商</w:t>
      </w:r>
    </w:p>
    <w:p>
      <w:pPr>
        <w:spacing w:after="156" w:afterLines="50" w:line="360" w:lineRule="auto"/>
        <w:jc w:val="left"/>
        <w:outlineLvl w:val="1"/>
        <w:rPr>
          <w:rFonts w:hint="eastAsia" w:ascii="宋体" w:hAnsi="宋体" w:cs="宋体"/>
          <w:b/>
          <w:sz w:val="21"/>
          <w:szCs w:val="21"/>
        </w:rPr>
      </w:pPr>
      <w:bookmarkStart w:id="10" w:name="_Toc29648"/>
      <w:bookmarkStart w:id="11" w:name="_Toc181201553"/>
      <w:bookmarkStart w:id="12" w:name="_Toc15956"/>
      <w:bookmarkStart w:id="13" w:name="_Toc11199"/>
      <w:bookmarkStart w:id="14" w:name="_Toc30989"/>
      <w:r>
        <w:rPr>
          <w:rFonts w:hint="eastAsia" w:ascii="宋体" w:hAnsi="宋体" w:cs="宋体"/>
          <w:b/>
          <w:sz w:val="21"/>
          <w:szCs w:val="21"/>
        </w:rPr>
        <w:t>二、采购项目标的、数量及预算</w:t>
      </w:r>
      <w:bookmarkEnd w:id="10"/>
      <w:bookmarkEnd w:id="11"/>
      <w:bookmarkEnd w:id="12"/>
      <w:bookmarkEnd w:id="13"/>
      <w:bookmarkEnd w:id="14"/>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项目预算：本项目预</w:t>
      </w:r>
      <w:r>
        <w:rPr>
          <w:rFonts w:hint="eastAsia" w:ascii="宋体" w:hAnsi="宋体" w:cs="宋体"/>
          <w:color w:val="auto"/>
          <w:kern w:val="0"/>
          <w:sz w:val="21"/>
          <w:szCs w:val="21"/>
        </w:rPr>
        <w:t>算金额123</w:t>
      </w:r>
      <w:r>
        <w:rPr>
          <w:rFonts w:hint="eastAsia" w:ascii="宋体" w:hAnsi="宋体" w:cs="宋体"/>
          <w:color w:val="auto"/>
          <w:kern w:val="0"/>
          <w:sz w:val="21"/>
          <w:szCs w:val="21"/>
          <w:lang w:val="en-US" w:eastAsia="zh-CN"/>
        </w:rPr>
        <w:t>.</w:t>
      </w:r>
      <w:r>
        <w:rPr>
          <w:rFonts w:hint="eastAsia" w:ascii="宋体" w:hAnsi="宋体" w:cs="宋体"/>
          <w:color w:val="auto"/>
          <w:kern w:val="0"/>
          <w:sz w:val="21"/>
          <w:szCs w:val="21"/>
        </w:rPr>
        <w:t>5441</w:t>
      </w:r>
      <w:r>
        <w:rPr>
          <w:rFonts w:hint="default" w:ascii="宋体" w:hAnsi="宋体" w:cs="宋体"/>
          <w:color w:val="auto"/>
          <w:kern w:val="2"/>
          <w:sz w:val="21"/>
          <w:szCs w:val="21"/>
          <w:highlight w:val="none"/>
          <w:u w:val="none"/>
          <w:lang w:val="en-US" w:eastAsia="zh-CN"/>
        </w:rPr>
        <w:t>万</w:t>
      </w:r>
      <w:r>
        <w:rPr>
          <w:rFonts w:hint="eastAsia" w:ascii="宋体" w:hAnsi="宋体" w:cs="宋体"/>
          <w:color w:val="auto"/>
          <w:kern w:val="0"/>
          <w:sz w:val="21"/>
          <w:szCs w:val="21"/>
          <w:highlight w:val="none"/>
        </w:rPr>
        <w:t>元</w:t>
      </w:r>
      <w:r>
        <w:rPr>
          <w:rFonts w:hint="eastAsia" w:ascii="宋体" w:hAnsi="宋体" w:cs="宋体"/>
          <w:color w:val="auto"/>
          <w:sz w:val="21"/>
          <w:szCs w:val="21"/>
        </w:rPr>
        <w:t>。</w:t>
      </w:r>
      <w:r>
        <w:rPr>
          <w:rFonts w:hint="eastAsia" w:ascii="宋体" w:hAnsi="宋体" w:cs="宋体"/>
          <w:color w:val="auto"/>
          <w:kern w:val="0"/>
          <w:sz w:val="21"/>
          <w:szCs w:val="21"/>
        </w:rPr>
        <w:t>本项</w:t>
      </w:r>
      <w:r>
        <w:rPr>
          <w:rFonts w:hint="eastAsia" w:ascii="宋体" w:hAnsi="宋体" w:cs="宋体"/>
          <w:kern w:val="0"/>
          <w:sz w:val="21"/>
          <w:szCs w:val="21"/>
        </w:rPr>
        <w:t>目</w:t>
      </w:r>
      <w:r>
        <w:rPr>
          <w:rFonts w:hint="eastAsia" w:ascii="宋体" w:hAnsi="宋体" w:cs="宋体"/>
          <w:kern w:val="0"/>
          <w:sz w:val="21"/>
          <w:szCs w:val="21"/>
          <w:lang w:val="en-US" w:eastAsia="zh-CN"/>
        </w:rPr>
        <w:t>月塘村安置房(圭星家园)项目弱电设备采购及安装工程</w:t>
      </w:r>
      <w:r>
        <w:rPr>
          <w:rFonts w:hint="eastAsia" w:ascii="宋体" w:hAnsi="宋体" w:cs="宋体"/>
          <w:kern w:val="0"/>
          <w:sz w:val="21"/>
          <w:szCs w:val="21"/>
        </w:rPr>
        <w:t>，具体详见磋商文件第四章采购需求。</w:t>
      </w:r>
    </w:p>
    <w:p>
      <w:pPr>
        <w:spacing w:after="156" w:afterLines="50" w:line="360" w:lineRule="auto"/>
        <w:jc w:val="left"/>
        <w:outlineLvl w:val="1"/>
        <w:rPr>
          <w:rFonts w:hint="eastAsia" w:ascii="宋体" w:hAnsi="宋体" w:cs="宋体"/>
          <w:b/>
          <w:color w:val="auto"/>
          <w:sz w:val="21"/>
          <w:szCs w:val="21"/>
          <w:highlight w:val="none"/>
        </w:rPr>
      </w:pPr>
      <w:bookmarkStart w:id="15" w:name="_Toc48"/>
      <w:bookmarkStart w:id="16" w:name="_Toc8886"/>
      <w:bookmarkStart w:id="17" w:name="_Toc30397"/>
      <w:bookmarkStart w:id="18" w:name="_Toc181201554"/>
      <w:bookmarkStart w:id="19" w:name="_Toc18873"/>
      <w:r>
        <w:rPr>
          <w:rFonts w:hint="eastAsia" w:ascii="宋体" w:hAnsi="宋体" w:cs="宋体"/>
          <w:b/>
          <w:sz w:val="21"/>
          <w:szCs w:val="21"/>
          <w:highlight w:val="none"/>
        </w:rPr>
        <w:t>三、</w:t>
      </w:r>
      <w:r>
        <w:rPr>
          <w:rFonts w:hint="eastAsia" w:ascii="宋体" w:hAnsi="宋体" w:cs="宋体"/>
          <w:b/>
          <w:color w:val="auto"/>
          <w:sz w:val="21"/>
          <w:szCs w:val="21"/>
          <w:highlight w:val="none"/>
        </w:rPr>
        <w:t>供应商资格条件</w:t>
      </w:r>
      <w:bookmarkEnd w:id="15"/>
      <w:bookmarkEnd w:id="16"/>
      <w:bookmarkEnd w:id="17"/>
      <w:bookmarkEnd w:id="18"/>
      <w:bookmarkEnd w:id="19"/>
    </w:p>
    <w:p>
      <w:pPr>
        <w:adjustRightInd w:val="0"/>
        <w:snapToGrid w:val="0"/>
        <w:spacing w:line="360" w:lineRule="auto"/>
        <w:ind w:firstLine="420" w:firstLineChars="200"/>
        <w:rPr>
          <w:rFonts w:hint="eastAsia" w:ascii="宋体" w:hAnsi="宋体" w:cs="宋体"/>
          <w:b w:val="0"/>
          <w:bCs/>
          <w:color w:val="auto"/>
          <w:sz w:val="21"/>
          <w:szCs w:val="21"/>
        </w:rPr>
      </w:pPr>
      <w:bookmarkStart w:id="20" w:name="_Toc28092"/>
      <w:r>
        <w:rPr>
          <w:rFonts w:hint="eastAsia" w:ascii="宋体" w:hAnsi="宋体" w:cs="宋体"/>
          <w:b w:val="0"/>
          <w:bCs/>
          <w:color w:val="auto"/>
          <w:sz w:val="21"/>
          <w:szCs w:val="21"/>
        </w:rPr>
        <w:t>1、供应商基本资格条件：参照符合《中华人民共和国政府采购法》第二十二条规定的供应商条件；</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 xml:space="preserve">（1）提交企业营业执照副本(或者法人登记证书)以及组织机构代码证副本复印件； </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（2）《依法缴纳税收和社会保险费的证明材料》,各提供下列材料之一:</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 xml:space="preserve">（3）法定代表人提交法定代表人身份证明原件，或者法定代表人授权委托人提交法定代表人授权委托书原件及提供被授权代表人在供应商单位近三个月的社保证明并附法定代表人身份证明原件，自然人提交身份证复印件； </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（4）提供2024年度经会计师事务所审计的财务报告复印件（至少包含资产负债表、利润表和现金流量表），或银行出具的资信证明。</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 xml:space="preserve"> 注：近三个月是指</w:t>
      </w:r>
      <w:r>
        <w:rPr>
          <w:rFonts w:hint="eastAsia" w:ascii="宋体" w:hAnsi="宋体" w:cs="宋体"/>
          <w:b w:val="0"/>
          <w:bCs/>
          <w:color w:val="auto"/>
          <w:sz w:val="21"/>
          <w:szCs w:val="21"/>
          <w:lang w:eastAsia="zh-CN"/>
        </w:rPr>
        <w:t>2025年6月至2025年11月</w:t>
      </w:r>
      <w:r>
        <w:rPr>
          <w:rFonts w:hint="eastAsia" w:ascii="宋体" w:hAnsi="宋体" w:cs="宋体"/>
          <w:b w:val="0"/>
          <w:bCs/>
          <w:color w:val="auto"/>
          <w:sz w:val="21"/>
          <w:szCs w:val="21"/>
        </w:rPr>
        <w:t>任意连续三个月。</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2、其他说明：</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 xml:space="preserve">供应商法定代表人授权委托书要求：①无供应商行政公章及法定代表人签字（或盖章）的视为无效授权。②授权范围应包括本文件涉及的全部内容而不得有缺项。 </w:t>
      </w:r>
    </w:p>
    <w:p>
      <w:pPr>
        <w:adjustRightInd w:val="0"/>
        <w:snapToGrid w:val="0"/>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rPr>
        <w:t>3、特定资格条件：</w:t>
      </w:r>
      <w:r>
        <w:rPr>
          <w:rFonts w:hint="eastAsia" w:ascii="宋体" w:hAnsi="宋体" w:cs="宋体"/>
          <w:b w:val="0"/>
          <w:bCs/>
          <w:color w:val="auto"/>
          <w:sz w:val="21"/>
          <w:szCs w:val="21"/>
          <w:lang w:val="en-US" w:eastAsia="zh-CN"/>
        </w:rPr>
        <w:t>无。</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rPr>
        <w:t>4、提供的资格证明文件复印件需加盖供应商单位公章。</w:t>
      </w:r>
    </w:p>
    <w:p>
      <w:pPr>
        <w:adjustRightInd w:val="0"/>
        <w:snapToGrid w:val="0"/>
        <w:spacing w:line="360" w:lineRule="auto"/>
        <w:ind w:firstLine="420" w:firstLineChars="200"/>
        <w:rPr>
          <w:rFonts w:hint="eastAsia" w:ascii="宋体" w:hAnsi="宋体" w:cs="宋体"/>
          <w:b/>
          <w:color w:val="auto"/>
          <w:sz w:val="21"/>
          <w:szCs w:val="21"/>
        </w:rPr>
      </w:pPr>
      <w:r>
        <w:rPr>
          <w:rFonts w:hint="eastAsia" w:ascii="宋体" w:hAnsi="宋体" w:cs="宋体"/>
          <w:b w:val="0"/>
          <w:bCs/>
          <w:color w:val="auto"/>
          <w:sz w:val="21"/>
          <w:szCs w:val="21"/>
        </w:rPr>
        <w:t>5、本次招标不接受联合体投标。</w:t>
      </w:r>
    </w:p>
    <w:p>
      <w:pPr>
        <w:adjustRightInd w:val="0"/>
        <w:snapToGrid/>
        <w:spacing w:line="360" w:lineRule="auto"/>
        <w:outlineLvl w:val="1"/>
        <w:rPr>
          <w:rFonts w:hint="eastAsia" w:ascii="宋体" w:hAnsi="宋体" w:cs="宋体"/>
          <w:b/>
          <w:color w:val="auto"/>
          <w:sz w:val="21"/>
          <w:szCs w:val="21"/>
        </w:rPr>
      </w:pPr>
      <w:bookmarkStart w:id="21" w:name="_Toc5544"/>
      <w:bookmarkStart w:id="22" w:name="_Toc26974"/>
      <w:bookmarkStart w:id="23" w:name="_Toc27325"/>
      <w:r>
        <w:rPr>
          <w:rFonts w:hint="eastAsia" w:ascii="宋体" w:hAnsi="宋体" w:cs="宋体"/>
          <w:b/>
          <w:color w:val="auto"/>
          <w:sz w:val="21"/>
          <w:szCs w:val="21"/>
        </w:rPr>
        <w:t>四、获取磋商文件的时间、地点、方式及磋商文件售价</w:t>
      </w:r>
      <w:bookmarkEnd w:id="20"/>
      <w:bookmarkEnd w:id="21"/>
      <w:bookmarkEnd w:id="22"/>
      <w:bookmarkEnd w:id="23"/>
    </w:p>
    <w:p>
      <w:pPr>
        <w:pStyle w:val="89"/>
        <w:spacing w:line="360" w:lineRule="auto"/>
        <w:ind w:left="0" w:leftChars="0" w:firstLine="420" w:firstLineChars="200"/>
        <w:rPr>
          <w:rFonts w:hint="eastAsia" w:ascii="宋体" w:hAnsi="宋体" w:cs="宋体"/>
          <w:color w:val="auto"/>
          <w:szCs w:val="21"/>
          <w:highlight w:val="yellow"/>
        </w:rPr>
      </w:pPr>
      <w:r>
        <w:rPr>
          <w:rFonts w:hint="eastAsia" w:ascii="宋体" w:hAnsi="宋体" w:cs="宋体"/>
          <w:color w:val="auto"/>
          <w:szCs w:val="21"/>
        </w:rPr>
        <w:t>1、凡有意参加磋商采购活动的，请于</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12</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31</w:t>
      </w:r>
      <w:r>
        <w:rPr>
          <w:rFonts w:hint="eastAsia" w:ascii="宋体" w:hAnsi="宋体" w:cs="宋体"/>
          <w:color w:val="auto"/>
          <w:sz w:val="21"/>
          <w:szCs w:val="21"/>
        </w:rPr>
        <w:t>日起至</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w:t>
      </w:r>
      <w:r>
        <w:rPr>
          <w:rFonts w:hint="eastAsia" w:ascii="宋体" w:cs="宋体"/>
          <w:color w:val="auto"/>
          <w:sz w:val="21"/>
          <w:szCs w:val="21"/>
          <w:lang w:val="en-US" w:eastAsia="zh-CN"/>
        </w:rPr>
        <w:t>8</w:t>
      </w:r>
      <w:r>
        <w:rPr>
          <w:rFonts w:hint="eastAsia" w:ascii="宋体" w:hAnsi="宋体" w:cs="宋体"/>
          <w:color w:val="auto"/>
          <w:sz w:val="21"/>
          <w:szCs w:val="21"/>
        </w:rPr>
        <w:t>日</w:t>
      </w:r>
      <w:r>
        <w:rPr>
          <w:rFonts w:hint="eastAsia" w:ascii="宋体" w:hAnsi="宋体" w:cs="宋体"/>
          <w:color w:val="auto"/>
          <w:szCs w:val="21"/>
        </w:rPr>
        <w:t>(节假日除外)，每日上午9:00～12:0</w:t>
      </w:r>
      <w:r>
        <w:rPr>
          <w:rFonts w:hint="eastAsia" w:ascii="宋体" w:hAnsi="宋体" w:eastAsia="宋体" w:cs="宋体"/>
          <w:color w:val="auto"/>
          <w:szCs w:val="21"/>
        </w:rPr>
        <w:t>0，下午14:</w:t>
      </w:r>
      <w:r>
        <w:rPr>
          <w:rFonts w:hint="eastAsia" w:ascii="宋体" w:hAnsi="宋体" w:eastAsia="宋体" w:cs="宋体"/>
          <w:color w:val="auto"/>
          <w:szCs w:val="21"/>
          <w:lang w:val="en-US" w:eastAsia="zh-CN"/>
        </w:rPr>
        <w:t>0</w:t>
      </w:r>
      <w:r>
        <w:rPr>
          <w:rFonts w:hint="eastAsia" w:ascii="宋体" w:hAnsi="宋体" w:eastAsia="宋体" w:cs="宋体"/>
          <w:color w:val="auto"/>
          <w:szCs w:val="21"/>
        </w:rPr>
        <w:t>0～17:00(北京时间)，持法定代表人身份证明原件或授权委托书原件(附法定代表人身份证明原件)、个人身份证原件、营业执照复印件到</w:t>
      </w:r>
      <w:r>
        <w:rPr>
          <w:rFonts w:hint="eastAsia" w:ascii="宋体" w:hAnsi="宋体" w:eastAsia="宋体" w:cs="宋体"/>
          <w:color w:val="auto"/>
          <w:szCs w:val="21"/>
          <w:highlight w:val="none"/>
          <w:lang w:val="en-US" w:eastAsia="zh-CN"/>
        </w:rPr>
        <w:t>湖南信元工程项目管理有限公司</w:t>
      </w:r>
      <w:r>
        <w:rPr>
          <w:rFonts w:hint="eastAsia" w:ascii="宋体" w:hAnsi="宋体" w:eastAsia="宋体" w:cs="宋体"/>
          <w:color w:val="auto"/>
          <w:szCs w:val="21"/>
          <w:highlight w:val="none"/>
          <w:lang w:eastAsia="zh-CN"/>
        </w:rPr>
        <w:t>（</w:t>
      </w:r>
      <w:r>
        <w:rPr>
          <w:rFonts w:hint="eastAsia" w:ascii="宋体" w:hAnsi="宋体" w:eastAsia="宋体" w:cs="宋体"/>
          <w:bCs/>
          <w:color w:val="auto"/>
          <w:spacing w:val="-11"/>
          <w:szCs w:val="21"/>
          <w:highlight w:val="none"/>
        </w:rPr>
        <w:t>长沙市雨花区湘府东路二段108号水岸天际新寓1栋915室</w:t>
      </w:r>
      <w:r>
        <w:rPr>
          <w:rFonts w:hint="eastAsia" w:ascii="宋体" w:hAnsi="宋体" w:eastAsia="宋体" w:cs="宋体"/>
          <w:bCs/>
          <w:color w:val="auto"/>
          <w:spacing w:val="-11"/>
          <w:szCs w:val="21"/>
          <w:highlight w:val="none"/>
          <w:lang w:eastAsia="zh-CN"/>
        </w:rPr>
        <w:t>）</w:t>
      </w:r>
      <w:r>
        <w:rPr>
          <w:rFonts w:hint="eastAsia" w:ascii="宋体" w:hAnsi="宋体" w:eastAsia="宋体" w:cs="宋体"/>
          <w:color w:val="auto"/>
          <w:szCs w:val="21"/>
        </w:rPr>
        <w:t>进行</w:t>
      </w:r>
      <w:r>
        <w:rPr>
          <w:rFonts w:hint="eastAsia" w:ascii="宋体" w:hAnsi="宋体" w:cs="宋体"/>
          <w:color w:val="auto"/>
          <w:szCs w:val="21"/>
        </w:rPr>
        <w:t>报名登记，视为参与本次项目投标。</w:t>
      </w:r>
    </w:p>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2、磋商文件获取方式：现场</w:t>
      </w:r>
      <w:r>
        <w:rPr>
          <w:rFonts w:hint="eastAsia" w:ascii="宋体" w:hAnsi="宋体" w:cs="宋体"/>
          <w:color w:val="auto"/>
          <w:sz w:val="21"/>
          <w:szCs w:val="21"/>
          <w:lang w:eastAsia="zh-CN"/>
        </w:rPr>
        <w:t>免费</w:t>
      </w:r>
      <w:r>
        <w:rPr>
          <w:rFonts w:hint="eastAsia" w:ascii="宋体" w:hAnsi="宋体" w:cs="宋体"/>
          <w:color w:val="auto"/>
          <w:sz w:val="21"/>
          <w:szCs w:val="21"/>
          <w:lang w:val="en-US" w:eastAsia="zh-CN"/>
        </w:rPr>
        <w:t>报名</w:t>
      </w:r>
      <w:r>
        <w:rPr>
          <w:rFonts w:hint="eastAsia" w:ascii="宋体" w:hAnsi="宋体" w:cs="宋体"/>
          <w:color w:val="auto"/>
          <w:sz w:val="21"/>
          <w:szCs w:val="21"/>
        </w:rPr>
        <w:t>领取。</w:t>
      </w:r>
    </w:p>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3、本磋商公告期为</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12</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31</w:t>
      </w:r>
      <w:r>
        <w:rPr>
          <w:rFonts w:hint="eastAsia" w:ascii="宋体" w:hAnsi="宋体" w:cs="宋体"/>
          <w:color w:val="auto"/>
          <w:sz w:val="21"/>
          <w:szCs w:val="21"/>
        </w:rPr>
        <w:t>日起至</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06</w:t>
      </w:r>
      <w:r>
        <w:rPr>
          <w:rFonts w:hint="eastAsia" w:ascii="宋体" w:hAnsi="宋体" w:cs="宋体"/>
          <w:color w:val="auto"/>
          <w:sz w:val="21"/>
          <w:szCs w:val="21"/>
        </w:rPr>
        <w:t>日（3个工作日）。</w:t>
      </w:r>
    </w:p>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4、供应商对采购活动事项有疑问的，可以向采购人或采购代理机构提出询问，采购人或采购代理机构将在3个工作日内作出答复。</w:t>
      </w:r>
    </w:p>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供应商若认为磋商文件、采购过程和成交结果使自己的权益受到损害，可以向采购人或采购代理机构提出质疑。磋商文件的质疑期间同本磋商文件公告期，采购过程和成交结果的质疑期为知道或者应知其权益受到损害之日起3个工作日内，以书面形式向采购人提出质疑。采购人或采购代理机构将在签收回执之日起7个工作日内作出书面答复，并以书面形式通知质疑供应商和其他有关的供应商。</w:t>
      </w:r>
    </w:p>
    <w:p>
      <w:pPr>
        <w:spacing w:after="156" w:afterLines="50" w:line="360" w:lineRule="auto"/>
        <w:jc w:val="left"/>
        <w:outlineLvl w:val="1"/>
        <w:rPr>
          <w:rFonts w:hint="eastAsia" w:ascii="宋体" w:hAnsi="宋体" w:cs="宋体"/>
          <w:b/>
          <w:color w:val="auto"/>
          <w:sz w:val="21"/>
          <w:szCs w:val="21"/>
        </w:rPr>
      </w:pPr>
      <w:bookmarkStart w:id="24" w:name="_Toc20067"/>
      <w:bookmarkStart w:id="25" w:name="_Toc30738"/>
      <w:bookmarkStart w:id="26" w:name="_Toc12801"/>
      <w:bookmarkStart w:id="27" w:name="_Toc10089"/>
      <w:bookmarkStart w:id="28" w:name="_Toc181201555"/>
      <w:r>
        <w:rPr>
          <w:rFonts w:hint="eastAsia" w:ascii="宋体" w:hAnsi="宋体" w:cs="宋体"/>
          <w:b/>
          <w:color w:val="auto"/>
          <w:sz w:val="21"/>
          <w:szCs w:val="21"/>
        </w:rPr>
        <w:t>五、响应文件提交的截止时间、开启时间及地点</w:t>
      </w:r>
      <w:bookmarkEnd w:id="24"/>
      <w:bookmarkEnd w:id="25"/>
      <w:bookmarkEnd w:id="26"/>
      <w:bookmarkEnd w:id="27"/>
      <w:bookmarkEnd w:id="28"/>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color w:val="auto"/>
          <w:sz w:val="21"/>
          <w:szCs w:val="21"/>
        </w:rPr>
        <w:t>1、提交首次响应文件的截止时间为202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01</w:t>
      </w:r>
      <w:r>
        <w:rPr>
          <w:rFonts w:hint="eastAsia" w:ascii="宋体" w:hAnsi="宋体" w:cs="宋体"/>
          <w:color w:val="auto"/>
          <w:sz w:val="21"/>
          <w:szCs w:val="21"/>
        </w:rPr>
        <w:t>月</w:t>
      </w:r>
      <w:bookmarkStart w:id="29" w:name="OLE_LINK4"/>
      <w:r>
        <w:rPr>
          <w:rFonts w:hint="eastAsia" w:ascii="宋体" w:hAnsi="宋体" w:cs="宋体"/>
          <w:color w:val="auto"/>
          <w:sz w:val="21"/>
          <w:szCs w:val="21"/>
          <w:lang w:val="en-US" w:eastAsia="zh-CN"/>
        </w:rPr>
        <w:t>12</w:t>
      </w:r>
      <w:r>
        <w:rPr>
          <w:rFonts w:hint="eastAsia" w:ascii="宋体" w:hAnsi="宋体" w:cs="宋体"/>
          <w:color w:val="auto"/>
          <w:sz w:val="21"/>
          <w:szCs w:val="21"/>
        </w:rPr>
        <w:t>日</w:t>
      </w:r>
      <w:bookmarkEnd w:id="29"/>
      <w:r>
        <w:rPr>
          <w:rFonts w:hint="eastAsia" w:ascii="宋体" w:hAnsi="宋体" w:cs="宋体"/>
          <w:color w:val="auto"/>
          <w:sz w:val="21"/>
          <w:szCs w:val="21"/>
          <w:lang w:val="en-US" w:eastAsia="zh-CN"/>
        </w:rPr>
        <w:t>09</w:t>
      </w:r>
      <w:r>
        <w:rPr>
          <w:rFonts w:hint="eastAsia" w:ascii="宋体" w:hAnsi="宋体" w:cs="宋体"/>
          <w:color w:val="auto"/>
          <w:sz w:val="21"/>
          <w:szCs w:val="21"/>
        </w:rPr>
        <w:t>时</w:t>
      </w:r>
      <w:r>
        <w:rPr>
          <w:rFonts w:hint="eastAsia" w:ascii="宋体" w:hAnsi="宋体" w:cs="宋体"/>
          <w:color w:val="auto"/>
          <w:sz w:val="21"/>
          <w:szCs w:val="21"/>
          <w:lang w:val="en-US" w:eastAsia="zh-CN"/>
        </w:rPr>
        <w:t>30</w:t>
      </w:r>
      <w:r>
        <w:rPr>
          <w:rFonts w:hint="eastAsia" w:ascii="宋体" w:hAnsi="宋体" w:cs="宋体"/>
          <w:color w:val="auto"/>
          <w:sz w:val="21"/>
          <w:szCs w:val="21"/>
        </w:rPr>
        <w:t>分（北京时间），湖南信元工程项目管理有限公司（长沙市雨花区湘府东路二段108号水岸天际新寓1栋915室）</w:t>
      </w:r>
      <w:r>
        <w:rPr>
          <w:rFonts w:hint="eastAsia" w:ascii="宋体" w:hAnsi="宋体" w:cs="宋体"/>
          <w:sz w:val="21"/>
          <w:szCs w:val="21"/>
        </w:rPr>
        <w:t>。在截止时间后送达的响应文件为无效文件，采购人、采购代理机构或者磋商小组应当拒收。</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2、首次响应文件的开启时间及地点与提交首次响应文件的截止时间及地点为同一时间及地点。</w:t>
      </w:r>
    </w:p>
    <w:p>
      <w:pPr>
        <w:spacing w:after="156" w:afterLines="50" w:line="360" w:lineRule="auto"/>
        <w:jc w:val="left"/>
        <w:outlineLvl w:val="1"/>
        <w:rPr>
          <w:rFonts w:hint="eastAsia" w:ascii="宋体" w:hAnsi="宋体" w:cs="宋体"/>
          <w:b/>
          <w:sz w:val="21"/>
          <w:szCs w:val="21"/>
        </w:rPr>
      </w:pPr>
      <w:bookmarkStart w:id="30" w:name="_Toc181201556"/>
      <w:bookmarkStart w:id="31" w:name="_Toc13788"/>
      <w:bookmarkStart w:id="32" w:name="_Toc363"/>
      <w:bookmarkStart w:id="33" w:name="_Toc17032"/>
      <w:bookmarkStart w:id="34" w:name="_Toc2967"/>
      <w:r>
        <w:rPr>
          <w:rFonts w:hint="eastAsia" w:ascii="宋体" w:hAnsi="宋体" w:cs="宋体"/>
          <w:b/>
          <w:sz w:val="21"/>
          <w:szCs w:val="21"/>
        </w:rPr>
        <w:t>六、采购项目联系人姓名和电话</w:t>
      </w:r>
      <w:bookmarkEnd w:id="30"/>
      <w:bookmarkEnd w:id="31"/>
      <w:bookmarkEnd w:id="32"/>
      <w:bookmarkEnd w:id="33"/>
      <w:bookmarkEnd w:id="34"/>
    </w:p>
    <w:p>
      <w:pPr>
        <w:tabs>
          <w:tab w:val="left" w:pos="360"/>
        </w:tabs>
        <w:adjustRightInd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采购人：</w:t>
      </w:r>
      <w:r>
        <w:rPr>
          <w:rFonts w:hint="eastAsia" w:ascii="宋体" w:hAnsi="宋体" w:cs="宋体"/>
          <w:sz w:val="21"/>
          <w:szCs w:val="21"/>
          <w:u w:val="none"/>
          <w:lang w:eastAsia="zh-CN"/>
        </w:rPr>
        <w:t>长沙市雨花城市建设投资集团有限公司</w:t>
      </w:r>
    </w:p>
    <w:p>
      <w:pPr>
        <w:tabs>
          <w:tab w:val="left" w:pos="360"/>
        </w:tabs>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地  址：长沙市雨花区圭香路瑞景苑4号栋</w:t>
      </w:r>
    </w:p>
    <w:p>
      <w:pPr>
        <w:tabs>
          <w:tab w:val="left" w:pos="360"/>
        </w:tabs>
        <w:adjustRightInd w:val="0"/>
        <w:snapToGrid w:val="0"/>
        <w:spacing w:line="360" w:lineRule="auto"/>
        <w:ind w:firstLine="420" w:firstLineChars="200"/>
        <w:rPr>
          <w:rFonts w:hint="eastAsia" w:ascii="宋体" w:hAnsi="宋体" w:cs="宋体"/>
          <w:sz w:val="21"/>
          <w:szCs w:val="21"/>
        </w:rPr>
      </w:pPr>
      <w:r>
        <w:rPr>
          <w:rFonts w:hint="eastAsia" w:ascii="宋体" w:hAnsi="宋体" w:cs="宋体"/>
          <w:bCs w:val="0"/>
          <w:sz w:val="21"/>
          <w:szCs w:val="21"/>
        </w:rPr>
        <w:t>联系人</w:t>
      </w:r>
      <w:r>
        <w:rPr>
          <w:rFonts w:hint="eastAsia" w:ascii="宋体" w:hAnsi="宋体" w:cs="宋体"/>
          <w:sz w:val="21"/>
          <w:szCs w:val="21"/>
        </w:rPr>
        <w:t>：</w:t>
      </w:r>
      <w:r>
        <w:rPr>
          <w:rFonts w:hint="eastAsia" w:ascii="宋体" w:hAnsi="宋体" w:cs="宋体"/>
          <w:sz w:val="21"/>
          <w:szCs w:val="21"/>
          <w:lang w:val="en-US" w:eastAsia="zh-CN"/>
        </w:rPr>
        <w:t>徐</w:t>
      </w:r>
      <w:r>
        <w:rPr>
          <w:rFonts w:hint="eastAsia" w:ascii="宋体" w:hAnsi="宋体" w:cs="宋体"/>
          <w:sz w:val="21"/>
          <w:szCs w:val="21"/>
        </w:rPr>
        <w:t>女士、</w:t>
      </w:r>
      <w:r>
        <w:rPr>
          <w:rFonts w:hint="eastAsia" w:ascii="宋体" w:hAnsi="宋体" w:cs="宋体"/>
          <w:sz w:val="21"/>
          <w:szCs w:val="21"/>
          <w:lang w:val="en-US" w:eastAsia="zh-CN"/>
        </w:rPr>
        <w:t>黄</w:t>
      </w:r>
      <w:r>
        <w:rPr>
          <w:rFonts w:hint="eastAsia" w:ascii="宋体" w:hAnsi="宋体" w:cs="宋体"/>
          <w:sz w:val="21"/>
          <w:szCs w:val="21"/>
        </w:rPr>
        <w:t>女士</w:t>
      </w:r>
    </w:p>
    <w:p>
      <w:pPr>
        <w:tabs>
          <w:tab w:val="left" w:pos="360"/>
        </w:tabs>
        <w:adjustRightInd w:val="0"/>
        <w:snapToGrid w:val="0"/>
        <w:spacing w:line="360" w:lineRule="auto"/>
        <w:ind w:firstLine="420" w:firstLineChars="200"/>
        <w:rPr>
          <w:rFonts w:hint="eastAsia" w:ascii="宋体" w:hAnsi="宋体" w:cs="宋体"/>
          <w:b w:val="0"/>
          <w:sz w:val="21"/>
          <w:szCs w:val="21"/>
        </w:rPr>
      </w:pPr>
      <w:r>
        <w:rPr>
          <w:rFonts w:hint="eastAsia" w:ascii="宋体" w:hAnsi="宋体" w:cs="宋体"/>
          <w:sz w:val="21"/>
          <w:szCs w:val="21"/>
        </w:rPr>
        <w:t>电    话：0731-88091186</w:t>
      </w:r>
    </w:p>
    <w:p>
      <w:pPr>
        <w:adjustRightInd w:val="0"/>
        <w:snapToGrid w:val="0"/>
        <w:spacing w:line="360" w:lineRule="auto"/>
        <w:ind w:firstLine="420" w:firstLineChars="200"/>
        <w:rPr>
          <w:rFonts w:hint="eastAsia" w:ascii="宋体" w:hAnsi="宋体" w:cs="宋体"/>
          <w:sz w:val="21"/>
          <w:szCs w:val="21"/>
        </w:rPr>
      </w:pPr>
    </w:p>
    <w:p>
      <w:pPr>
        <w:adjustRightInd w:val="0"/>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采购代理机构：</w:t>
      </w:r>
      <w:r>
        <w:rPr>
          <w:rFonts w:hint="eastAsia" w:cs="仿宋_GB2312" w:asciiTheme="minorEastAsia" w:hAnsiTheme="minorEastAsia"/>
          <w:color w:val="auto"/>
          <w:szCs w:val="21"/>
          <w:highlight w:val="none"/>
          <w:lang w:val="en-US" w:eastAsia="zh-CN"/>
        </w:rPr>
        <w:t>湖南信元工程项目管理有限公司</w:t>
      </w:r>
    </w:p>
    <w:p>
      <w:pPr>
        <w:adjustRightInd w:val="0"/>
        <w:snapToGrid w:val="0"/>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sz w:val="21"/>
          <w:szCs w:val="21"/>
        </w:rPr>
        <w:t>地  址：</w:t>
      </w:r>
      <w:r>
        <w:rPr>
          <w:rFonts w:hint="eastAsia" w:ascii="宋体" w:hAnsi="宋体" w:cs="宋体"/>
          <w:color w:val="auto"/>
          <w:szCs w:val="21"/>
          <w:highlight w:val="none"/>
        </w:rPr>
        <w:t>长沙市雨花区湘府东路二段108号水岸天际新寓1栋915室</w:t>
      </w:r>
    </w:p>
    <w:p>
      <w:pPr>
        <w:adjustRightInd w:val="0"/>
        <w:snapToGrid w:val="0"/>
        <w:spacing w:line="360" w:lineRule="auto"/>
        <w:ind w:firstLine="420" w:firstLineChars="200"/>
        <w:rPr>
          <w:rFonts w:hint="eastAsia" w:eastAsia="宋体" w:cs="仿宋_GB2312" w:asciiTheme="minorEastAsia" w:hAnsiTheme="minorEastAsia"/>
          <w:color w:val="auto"/>
          <w:sz w:val="21"/>
          <w:szCs w:val="21"/>
          <w:highlight w:val="none"/>
          <w:lang w:eastAsia="zh-CN"/>
        </w:rPr>
      </w:pPr>
      <w:r>
        <w:rPr>
          <w:rFonts w:hint="eastAsia" w:ascii="宋体" w:hAnsi="宋体" w:cs="宋体"/>
          <w:sz w:val="21"/>
          <w:szCs w:val="21"/>
        </w:rPr>
        <w:t>联系人：</w:t>
      </w:r>
      <w:r>
        <w:rPr>
          <w:rFonts w:hint="eastAsia" w:cs="仿宋_GB2312" w:asciiTheme="minorEastAsia" w:hAnsiTheme="minorEastAsia"/>
          <w:color w:val="auto"/>
          <w:szCs w:val="21"/>
          <w:highlight w:val="none"/>
          <w:lang w:val="en-US" w:eastAsia="zh-CN"/>
        </w:rPr>
        <w:t>金</w:t>
      </w:r>
      <w:r>
        <w:rPr>
          <w:rFonts w:hint="eastAsia" w:eastAsia="宋体" w:cs="仿宋_GB2312" w:asciiTheme="minorEastAsia" w:hAnsiTheme="minorEastAsia"/>
          <w:color w:val="auto"/>
          <w:szCs w:val="21"/>
          <w:highlight w:val="none"/>
        </w:rPr>
        <w:t>女士、</w:t>
      </w:r>
      <w:r>
        <w:rPr>
          <w:rFonts w:hint="eastAsia" w:cs="仿宋_GB2312" w:asciiTheme="minorEastAsia" w:hAnsiTheme="minorEastAsia"/>
          <w:color w:val="auto"/>
          <w:szCs w:val="21"/>
          <w:highlight w:val="none"/>
          <w:lang w:val="en-US" w:eastAsia="zh-CN"/>
        </w:rPr>
        <w:t>王先生</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eastAsia="宋体" w:cs="仿宋_GB2312" w:asciiTheme="minorEastAsia" w:hAnsiTheme="minorEastAsia"/>
          <w:color w:val="auto"/>
          <w:sz w:val="21"/>
          <w:szCs w:val="21"/>
          <w:highlight w:val="none"/>
        </w:rPr>
        <w:t>电  话：</w:t>
      </w:r>
      <w:r>
        <w:rPr>
          <w:rFonts w:hint="eastAsia" w:ascii="宋体" w:hAnsi="宋体" w:eastAsia="宋体" w:cs="宋体"/>
          <w:color w:val="auto"/>
          <w:szCs w:val="21"/>
          <w:highlight w:val="none"/>
        </w:rPr>
        <w:t>0731-</w:t>
      </w:r>
      <w:r>
        <w:rPr>
          <w:rFonts w:hint="eastAsia" w:ascii="宋体" w:hAnsi="宋体" w:cs="宋体"/>
          <w:color w:val="auto"/>
          <w:szCs w:val="21"/>
          <w:highlight w:val="none"/>
          <w:lang w:val="en-US" w:eastAsia="zh-CN"/>
        </w:rPr>
        <w:t>84430086</w:t>
      </w:r>
      <w:r>
        <w:rPr>
          <w:rFonts w:hint="eastAsia" w:ascii="宋体" w:hAnsi="宋体" w:cs="宋体"/>
          <w:color w:val="auto"/>
          <w:szCs w:val="21"/>
          <w:highlight w:val="none"/>
          <w:lang w:eastAsia="zh-CN"/>
        </w:rPr>
        <w:t xml:space="preserve"> </w:t>
      </w:r>
    </w:p>
    <w:p>
      <w:pPr>
        <w:spacing w:line="360" w:lineRule="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highlight w:val="none"/>
          <w:u w:val="none"/>
        </w:rPr>
      </w:pPr>
      <w:r>
        <w:rPr>
          <w:rFonts w:hint="eastAsia" w:ascii="宋体" w:hAnsi="宋体" w:eastAsia="宋体" w:cs="宋体"/>
          <w:color w:val="auto"/>
          <w:szCs w:val="21"/>
          <w:highlight w:val="none"/>
          <w:u w:val="none"/>
        </w:rPr>
        <w:t>监管部门：</w:t>
      </w:r>
      <w:bookmarkStart w:id="35" w:name="OLE_LINK12"/>
      <w:r>
        <w:rPr>
          <w:rFonts w:hint="eastAsia" w:ascii="宋体" w:hAnsi="宋体" w:cs="宋体"/>
          <w:szCs w:val="21"/>
          <w:u w:val="none"/>
        </w:rPr>
        <w:t>长沙市雨花城市建设投资集团有限公司</w:t>
      </w:r>
      <w:r>
        <w:rPr>
          <w:rFonts w:ascii="宋体" w:hAnsi="宋体" w:cs="宋体"/>
          <w:szCs w:val="21"/>
          <w:u w:val="none"/>
        </w:rPr>
        <w:t xml:space="preserve">纪检监察室 </w:t>
      </w:r>
      <w:bookmarkEnd w:id="35"/>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联系电话：0731-88091172</w:t>
      </w:r>
    </w:p>
    <w:p>
      <w:pPr>
        <w:spacing w:line="360" w:lineRule="auto"/>
        <w:rPr>
          <w:rFonts w:hint="eastAsia" w:ascii="宋体" w:hAnsi="宋体" w:eastAsia="宋体" w:cs="宋体"/>
          <w:sz w:val="21"/>
          <w:szCs w:val="21"/>
        </w:rPr>
        <w:sectPr>
          <w:headerReference r:id="rId8" w:type="first"/>
          <w:headerReference r:id="rId6" w:type="default"/>
          <w:footerReference r:id="rId9" w:type="default"/>
          <w:headerReference r:id="rId7" w:type="even"/>
          <w:footerReference r:id="rId10" w:type="even"/>
          <w:pgSz w:w="11906" w:h="16838"/>
          <w:pgMar w:top="1418" w:right="1418" w:bottom="1418" w:left="1418" w:header="851" w:footer="992" w:gutter="0"/>
          <w:pgNumType w:start="1"/>
          <w:cols w:space="720" w:num="1"/>
          <w:docGrid w:type="lines" w:linePitch="312" w:charSpace="0"/>
        </w:sectPr>
      </w:pPr>
    </w:p>
    <w:p>
      <w:pPr>
        <w:jc w:val="center"/>
        <w:outlineLvl w:val="0"/>
        <w:rPr>
          <w:rFonts w:ascii="宋体" w:hAnsi="宋体" w:cs="宋体"/>
          <w:b/>
          <w:bCs/>
          <w:color w:val="auto"/>
          <w:sz w:val="32"/>
          <w:szCs w:val="32"/>
        </w:rPr>
      </w:pPr>
      <w:bookmarkStart w:id="36" w:name="_Toc25528"/>
      <w:bookmarkStart w:id="37" w:name="_Toc30779"/>
      <w:bookmarkStart w:id="38" w:name="_Toc25871"/>
      <w:bookmarkStart w:id="39" w:name="_Toc181201557"/>
      <w:bookmarkStart w:id="40" w:name="_Toc20690"/>
      <w:r>
        <w:rPr>
          <w:rFonts w:hint="eastAsia" w:ascii="宋体" w:hAnsi="宋体" w:cs="宋体"/>
          <w:b/>
          <w:bCs/>
          <w:color w:val="auto"/>
          <w:sz w:val="32"/>
          <w:szCs w:val="32"/>
        </w:rPr>
        <w:t>第二章  磋商须知</w:t>
      </w:r>
      <w:bookmarkEnd w:id="36"/>
      <w:bookmarkEnd w:id="37"/>
      <w:bookmarkEnd w:id="38"/>
      <w:bookmarkEnd w:id="39"/>
      <w:bookmarkEnd w:id="40"/>
    </w:p>
    <w:p>
      <w:pPr>
        <w:pStyle w:val="67"/>
        <w:spacing w:before="0" w:after="0" w:line="360" w:lineRule="auto"/>
        <w:outlineLvl w:val="9"/>
        <w:rPr>
          <w:rFonts w:ascii="宋体" w:hAnsi="宋体" w:cs="宋体"/>
          <w:sz w:val="24"/>
          <w:szCs w:val="24"/>
        </w:rPr>
      </w:pPr>
      <w:bookmarkStart w:id="41" w:name="_Toc181201558"/>
      <w:bookmarkStart w:id="42" w:name="_Toc22958"/>
      <w:r>
        <w:rPr>
          <w:rFonts w:hint="eastAsia" w:ascii="宋体" w:hAnsi="宋体" w:cs="宋体"/>
          <w:sz w:val="24"/>
          <w:szCs w:val="24"/>
        </w:rPr>
        <w:t>磋商须知前附表</w:t>
      </w:r>
      <w:bookmarkEnd w:id="41"/>
      <w:bookmarkEnd w:id="42"/>
    </w:p>
    <w:tbl>
      <w:tblPr>
        <w:tblStyle w:val="90"/>
        <w:tblW w:w="93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5"/>
        <w:gridCol w:w="2224"/>
        <w:gridCol w:w="50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206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条款号</w:t>
            </w:r>
          </w:p>
        </w:tc>
        <w:tc>
          <w:tcPr>
            <w:tcW w:w="2224"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条款名称</w:t>
            </w:r>
          </w:p>
        </w:tc>
        <w:tc>
          <w:tcPr>
            <w:tcW w:w="5062"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351" w:type="dxa"/>
            <w:gridSpan w:val="3"/>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采购项目</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cs="宋体"/>
                <w:color w:val="auto"/>
                <w:szCs w:val="21"/>
                <w:u w:val="none"/>
                <w:lang w:eastAsia="zh-CN"/>
              </w:rPr>
              <w:t>月塘村安置房(圭星家园)项目弱电设备采购及安装工程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第二章第2.1款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采购人</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cs="宋体"/>
                <w:color w:val="auto"/>
                <w:sz w:val="21"/>
                <w:szCs w:val="21"/>
              </w:rPr>
              <w:t>名  称：</w:t>
            </w:r>
            <w:r>
              <w:rPr>
                <w:rFonts w:hint="eastAsia" w:ascii="宋体" w:hAnsi="宋体" w:cs="宋体"/>
                <w:b w:val="0"/>
                <w:color w:val="auto"/>
                <w:sz w:val="21"/>
                <w:szCs w:val="21"/>
                <w:u w:val="none"/>
                <w:lang w:eastAsia="zh-CN"/>
              </w:rPr>
              <w:t>长沙市雨花城市建设投资集团有限公司</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地  址：长沙市雨花区圭香路瑞景苑4号栋</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lang w:val="en-US" w:eastAsia="zh-CN"/>
              </w:rPr>
              <w:t>徐</w:t>
            </w:r>
            <w:r>
              <w:rPr>
                <w:rFonts w:hint="eastAsia" w:ascii="宋体" w:hAnsi="宋体" w:cs="宋体"/>
                <w:color w:val="auto"/>
                <w:sz w:val="21"/>
                <w:szCs w:val="21"/>
              </w:rPr>
              <w:t>女士、</w:t>
            </w:r>
            <w:r>
              <w:rPr>
                <w:rFonts w:hint="eastAsia" w:ascii="宋体" w:hAnsi="宋体" w:cs="宋体"/>
                <w:color w:val="auto"/>
                <w:sz w:val="21"/>
                <w:szCs w:val="21"/>
                <w:lang w:val="en-US" w:eastAsia="zh-CN"/>
              </w:rPr>
              <w:t>黄</w:t>
            </w:r>
            <w:r>
              <w:rPr>
                <w:rFonts w:hint="eastAsia" w:ascii="宋体" w:hAnsi="宋体" w:cs="宋体"/>
                <w:color w:val="auto"/>
                <w:sz w:val="21"/>
                <w:szCs w:val="21"/>
              </w:rPr>
              <w:t>女士</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电    话：0731-88091186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9"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第二章第2.2款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采购代理机构</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cs="宋体"/>
                <w:color w:val="auto"/>
                <w:sz w:val="21"/>
                <w:szCs w:val="21"/>
              </w:rPr>
              <w:t>名  称：</w:t>
            </w:r>
            <w:r>
              <w:rPr>
                <w:rFonts w:hint="eastAsia" w:cs="仿宋_GB2312" w:asciiTheme="minorEastAsia" w:hAnsiTheme="minorEastAsia"/>
                <w:color w:val="auto"/>
                <w:szCs w:val="21"/>
                <w:highlight w:val="none"/>
              </w:rPr>
              <w:t>湖南信元工程项目管理有限公司</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cs="宋体"/>
                <w:color w:val="auto"/>
                <w:sz w:val="21"/>
                <w:szCs w:val="21"/>
              </w:rPr>
              <w:t>地  址：</w:t>
            </w:r>
            <w:r>
              <w:rPr>
                <w:rFonts w:hint="eastAsia" w:cs="仿宋_GB2312" w:asciiTheme="minorEastAsia" w:hAnsiTheme="minorEastAsia"/>
                <w:color w:val="auto"/>
                <w:szCs w:val="21"/>
                <w:highlight w:val="none"/>
              </w:rPr>
              <w:t>长沙市雨花区湘府东路二段108号水岸天际新寓1栋915室</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val="en-US" w:eastAsia="zh-CN"/>
              </w:rPr>
            </w:pPr>
            <w:r>
              <w:rPr>
                <w:rFonts w:hint="eastAsia" w:ascii="宋体" w:hAnsi="宋体" w:cs="宋体"/>
                <w:color w:val="auto"/>
                <w:sz w:val="21"/>
                <w:szCs w:val="21"/>
              </w:rPr>
              <w:t>电  话：</w:t>
            </w:r>
            <w:r>
              <w:rPr>
                <w:rFonts w:hint="eastAsia" w:cs="仿宋_GB2312" w:asciiTheme="minorEastAsia" w:hAnsiTheme="minorEastAsia"/>
                <w:color w:val="auto"/>
                <w:szCs w:val="21"/>
                <w:highlight w:val="none"/>
                <w:lang w:val="en-US" w:eastAsia="zh-CN"/>
              </w:rPr>
              <w:t>金</w:t>
            </w:r>
            <w:r>
              <w:rPr>
                <w:rFonts w:hint="eastAsia" w:eastAsia="宋体" w:cs="仿宋_GB2312" w:asciiTheme="minorEastAsia" w:hAnsiTheme="minorEastAsia"/>
                <w:color w:val="auto"/>
                <w:szCs w:val="21"/>
                <w:highlight w:val="none"/>
              </w:rPr>
              <w:t>女士、</w:t>
            </w:r>
            <w:r>
              <w:rPr>
                <w:rFonts w:hint="eastAsia" w:cs="仿宋_GB2312" w:asciiTheme="minorEastAsia" w:hAnsiTheme="minorEastAsia"/>
                <w:color w:val="auto"/>
                <w:szCs w:val="21"/>
                <w:highlight w:val="none"/>
                <w:lang w:val="en-US" w:eastAsia="zh-CN"/>
              </w:rPr>
              <w:t>王先生</w:t>
            </w:r>
            <w:r>
              <w:rPr>
                <w:rFonts w:hint="eastAsia" w:ascii="宋体" w:hAnsi="宋体" w:cs="宋体"/>
                <w:color w:val="auto"/>
                <w:sz w:val="21"/>
                <w:szCs w:val="21"/>
                <w:lang w:val="en-US" w:eastAsia="zh-CN"/>
              </w:rPr>
              <w:t xml:space="preserve"> </w:t>
            </w:r>
          </w:p>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color w:val="auto"/>
                <w:sz w:val="21"/>
                <w:szCs w:val="21"/>
                <w:lang w:val="en-US" w:eastAsia="zh-CN"/>
              </w:rPr>
            </w:pPr>
            <w:r>
              <w:rPr>
                <w:rFonts w:hint="eastAsia" w:ascii="宋体" w:hAnsi="宋体" w:cs="宋体"/>
                <w:color w:val="auto"/>
                <w:sz w:val="21"/>
                <w:szCs w:val="21"/>
              </w:rPr>
              <w:t>联系人：</w:t>
            </w:r>
            <w:r>
              <w:rPr>
                <w:rFonts w:hint="eastAsia" w:eastAsia="宋体" w:cs="仿宋_GB2312" w:asciiTheme="minorEastAsia" w:hAnsiTheme="minorEastAsia"/>
                <w:color w:val="auto"/>
                <w:szCs w:val="21"/>
                <w:highlight w:val="none"/>
              </w:rPr>
              <w:t>0731-</w:t>
            </w:r>
            <w:r>
              <w:rPr>
                <w:rFonts w:hint="eastAsia" w:cs="仿宋_GB2312" w:asciiTheme="minorEastAsia" w:hAnsiTheme="minorEastAsia"/>
                <w:color w:val="auto"/>
                <w:szCs w:val="21"/>
                <w:highlight w:val="none"/>
                <w:lang w:val="en-US" w:eastAsia="zh-CN"/>
              </w:rPr>
              <w:t>84430086</w:t>
            </w:r>
            <w:r>
              <w:rPr>
                <w:rFonts w:hint="eastAsia" w:cs="仿宋_GB2312" w:asciiTheme="minorEastAsia" w:hAnsiTheme="minorEastAsia"/>
                <w:color w:val="auto"/>
                <w:szCs w:val="21"/>
                <w:highlight w:val="none"/>
                <w:lang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206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第二章第2.3款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供应商的邀请方式</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■发布公告</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采购人书面推荐的方式邀请不少于3家符合相应资格条件的供应商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65"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购买磋商文件时应提供的资料</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第二章第3.1款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供应商资格条件</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第二章第6.1款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联合体形式</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 不接受</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第二章第6.2款</w:t>
            </w:r>
          </w:p>
        </w:tc>
        <w:tc>
          <w:tcPr>
            <w:tcW w:w="2224"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对联合体各方的要求</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本项目不接受联合体响应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第二章第7.1款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现场勘察</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 采购人不组织</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 xml:space="preserve">□ 采购人组织，时间：   地点：   联系人：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9351"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1"/>
                <w:szCs w:val="21"/>
              </w:rPr>
            </w:pPr>
            <w:r>
              <w:rPr>
                <w:rFonts w:hint="eastAsia" w:ascii="宋体" w:hAnsi="宋体" w:cs="宋体"/>
                <w:b/>
                <w:color w:val="auto"/>
                <w:sz w:val="21"/>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第二章第9.1款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提供磋商文件期限</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第二章第10.1款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提交首次响应文件的截止时间</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51"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1"/>
                <w:szCs w:val="21"/>
              </w:rPr>
            </w:pPr>
            <w:r>
              <w:rPr>
                <w:rFonts w:hint="eastAsia" w:ascii="宋体" w:hAnsi="宋体" w:cs="宋体"/>
                <w:b/>
                <w:color w:val="auto"/>
                <w:sz w:val="21"/>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第二章第14.5款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采购项目预算</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1、</w:t>
            </w:r>
            <w:r>
              <w:rPr>
                <w:rFonts w:hint="eastAsia" w:ascii="宋体" w:hAnsi="宋体" w:cs="宋体"/>
                <w:color w:val="auto"/>
                <w:spacing w:val="-2"/>
                <w:sz w:val="21"/>
                <w:szCs w:val="21"/>
                <w:highlight w:val="none"/>
              </w:rPr>
              <w:t>本项目</w:t>
            </w:r>
            <w:r>
              <w:rPr>
                <w:rFonts w:hint="eastAsia" w:ascii="宋体" w:hAnsi="宋体" w:cs="宋体"/>
                <w:color w:val="auto"/>
                <w:spacing w:val="-2"/>
                <w:sz w:val="21"/>
                <w:szCs w:val="21"/>
                <w:highlight w:val="none"/>
                <w:lang w:val="en-US" w:eastAsia="zh-CN"/>
              </w:rPr>
              <w:t>最高投标限价为</w:t>
            </w:r>
            <w:r>
              <w:rPr>
                <w:rFonts w:hint="eastAsia" w:ascii="宋体" w:hAnsi="宋体" w:cs="宋体"/>
                <w:color w:val="auto"/>
                <w:spacing w:val="-2"/>
                <w:kern w:val="2"/>
                <w:sz w:val="21"/>
                <w:szCs w:val="21"/>
                <w:highlight w:val="none"/>
                <w:lang w:val="en-US" w:eastAsia="zh-CN"/>
              </w:rPr>
              <w:t>1235441.00元</w:t>
            </w:r>
            <w:r>
              <w:rPr>
                <w:rFonts w:hint="eastAsia" w:ascii="宋体" w:hAnsi="宋体" w:cs="宋体"/>
                <w:color w:val="auto"/>
                <w:spacing w:val="-2"/>
                <w:sz w:val="21"/>
                <w:szCs w:val="21"/>
                <w:highlight w:val="none"/>
                <w:lang w:eastAsia="zh-CN"/>
              </w:rPr>
              <w:t>。</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lang w:val="en-US" w:eastAsia="zh-CN"/>
              </w:rPr>
            </w:pPr>
            <w:r>
              <w:rPr>
                <w:rFonts w:hint="eastAsia" w:ascii="宋体" w:hAnsi="宋体" w:cs="宋体"/>
                <w:color w:val="auto"/>
                <w:spacing w:val="-2"/>
                <w:sz w:val="21"/>
                <w:szCs w:val="21"/>
                <w:highlight w:val="none"/>
                <w:lang w:val="en-US" w:eastAsia="zh-CN"/>
              </w:rPr>
              <w:t>注：</w:t>
            </w:r>
            <w:r>
              <w:rPr>
                <w:rFonts w:hint="eastAsia" w:ascii="宋体" w:hAnsi="宋体"/>
                <w:color w:val="auto"/>
                <w:szCs w:val="21"/>
                <w:highlight w:val="none"/>
              </w:rPr>
              <w:t>投标</w:t>
            </w:r>
            <w:r>
              <w:rPr>
                <w:rFonts w:hint="default" w:ascii="宋体" w:hAnsi="宋体"/>
                <w:color w:val="auto"/>
                <w:szCs w:val="21"/>
                <w:highlight w:val="none"/>
              </w:rPr>
              <w:t>报价应包含供货范围内的所有</w:t>
            </w:r>
            <w:r>
              <w:rPr>
                <w:rFonts w:hint="eastAsia" w:ascii="宋体" w:hAnsi="宋体"/>
                <w:color w:val="auto"/>
                <w:szCs w:val="21"/>
                <w:highlight w:val="none"/>
              </w:rPr>
              <w:t>内容</w:t>
            </w:r>
            <w:r>
              <w:rPr>
                <w:rFonts w:hint="eastAsia" w:ascii="宋体" w:hAnsi="宋体"/>
                <w:color w:val="auto"/>
                <w:szCs w:val="21"/>
                <w:highlight w:val="none"/>
                <w:lang w:val="en-US" w:eastAsia="zh-CN"/>
              </w:rPr>
              <w:t>:</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（1）包含材料费、人工费、机械费、管理费、利润、税金、赶工费、检测费、安全措施费、技术措施费、绿色施工费、总包配套费、政府相关部门报建和验收合格的所需要费等一切费用。</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其中：应付土建施工单位的各项配合配套费由承包方与土建施工单位协商支付，各项配套配合费等控制在本合同总价的3%以内。</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（2）按国家规定承包人在施工中应缴纳的税金，已包括在本合同总价内，由承包人支付。如税率发生变化则作相应调整，费用由承包人承担。</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（3）项目按双方确认的智能化施工图、当地政府部门和行业标准进行施工。</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（4）本项目的专项工程深化设计、施工图设计及出图费用等由承包人承担。</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（5）本合同价款包含社会保险费。</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olor w:val="auto"/>
                <w:szCs w:val="21"/>
                <w:highlight w:val="none"/>
              </w:rPr>
            </w:pPr>
            <w:r>
              <w:rPr>
                <w:rFonts w:hint="eastAsia" w:ascii="宋体" w:hAnsi="宋体"/>
                <w:color w:val="auto"/>
                <w:szCs w:val="21"/>
                <w:highlight w:val="none"/>
              </w:rPr>
              <w:t>（6）本合同价款中已含按标准计取的安全防护、绿色文明施工措施费（含蓝天保卫战相关措施费用）。</w:t>
            </w:r>
          </w:p>
          <w:p>
            <w:pPr>
              <w:keepNext w:val="0"/>
              <w:keepLines w:val="0"/>
              <w:numPr>
                <w:ilvl w:val="0"/>
                <w:numId w:val="0"/>
              </w:numPr>
              <w:suppressLineNumbers w:val="0"/>
              <w:spacing w:before="0" w:beforeAutospacing="0" w:after="0" w:afterAutospacing="0" w:line="360" w:lineRule="exact"/>
              <w:ind w:left="0" w:right="0"/>
              <w:rPr>
                <w:rFonts w:hint="eastAsia" w:ascii="宋体" w:hAnsi="宋体" w:cs="宋体"/>
                <w:color w:val="auto"/>
                <w:spacing w:val="-2"/>
                <w:sz w:val="21"/>
                <w:szCs w:val="21"/>
                <w:highlight w:val="none"/>
              </w:rPr>
            </w:pPr>
            <w:r>
              <w:rPr>
                <w:rFonts w:hint="eastAsia" w:ascii="宋体" w:hAnsi="宋体"/>
                <w:color w:val="auto"/>
                <w:szCs w:val="21"/>
                <w:highlight w:val="none"/>
              </w:rPr>
              <w:t>（7）包含承包人应承担的政府相关部门收取的费用。</w:t>
            </w:r>
          </w:p>
          <w:p>
            <w:pPr>
              <w:keepNext w:val="0"/>
              <w:keepLines w:val="0"/>
              <w:suppressLineNumbers w:val="0"/>
              <w:spacing w:before="0" w:beforeAutospacing="0" w:after="0" w:afterAutospacing="0" w:line="360" w:lineRule="auto"/>
              <w:ind w:left="0" w:right="0"/>
              <w:rPr>
                <w:rFonts w:hint="eastAsia" w:ascii="宋体" w:hAnsi="宋体" w:cs="宋体"/>
                <w:color w:val="auto"/>
                <w:spacing w:val="-2"/>
                <w:sz w:val="21"/>
                <w:szCs w:val="21"/>
                <w:highlight w:val="none"/>
              </w:rPr>
            </w:pPr>
            <w:r>
              <w:rPr>
                <w:rFonts w:hint="eastAsia" w:ascii="宋体" w:hAnsi="宋体" w:cs="宋体"/>
                <w:color w:val="auto"/>
                <w:spacing w:val="-2"/>
                <w:sz w:val="21"/>
                <w:szCs w:val="21"/>
                <w:highlight w:val="none"/>
                <w:lang w:val="en-US" w:eastAsia="zh-CN"/>
              </w:rPr>
              <w:t>2、</w:t>
            </w:r>
            <w:r>
              <w:rPr>
                <w:rFonts w:hint="eastAsia" w:ascii="宋体" w:hAnsi="宋体" w:cs="宋体"/>
                <w:color w:val="auto"/>
                <w:spacing w:val="-2"/>
                <w:sz w:val="21"/>
                <w:szCs w:val="21"/>
                <w:highlight w:val="none"/>
              </w:rPr>
              <w:t>本项目</w:t>
            </w:r>
            <w:r>
              <w:rPr>
                <w:rFonts w:hint="eastAsia" w:ascii="宋体" w:hAnsi="宋体" w:cs="宋体"/>
                <w:color w:val="auto"/>
                <w:spacing w:val="-2"/>
                <w:sz w:val="21"/>
                <w:szCs w:val="21"/>
                <w:highlight w:val="none"/>
                <w:lang w:val="en-US" w:eastAsia="zh-CN"/>
              </w:rPr>
              <w:t>供应商所报的</w:t>
            </w:r>
            <w:r>
              <w:rPr>
                <w:rFonts w:hint="eastAsia" w:ascii="宋体" w:hAnsi="宋体" w:cs="宋体"/>
                <w:color w:val="auto"/>
                <w:spacing w:val="-2"/>
                <w:sz w:val="21"/>
                <w:szCs w:val="21"/>
                <w:highlight w:val="none"/>
              </w:rPr>
              <w:t>投标报价</w:t>
            </w:r>
            <w:r>
              <w:rPr>
                <w:rFonts w:hint="eastAsia" w:ascii="宋体" w:hAnsi="宋体" w:cs="宋体"/>
                <w:color w:val="auto"/>
                <w:spacing w:val="-2"/>
                <w:sz w:val="21"/>
                <w:szCs w:val="21"/>
                <w:highlight w:val="none"/>
                <w:lang w:val="en-US" w:eastAsia="zh-CN"/>
              </w:rPr>
              <w:t>总价和单价均</w:t>
            </w:r>
            <w:r>
              <w:rPr>
                <w:rFonts w:hint="eastAsia" w:ascii="宋体" w:hAnsi="宋体" w:cs="宋体"/>
                <w:color w:val="auto"/>
                <w:spacing w:val="-2"/>
                <w:sz w:val="21"/>
                <w:szCs w:val="21"/>
                <w:highlight w:val="none"/>
              </w:rPr>
              <w:t>不得超过已公布的最高投标限价，超最高投标限价视为废标。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第二章第16.1款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磋商保证金</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■不要求提供</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要求提供</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1、保证金数额：</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元</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账户名称：</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开 户 行：</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银行帐号：</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2、超过缴纳截止时间：同提交首次响应文件递交截止时间，到账时间以银行到账回单为准。</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3、缴纳方式：银行转账、银行电汇或银行汇票，从供应商基本账户一次足额缴入到如下磋商保证金托管专户，并在转账票据用途栏或备注栏中注明所投项目名称，同时告知银行应录入项目名称。</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4、磋商保证金应以供应商自身名义缴纳，其名称应与供应商名称一致，不得以分支机构等其他名义缴纳。联合体响应的，其磋商保证金由牵头方缴纳。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第二章第17.1款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响应文件有效期</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第二章第18.1款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响应文件副本份数</w:t>
            </w:r>
          </w:p>
        </w:tc>
        <w:tc>
          <w:tcPr>
            <w:tcW w:w="5062" w:type="dxa"/>
            <w:vAlign w:val="center"/>
          </w:tcPr>
          <w:p>
            <w:pPr>
              <w:keepNext w:val="0"/>
              <w:keepLines w:val="0"/>
              <w:suppressLineNumbers w:val="0"/>
              <w:spacing w:before="0" w:beforeAutospacing="0" w:after="0" w:afterAutospacing="0" w:line="360" w:lineRule="auto"/>
              <w:ind w:left="0" w:right="0" w:firstLine="105" w:firstLineChars="50"/>
              <w:rPr>
                <w:rFonts w:hint="eastAsia" w:ascii="宋体" w:hAnsi="宋体" w:cs="宋体"/>
                <w:b/>
                <w:color w:val="auto"/>
                <w:spacing w:val="-8"/>
                <w:sz w:val="21"/>
                <w:szCs w:val="21"/>
              </w:rPr>
            </w:pPr>
            <w:r>
              <w:rPr>
                <w:rFonts w:hint="eastAsia" w:ascii="宋体" w:hAnsi="宋体" w:cs="宋体"/>
                <w:b/>
                <w:color w:val="auto"/>
                <w:sz w:val="21"/>
                <w:szCs w:val="21"/>
                <w:lang w:eastAsia="zh-CN"/>
              </w:rPr>
              <w:t>正本壹份，</w:t>
            </w:r>
            <w:r>
              <w:rPr>
                <w:rFonts w:hint="eastAsia" w:ascii="宋体" w:hAnsi="宋体" w:cs="宋体"/>
                <w:b/>
                <w:color w:val="auto"/>
                <w:spacing w:val="-8"/>
                <w:sz w:val="21"/>
                <w:szCs w:val="21"/>
              </w:rPr>
              <w:t>副本</w:t>
            </w:r>
            <w:r>
              <w:rPr>
                <w:rFonts w:hint="eastAsia" w:ascii="宋体" w:hAnsi="宋体" w:cs="宋体"/>
                <w:b/>
                <w:color w:val="auto"/>
                <w:sz w:val="21"/>
                <w:szCs w:val="21"/>
              </w:rPr>
              <w:t>贰</w:t>
            </w:r>
            <w:r>
              <w:rPr>
                <w:rFonts w:hint="eastAsia" w:ascii="宋体" w:hAnsi="宋体" w:cs="宋体"/>
                <w:b/>
                <w:color w:val="auto"/>
                <w:spacing w:val="-8"/>
                <w:sz w:val="21"/>
                <w:szCs w:val="21"/>
              </w:rPr>
              <w:t>份。另需提供响应文件电子版一份（正本盖章扫描，U盘格式）。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351"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1"/>
                <w:szCs w:val="21"/>
              </w:rPr>
            </w:pPr>
            <w:r>
              <w:rPr>
                <w:rFonts w:hint="eastAsia" w:ascii="宋体" w:hAnsi="宋体" w:cs="宋体"/>
                <w:b/>
                <w:color w:val="auto"/>
                <w:sz w:val="21"/>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第二章第19.2款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封套上应载明</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的信息</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项目响应文件</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采购代理编号：</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供应商名称：</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在年月日（星期）时分之前不得启封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第二章第21.1款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响应文件的</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递交地点</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51"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1"/>
                <w:szCs w:val="21"/>
              </w:rPr>
            </w:pPr>
            <w:r>
              <w:rPr>
                <w:rFonts w:hint="eastAsia" w:ascii="宋体" w:hAnsi="宋体" w:cs="宋体"/>
                <w:b/>
                <w:color w:val="auto"/>
                <w:sz w:val="21"/>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第二章第31.2款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评审因素和标准</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见附页1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9351"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1"/>
                <w:szCs w:val="21"/>
              </w:rPr>
            </w:pPr>
            <w:r>
              <w:rPr>
                <w:rFonts w:hint="eastAsia" w:ascii="宋体" w:hAnsi="宋体" w:cs="宋体"/>
                <w:b/>
                <w:color w:val="auto"/>
                <w:sz w:val="21"/>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第二章第37.1款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发布媒体</w:t>
            </w:r>
          </w:p>
        </w:tc>
        <w:tc>
          <w:tcPr>
            <w:tcW w:w="5062"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长沙市雨花城市建设投资集团有限公司官网</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http://www.csyhct.com/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第二章第39.3款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履约担保</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■不要求提供</w:t>
            </w:r>
          </w:p>
          <w:p>
            <w:pPr>
              <w:keepNext w:val="0"/>
              <w:keepLines w:val="0"/>
              <w:suppressLineNumbers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sz w:val="21"/>
                <w:szCs w:val="21"/>
              </w:rPr>
              <w:t>□要求提供，履约担保的金额为：合同金额的/%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351"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1"/>
                <w:szCs w:val="21"/>
              </w:rPr>
            </w:pPr>
            <w:r>
              <w:rPr>
                <w:rFonts w:hint="eastAsia" w:ascii="宋体" w:hAnsi="宋体" w:cs="宋体"/>
                <w:b/>
                <w:color w:val="auto"/>
                <w:sz w:val="21"/>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第二章第38.1款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采购代理服务费</w:t>
            </w:r>
          </w:p>
        </w:tc>
        <w:tc>
          <w:tcPr>
            <w:tcW w:w="5062"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pacing w:val="-2"/>
                <w:sz w:val="21"/>
                <w:szCs w:val="21"/>
              </w:rPr>
            </w:pPr>
            <w:r>
              <w:rPr>
                <w:rFonts w:hint="eastAsia" w:ascii="宋体" w:hAnsi="宋体" w:cs="宋体"/>
                <w:color w:val="auto"/>
                <w:spacing w:val="-2"/>
                <w:sz w:val="21"/>
                <w:szCs w:val="21"/>
              </w:rPr>
              <w:t>采购代理服务费按照采购人与代理机构签订的协议收取，由</w:t>
            </w:r>
            <w:r>
              <w:rPr>
                <w:rFonts w:hint="eastAsia" w:ascii="宋体" w:hAnsi="宋体" w:cs="宋体"/>
                <w:color w:val="auto"/>
                <w:spacing w:val="-2"/>
                <w:sz w:val="21"/>
                <w:szCs w:val="21"/>
                <w:lang w:eastAsia="zh-CN"/>
              </w:rPr>
              <w:t>采购人</w:t>
            </w:r>
            <w:r>
              <w:rPr>
                <w:rFonts w:hint="eastAsia" w:ascii="宋体" w:hAnsi="宋体" w:cs="宋体"/>
                <w:color w:val="auto"/>
                <w:spacing w:val="-2"/>
                <w:sz w:val="21"/>
                <w:szCs w:val="21"/>
              </w:rPr>
              <w:t>向采购代理机构支付。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20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第二章第39.1款</w:t>
            </w:r>
          </w:p>
        </w:tc>
        <w:tc>
          <w:tcPr>
            <w:tcW w:w="222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rPr>
            </w:pPr>
            <w:r>
              <w:rPr>
                <w:rFonts w:hint="eastAsia" w:ascii="宋体" w:hAnsi="宋体" w:cs="宋体"/>
                <w:color w:val="auto"/>
                <w:sz w:val="21"/>
                <w:szCs w:val="21"/>
              </w:rPr>
              <w:t>其他规定</w:t>
            </w:r>
          </w:p>
        </w:tc>
        <w:tc>
          <w:tcPr>
            <w:tcW w:w="5062"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kern w:val="0"/>
                <w:sz w:val="21"/>
                <w:szCs w:val="21"/>
              </w:rPr>
            </w:pPr>
            <w:r>
              <w:rPr>
                <w:rFonts w:hint="eastAsia" w:ascii="宋体" w:hAnsi="宋体" w:cs="宋体"/>
                <w:color w:val="auto"/>
                <w:kern w:val="0"/>
                <w:sz w:val="21"/>
                <w:szCs w:val="21"/>
              </w:rPr>
              <w:t>供应商采取下述方式取得了成交候选供应商资格的，应当视其弄虚作假，取消其相应资格：</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kern w:val="0"/>
                <w:sz w:val="21"/>
                <w:szCs w:val="21"/>
              </w:rPr>
            </w:pPr>
            <w:r>
              <w:rPr>
                <w:rFonts w:hint="eastAsia" w:ascii="宋体" w:hAnsi="宋体" w:cs="宋体"/>
                <w:color w:val="auto"/>
                <w:kern w:val="0"/>
                <w:sz w:val="21"/>
                <w:szCs w:val="21"/>
              </w:rPr>
              <w:t>(1)在响应文件中没有按照磋商文件的要求和规定如实反映和提供有关许可证件、业绩、信用状况等资料，对中标结果有实质性影响且对其有利的；</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sz w:val="21"/>
                <w:szCs w:val="21"/>
              </w:rPr>
            </w:pPr>
            <w:r>
              <w:rPr>
                <w:rFonts w:hint="eastAsia" w:ascii="宋体" w:hAnsi="宋体" w:cs="宋体"/>
                <w:color w:val="auto"/>
                <w:kern w:val="0"/>
                <w:sz w:val="21"/>
                <w:szCs w:val="21"/>
              </w:rPr>
              <w:t>(2)所提供的许可证件、业绩、信用状况等资料与经查实的事实不符，对中标结果有实质性影响且对其有利的。</w:t>
            </w:r>
          </w:p>
        </w:tc>
      </w:tr>
    </w:tbl>
    <w:p>
      <w:pPr>
        <w:jc w:val="left"/>
        <w:rPr>
          <w:rFonts w:hint="eastAsia" w:ascii="宋体" w:hAnsi="宋体" w:cs="宋体"/>
          <w:b/>
          <w:szCs w:val="21"/>
        </w:rPr>
      </w:pPr>
      <w:bookmarkStart w:id="43" w:name="_Toc13991"/>
      <w:r>
        <w:rPr>
          <w:rFonts w:hint="eastAsia" w:ascii="宋体" w:hAnsi="宋体" w:cs="宋体"/>
          <w:b/>
          <w:szCs w:val="21"/>
        </w:rPr>
        <w:br w:type="page"/>
      </w:r>
    </w:p>
    <w:p>
      <w:pPr>
        <w:jc w:val="left"/>
        <w:outlineLvl w:val="0"/>
        <w:rPr>
          <w:rFonts w:ascii="宋体" w:hAnsi="宋体" w:cs="宋体"/>
          <w:sz w:val="24"/>
        </w:rPr>
      </w:pPr>
      <w:bookmarkStart w:id="44" w:name="_Toc386"/>
      <w:bookmarkStart w:id="45" w:name="_Toc14514"/>
      <w:r>
        <w:rPr>
          <w:rFonts w:hint="eastAsia" w:ascii="宋体" w:hAnsi="宋体" w:cs="宋体"/>
          <w:b/>
          <w:szCs w:val="21"/>
        </w:rPr>
        <w:t>附页1</w:t>
      </w:r>
      <w:bookmarkEnd w:id="43"/>
      <w:bookmarkEnd w:id="44"/>
      <w:bookmarkEnd w:id="45"/>
    </w:p>
    <w:p>
      <w:pPr>
        <w:keepNext w:val="0"/>
        <w:keepLines w:val="0"/>
        <w:pageBreakBefore w:val="0"/>
        <w:widowControl w:val="0"/>
        <w:tabs>
          <w:tab w:val="center" w:pos="4594"/>
          <w:tab w:val="left" w:pos="6465"/>
        </w:tabs>
        <w:kinsoku/>
        <w:wordWrap/>
        <w:overflowPunct/>
        <w:topLinePunct w:val="0"/>
        <w:autoSpaceDE/>
        <w:autoSpaceDN/>
        <w:bidi w:val="0"/>
        <w:adjustRightInd/>
        <w:snapToGrid/>
        <w:ind w:firstLine="3654" w:firstLineChars="1300"/>
        <w:jc w:val="left"/>
        <w:textAlignment w:val="auto"/>
        <w:outlineLvl w:val="9"/>
        <w:rPr>
          <w:rFonts w:hint="eastAsia" w:ascii="宋体" w:hAnsi="宋体" w:cs="宋体"/>
          <w:b/>
          <w:color w:val="auto"/>
          <w:sz w:val="28"/>
          <w:szCs w:val="28"/>
          <w:highlight w:val="none"/>
          <w:lang w:eastAsia="zh-CN"/>
        </w:rPr>
      </w:pPr>
      <w:bookmarkStart w:id="46" w:name="_Toc183765837"/>
      <w:bookmarkStart w:id="47" w:name="_Toc460946139"/>
      <w:bookmarkStart w:id="48" w:name="_Toc181201559"/>
      <w:bookmarkStart w:id="49" w:name="_Toc7603"/>
      <w:r>
        <w:rPr>
          <w:rFonts w:hint="eastAsia" w:ascii="宋体" w:hAnsi="宋体" w:cs="宋体"/>
          <w:b/>
          <w:color w:val="auto"/>
          <w:sz w:val="28"/>
          <w:szCs w:val="28"/>
          <w:highlight w:val="none"/>
        </w:rPr>
        <w:t>评审因素和标准</w:t>
      </w:r>
      <w:bookmarkEnd w:id="46"/>
    </w:p>
    <w:tbl>
      <w:tblPr>
        <w:tblStyle w:val="90"/>
        <w:tblpPr w:leftFromText="180" w:rightFromText="180" w:vertAnchor="text" w:horzAnchor="page" w:tblpX="1164" w:tblpY="630"/>
        <w:tblOverlap w:val="never"/>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35"/>
        <w:gridCol w:w="773"/>
        <w:gridCol w:w="6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973" w:type="dxa"/>
            <w:gridSpan w:val="2"/>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773"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673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3" w:type="dxa"/>
            <w:gridSpan w:val="2"/>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773"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73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经评标委员会一致认定满足磋商文件要求且最低的投标报价为评标基准价，报价最低的供应商计30分，其他有效供应商的价格得分统一按公式计算（保留2位小数，第3位四舍五入）</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投标报价得分=(评标基准价/投标报价)*30。</w:t>
            </w:r>
          </w:p>
          <w:p>
            <w:pPr>
              <w:keepNext w:val="0"/>
              <w:keepLines w:val="0"/>
              <w:suppressLineNumbers w:val="0"/>
              <w:spacing w:before="0" w:beforeAutospacing="0" w:after="0" w:afterAutospacing="0" w:line="240" w:lineRule="auto"/>
              <w:ind w:left="0" w:right="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注：根据“财政部令第87号”第六十条的规定:评标委员会认为</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en-US"/>
              </w:rPr>
              <w:t>的报价明显低于其他通过符合性审查</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en-US"/>
              </w:rPr>
              <w:t>的报价，有可能影响产品质量或者不能诚信履约的，应当要求其在评标现场合理的时间内提供书面说明，必要时提交相关证明材料；</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en-US"/>
              </w:rPr>
              <w:t>不能证明其报价合理性的，评标委员会应当将其作投标无效处理。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部分</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lang w:eastAsia="zh-CN"/>
              </w:rPr>
              <w:t>分）</w:t>
            </w:r>
          </w:p>
        </w:tc>
        <w:tc>
          <w:tcPr>
            <w:tcW w:w="1235" w:type="dxa"/>
            <w:noWrap w:val="0"/>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sz w:val="21"/>
                <w:szCs w:val="21"/>
                <w:highlight w:val="none"/>
                <w:lang w:eastAsia="zh-CN"/>
              </w:rPr>
            </w:pPr>
            <w:r>
              <w:rPr>
                <w:rFonts w:hint="eastAsia" w:ascii="宋体" w:hAnsi="宋体" w:eastAsia="宋体" w:cs="宋体"/>
                <w:b/>
                <w:bCs/>
                <w:color w:val="auto"/>
                <w:kern w:val="0"/>
                <w:sz w:val="21"/>
                <w:szCs w:val="21"/>
                <w:highlight w:val="none"/>
              </w:rPr>
              <w:t>实施方案</w:t>
            </w:r>
          </w:p>
        </w:tc>
        <w:tc>
          <w:tcPr>
            <w:tcW w:w="773" w:type="dxa"/>
            <w:noWrap w:val="0"/>
            <w:vAlign w:val="center"/>
          </w:tcPr>
          <w:p>
            <w:pPr>
              <w:keepNext w:val="0"/>
              <w:keepLines w:val="0"/>
              <w:widowControl w:val="0"/>
              <w:suppressLineNumbers w:val="0"/>
              <w:bidi w:val="0"/>
              <w:adjustRightInd w:val="0"/>
              <w:snapToGrid w:val="0"/>
              <w:spacing w:before="0" w:beforeAutospacing="0" w:after="0" w:afterAutospacing="0" w:line="360" w:lineRule="exact"/>
              <w:ind w:left="0" w:right="0" w:firstLine="0" w:firstLineChars="0"/>
              <w:jc w:val="center"/>
              <w:rPr>
                <w:rFonts w:hint="default" w:ascii="宋体" w:hAnsi="宋体" w:eastAsia="宋体" w:cs="宋体"/>
                <w:sz w:val="21"/>
                <w:szCs w:val="21"/>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0</w:t>
            </w:r>
          </w:p>
        </w:tc>
        <w:tc>
          <w:tcPr>
            <w:tcW w:w="6738"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eastAsia="zh-CN"/>
              </w:rPr>
            </w:pPr>
            <w:r>
              <w:rPr>
                <w:rFonts w:hint="default" w:ascii="宋体" w:hAnsi="宋体" w:eastAsia="宋体" w:cs="宋体"/>
                <w:sz w:val="21"/>
                <w:highlight w:val="none"/>
              </w:rPr>
              <w:t>投标人需提供项目实施方案：整体实施方案</w:t>
            </w:r>
            <w:r>
              <w:rPr>
                <w:rFonts w:hint="default" w:ascii="宋体" w:hAnsi="宋体" w:eastAsia="宋体" w:cs="宋体"/>
                <w:b w:val="0"/>
                <w:kern w:val="2"/>
                <w:sz w:val="21"/>
                <w:szCs w:val="22"/>
                <w:highlight w:val="none"/>
                <w:lang w:val="en-US" w:eastAsia="zh-CN" w:bidi="ar-SA"/>
              </w:rPr>
              <w:t>包括但不限于</w:t>
            </w:r>
            <w:r>
              <w:rPr>
                <w:rFonts w:hint="default" w:ascii="宋体" w:hAnsi="宋体" w:eastAsia="宋体" w:cs="宋体"/>
                <w:sz w:val="21"/>
                <w:highlight w:val="none"/>
              </w:rPr>
              <w:t>；</w:t>
            </w:r>
            <w:r>
              <w:rPr>
                <w:rFonts w:hint="eastAsia" w:ascii="宋体" w:hAnsi="宋体" w:cs="宋体"/>
                <w:sz w:val="21"/>
                <w:highlight w:val="none"/>
                <w:lang w:val="en-US" w:eastAsia="zh-CN"/>
              </w:rPr>
              <w:t>1：</w:t>
            </w:r>
            <w:r>
              <w:rPr>
                <w:rFonts w:hint="default" w:ascii="宋体" w:hAnsi="宋体" w:eastAsia="宋体" w:cs="宋体"/>
                <w:sz w:val="21"/>
                <w:highlight w:val="none"/>
              </w:rPr>
              <w:t>人员配备及安排；</w:t>
            </w:r>
            <w:r>
              <w:rPr>
                <w:rFonts w:hint="eastAsia" w:ascii="宋体" w:hAnsi="宋体" w:cs="宋体"/>
                <w:sz w:val="21"/>
                <w:highlight w:val="none"/>
                <w:lang w:val="en-US" w:eastAsia="zh-CN"/>
              </w:rPr>
              <w:t>2：</w:t>
            </w:r>
            <w:r>
              <w:rPr>
                <w:rFonts w:hint="default" w:ascii="宋体" w:hAnsi="宋体" w:eastAsia="宋体" w:cs="宋体"/>
                <w:sz w:val="21"/>
                <w:highlight w:val="none"/>
              </w:rPr>
              <w:t>建设进度计划及保证措施；</w:t>
            </w:r>
            <w:r>
              <w:rPr>
                <w:rFonts w:hint="eastAsia" w:ascii="宋体" w:hAnsi="宋体" w:cs="宋体"/>
                <w:sz w:val="21"/>
                <w:highlight w:val="none"/>
                <w:lang w:val="en-US" w:eastAsia="zh-CN"/>
              </w:rPr>
              <w:t>3：</w:t>
            </w:r>
            <w:r>
              <w:rPr>
                <w:rFonts w:hint="default" w:ascii="宋体" w:hAnsi="宋体" w:eastAsia="宋体" w:cs="宋体"/>
                <w:sz w:val="21"/>
                <w:highlight w:val="none"/>
              </w:rPr>
              <w:t>安装调试程序、措施得当；</w:t>
            </w:r>
            <w:r>
              <w:rPr>
                <w:rFonts w:hint="eastAsia" w:ascii="宋体" w:hAnsi="宋体" w:cs="宋体"/>
                <w:sz w:val="21"/>
                <w:highlight w:val="none"/>
                <w:lang w:val="en-US" w:eastAsia="zh-CN"/>
              </w:rPr>
              <w:t>4：</w:t>
            </w:r>
            <w:r>
              <w:rPr>
                <w:rFonts w:hint="default" w:ascii="宋体" w:hAnsi="宋体" w:eastAsia="宋体" w:cs="宋体"/>
                <w:sz w:val="21"/>
                <w:highlight w:val="none"/>
              </w:rPr>
              <w:t>质量保证措施；</w:t>
            </w:r>
            <w:r>
              <w:rPr>
                <w:rFonts w:hint="eastAsia" w:ascii="宋体" w:hAnsi="宋体" w:cs="宋体"/>
                <w:sz w:val="21"/>
                <w:highlight w:val="none"/>
                <w:lang w:val="en-US" w:eastAsia="zh-CN"/>
              </w:rPr>
              <w:t>5：</w:t>
            </w:r>
            <w:r>
              <w:rPr>
                <w:rFonts w:hint="default" w:ascii="宋体" w:hAnsi="宋体" w:eastAsia="宋体" w:cs="宋体"/>
                <w:sz w:val="21"/>
                <w:highlight w:val="none"/>
              </w:rPr>
              <w:t>安全文明施工措施合理；项目实施方案非常详细且合理可行，完全满足项目的需求计</w:t>
            </w:r>
            <w:r>
              <w:rPr>
                <w:rFonts w:hint="eastAsia" w:ascii="宋体" w:hAnsi="宋体" w:cs="宋体"/>
                <w:sz w:val="21"/>
                <w:highlight w:val="none"/>
                <w:lang w:val="en-US" w:eastAsia="zh-CN"/>
              </w:rPr>
              <w:t>2</w:t>
            </w:r>
            <w:r>
              <w:rPr>
                <w:rFonts w:hint="eastAsia" w:ascii="宋体" w:hAnsi="宋体" w:eastAsia="宋体" w:cs="宋体"/>
                <w:sz w:val="21"/>
                <w:highlight w:val="none"/>
                <w:lang w:val="en-US" w:eastAsia="zh-CN"/>
              </w:rPr>
              <w:t>0</w:t>
            </w:r>
            <w:r>
              <w:rPr>
                <w:rFonts w:hint="default" w:ascii="宋体" w:hAnsi="宋体" w:eastAsia="宋体" w:cs="宋体"/>
                <w:sz w:val="21"/>
                <w:highlight w:val="none"/>
              </w:rPr>
              <w:t>分；</w:t>
            </w:r>
            <w:r>
              <w:rPr>
                <w:rFonts w:hint="default" w:ascii="宋体" w:hAnsi="宋体" w:eastAsia="宋体" w:cs="宋体"/>
                <w:b w:val="0"/>
                <w:kern w:val="2"/>
                <w:sz w:val="21"/>
                <w:szCs w:val="22"/>
                <w:highlight w:val="none"/>
                <w:lang w:val="en-US" w:eastAsia="zh-CN" w:bidi="ar-SA"/>
              </w:rPr>
              <w:t>有缺漏项或该项内容过于简单每处扣</w:t>
            </w:r>
            <w:r>
              <w:rPr>
                <w:rFonts w:hint="eastAsia" w:ascii="宋体" w:hAnsi="宋体" w:cs="宋体"/>
                <w:b w:val="0"/>
                <w:kern w:val="2"/>
                <w:sz w:val="21"/>
                <w:szCs w:val="22"/>
                <w:highlight w:val="none"/>
                <w:lang w:val="en-US" w:eastAsia="zh-CN" w:bidi="ar-SA"/>
              </w:rPr>
              <w:t>4</w:t>
            </w:r>
            <w:r>
              <w:rPr>
                <w:rFonts w:hint="default" w:ascii="宋体" w:hAnsi="宋体" w:eastAsia="宋体" w:cs="宋体"/>
                <w:b w:val="0"/>
                <w:kern w:val="2"/>
                <w:sz w:val="21"/>
                <w:szCs w:val="22"/>
                <w:highlight w:val="none"/>
                <w:lang w:val="en-US" w:eastAsia="zh-CN" w:bidi="ar-SA"/>
              </w:rPr>
              <w:t>分，有不完善的、欠合理的，每处扣</w:t>
            </w:r>
            <w:r>
              <w:rPr>
                <w:rFonts w:hint="eastAsia" w:ascii="宋体" w:hAnsi="宋体" w:cs="宋体"/>
                <w:b w:val="0"/>
                <w:kern w:val="2"/>
                <w:sz w:val="21"/>
                <w:szCs w:val="22"/>
                <w:highlight w:val="none"/>
                <w:lang w:val="en-US" w:eastAsia="zh-CN" w:bidi="ar-SA"/>
              </w:rPr>
              <w:t>2</w:t>
            </w:r>
            <w:r>
              <w:rPr>
                <w:rFonts w:hint="default" w:ascii="宋体" w:hAnsi="宋体" w:eastAsia="宋体" w:cs="宋体"/>
                <w:b w:val="0"/>
                <w:kern w:val="2"/>
                <w:sz w:val="21"/>
                <w:szCs w:val="22"/>
                <w:highlight w:val="none"/>
                <w:lang w:val="en-US" w:eastAsia="zh-CN" w:bidi="ar-SA"/>
              </w:rPr>
              <w:t>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eastAsia="zh-CN"/>
              </w:rPr>
            </w:pPr>
          </w:p>
        </w:tc>
        <w:tc>
          <w:tcPr>
            <w:tcW w:w="1235" w:type="dxa"/>
            <w:noWrap w:val="0"/>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技术方案</w:t>
            </w:r>
          </w:p>
        </w:tc>
        <w:tc>
          <w:tcPr>
            <w:tcW w:w="773" w:type="dxa"/>
            <w:noWrap w:val="0"/>
            <w:vAlign w:val="center"/>
          </w:tcPr>
          <w:p>
            <w:pPr>
              <w:keepNext w:val="0"/>
              <w:keepLines w:val="0"/>
              <w:widowControl w:val="0"/>
              <w:suppressLineNumbers w:val="0"/>
              <w:bidi w:val="0"/>
              <w:adjustRightInd w:val="0"/>
              <w:snapToGrid w:val="0"/>
              <w:spacing w:before="0" w:beforeAutospacing="0" w:after="0" w:afterAutospacing="0" w:line="360" w:lineRule="exact"/>
              <w:ind w:left="0" w:right="0" w:firstLine="0" w:firstLineChars="0"/>
              <w:jc w:val="center"/>
              <w:rPr>
                <w:rFonts w:hint="default" w:ascii="宋体" w:hAnsi="宋体" w:eastAsia="宋体" w:cs="宋体"/>
                <w:sz w:val="21"/>
                <w:szCs w:val="21"/>
                <w:highlight w:val="none"/>
                <w:lang w:val="en-US" w:eastAsia="zh-CN"/>
              </w:rPr>
            </w:pPr>
            <w:r>
              <w:rPr>
                <w:rFonts w:hint="eastAsia" w:ascii="宋体" w:hAnsi="宋体" w:cs="宋体"/>
                <w:color w:val="auto"/>
                <w:kern w:val="2"/>
                <w:sz w:val="21"/>
                <w:szCs w:val="21"/>
                <w:highlight w:val="none"/>
                <w:lang w:val="en-US" w:eastAsia="zh-CN" w:bidi="ar-SA"/>
              </w:rPr>
              <w:t>15</w:t>
            </w:r>
          </w:p>
        </w:tc>
        <w:tc>
          <w:tcPr>
            <w:tcW w:w="6738" w:type="dxa"/>
            <w:noWrap w:val="0"/>
            <w:vAlign w:val="center"/>
          </w:tcPr>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szCs w:val="21"/>
                <w:highlight w:val="none"/>
              </w:rPr>
              <w:t>根据投标人提供的技术方案进行评价</w:t>
            </w:r>
            <w:r>
              <w:rPr>
                <w:rFonts w:hint="eastAsia" w:ascii="宋体" w:hAnsi="宋体"/>
                <w:szCs w:val="21"/>
                <w:highlight w:val="none"/>
                <w:lang w:eastAsia="zh-CN"/>
              </w:rPr>
              <w:t>：</w:t>
            </w:r>
            <w:r>
              <w:rPr>
                <w:rFonts w:hint="eastAsia" w:ascii="宋体" w:hAnsi="宋体"/>
                <w:szCs w:val="21"/>
                <w:highlight w:val="none"/>
                <w:lang w:val="en-US" w:eastAsia="zh-CN"/>
              </w:rPr>
              <w:t>技术方案包括但不限于</w:t>
            </w:r>
            <w:r>
              <w:rPr>
                <w:rFonts w:hint="eastAsia" w:ascii="宋体" w:hAnsi="宋体" w:eastAsia="宋体" w:cs="宋体"/>
                <w:b w:val="0"/>
                <w:kern w:val="2"/>
                <w:sz w:val="21"/>
                <w:szCs w:val="22"/>
                <w:highlight w:val="none"/>
                <w:lang w:val="en-US" w:eastAsia="zh-CN" w:bidi="ar-SA"/>
              </w:rPr>
              <w:t>1：</w:t>
            </w:r>
            <w:r>
              <w:rPr>
                <w:rFonts w:hint="default" w:ascii="宋体" w:hAnsi="宋体" w:eastAsia="宋体" w:cs="宋体"/>
                <w:b w:val="0"/>
                <w:kern w:val="2"/>
                <w:sz w:val="21"/>
                <w:szCs w:val="22"/>
                <w:highlight w:val="none"/>
                <w:lang w:val="en-US" w:eastAsia="zh-CN" w:bidi="ar-SA"/>
              </w:rPr>
              <w:t>项目需求分析、</w:t>
            </w:r>
            <w:r>
              <w:rPr>
                <w:rFonts w:hint="eastAsia" w:ascii="宋体" w:hAnsi="宋体" w:eastAsia="宋体" w:cs="宋体"/>
                <w:b w:val="0"/>
                <w:kern w:val="2"/>
                <w:sz w:val="21"/>
                <w:szCs w:val="22"/>
                <w:highlight w:val="none"/>
                <w:lang w:val="en-US" w:eastAsia="zh-CN" w:bidi="ar-SA"/>
              </w:rPr>
              <w:t>2：</w:t>
            </w:r>
            <w:r>
              <w:rPr>
                <w:rFonts w:hint="default" w:ascii="宋体" w:hAnsi="宋体" w:eastAsia="宋体" w:cs="宋体"/>
                <w:b w:val="0"/>
                <w:kern w:val="2"/>
                <w:sz w:val="21"/>
                <w:szCs w:val="22"/>
                <w:highlight w:val="none"/>
                <w:lang w:val="en-US" w:eastAsia="zh-CN" w:bidi="ar-SA"/>
              </w:rPr>
              <w:t>项目总体设计</w:t>
            </w:r>
            <w:r>
              <w:rPr>
                <w:rFonts w:hint="eastAsia" w:ascii="宋体" w:hAnsi="宋体" w:eastAsia="宋体" w:cs="宋体"/>
                <w:b w:val="0"/>
                <w:kern w:val="2"/>
                <w:sz w:val="21"/>
                <w:szCs w:val="22"/>
                <w:highlight w:val="none"/>
                <w:lang w:val="en-US" w:eastAsia="zh-CN" w:bidi="ar-SA"/>
              </w:rPr>
              <w:t>、</w:t>
            </w:r>
            <w:r>
              <w:rPr>
                <w:rFonts w:hint="eastAsia" w:ascii="宋体" w:hAnsi="宋体" w:cs="宋体"/>
                <w:b w:val="0"/>
                <w:kern w:val="2"/>
                <w:sz w:val="21"/>
                <w:szCs w:val="22"/>
                <w:highlight w:val="none"/>
                <w:lang w:val="en-US" w:eastAsia="zh-CN" w:bidi="ar-SA"/>
              </w:rPr>
              <w:t>3：</w:t>
            </w:r>
            <w:r>
              <w:rPr>
                <w:rFonts w:hint="eastAsia" w:ascii="宋体" w:hAnsi="宋体" w:eastAsia="宋体" w:cs="宋体"/>
                <w:b w:val="0"/>
                <w:kern w:val="2"/>
                <w:sz w:val="21"/>
                <w:szCs w:val="22"/>
                <w:highlight w:val="none"/>
                <w:lang w:val="en-US" w:eastAsia="zh-CN" w:bidi="ar-SA"/>
              </w:rPr>
              <w:t>小区三网融合FTTH光纤入户系统</w:t>
            </w:r>
            <w:r>
              <w:rPr>
                <w:rFonts w:hint="eastAsia" w:ascii="宋体" w:hAnsi="宋体" w:cs="宋体"/>
                <w:b w:val="0"/>
                <w:kern w:val="2"/>
                <w:sz w:val="21"/>
                <w:szCs w:val="22"/>
                <w:highlight w:val="none"/>
                <w:lang w:val="en-US" w:eastAsia="zh-CN" w:bidi="ar-SA"/>
              </w:rPr>
              <w:t>、4：电梯五方对讲系统、5：室外背景音乐（公共广播系统）、6：智能专网、7：门禁系统、8：视频监控系统、9：可视对讲系统、10：红外对射系统、11：电子巡查系统、12：停车管理系统、13、综合布线系统、14：机房系统、15：室外综合管路系统。</w:t>
            </w:r>
            <w:r>
              <w:rPr>
                <w:rFonts w:hint="default" w:ascii="宋体" w:hAnsi="宋体" w:eastAsia="宋体" w:cs="宋体"/>
                <w:b w:val="0"/>
                <w:kern w:val="2"/>
                <w:sz w:val="21"/>
                <w:szCs w:val="22"/>
                <w:highlight w:val="none"/>
                <w:lang w:val="en-US" w:eastAsia="zh-CN" w:bidi="ar-SA"/>
              </w:rPr>
              <w:t>方案设计合理、完整、可行性强，满足要求的计</w:t>
            </w:r>
            <w:r>
              <w:rPr>
                <w:rFonts w:hint="eastAsia" w:ascii="宋体" w:hAnsi="宋体" w:cs="宋体"/>
                <w:b w:val="0"/>
                <w:kern w:val="2"/>
                <w:sz w:val="21"/>
                <w:szCs w:val="22"/>
                <w:highlight w:val="none"/>
                <w:lang w:val="en-US" w:eastAsia="zh-CN" w:bidi="ar-SA"/>
              </w:rPr>
              <w:t>15</w:t>
            </w:r>
            <w:r>
              <w:rPr>
                <w:rFonts w:hint="default" w:ascii="宋体" w:hAnsi="宋体" w:eastAsia="宋体" w:cs="宋体"/>
                <w:b w:val="0"/>
                <w:kern w:val="2"/>
                <w:sz w:val="21"/>
                <w:szCs w:val="22"/>
                <w:highlight w:val="none"/>
                <w:lang w:val="en-US" w:eastAsia="zh-CN" w:bidi="ar-SA"/>
              </w:rPr>
              <w:t>分，有缺漏项或该项内容过于简单每处扣</w:t>
            </w:r>
            <w:r>
              <w:rPr>
                <w:rFonts w:hint="eastAsia" w:ascii="宋体" w:hAnsi="宋体" w:cs="宋体"/>
                <w:b w:val="0"/>
                <w:kern w:val="2"/>
                <w:sz w:val="21"/>
                <w:szCs w:val="22"/>
                <w:highlight w:val="none"/>
                <w:lang w:val="en-US" w:eastAsia="zh-CN" w:bidi="ar-SA"/>
              </w:rPr>
              <w:t>1</w:t>
            </w:r>
            <w:r>
              <w:rPr>
                <w:rFonts w:hint="default" w:ascii="宋体" w:hAnsi="宋体" w:eastAsia="宋体" w:cs="宋体"/>
                <w:b w:val="0"/>
                <w:kern w:val="2"/>
                <w:sz w:val="21"/>
                <w:szCs w:val="22"/>
                <w:highlight w:val="none"/>
                <w:lang w:val="en-US" w:eastAsia="zh-CN" w:bidi="ar-SA"/>
              </w:rPr>
              <w:t>分，有不完善的、欠合理的，每处扣</w:t>
            </w:r>
            <w:r>
              <w:rPr>
                <w:rFonts w:hint="eastAsia" w:ascii="宋体" w:hAnsi="宋体" w:cs="宋体"/>
                <w:b w:val="0"/>
                <w:kern w:val="2"/>
                <w:sz w:val="21"/>
                <w:szCs w:val="22"/>
                <w:highlight w:val="none"/>
                <w:lang w:val="en-US" w:eastAsia="zh-CN" w:bidi="ar-SA"/>
              </w:rPr>
              <w:t>0.5</w:t>
            </w:r>
            <w:r>
              <w:rPr>
                <w:rFonts w:hint="default" w:ascii="宋体" w:hAnsi="宋体" w:eastAsia="宋体" w:cs="宋体"/>
                <w:b w:val="0"/>
                <w:kern w:val="2"/>
                <w:sz w:val="21"/>
                <w:szCs w:val="22"/>
                <w:highlight w:val="none"/>
                <w:lang w:val="en-US" w:eastAsia="zh-CN" w:bidi="ar-SA"/>
              </w:rPr>
              <w:t>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Merge w:val="restar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商务</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部分</w:t>
            </w:r>
          </w:p>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lang w:eastAsia="zh-CN"/>
              </w:rPr>
              <w:t>分）</w:t>
            </w:r>
          </w:p>
        </w:tc>
        <w:tc>
          <w:tcPr>
            <w:tcW w:w="123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color w:val="auto"/>
                <w:kern w:val="0"/>
                <w:szCs w:val="21"/>
                <w:highlight w:val="none"/>
                <w:lang w:eastAsia="zh-CN"/>
              </w:rPr>
              <w:t>类似业绩</w:t>
            </w:r>
          </w:p>
        </w:tc>
        <w:tc>
          <w:tcPr>
            <w:tcW w:w="773"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c>
          <w:tcPr>
            <w:tcW w:w="673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rPr>
              <w:t>投标人自2</w:t>
            </w:r>
            <w:r>
              <w:rPr>
                <w:rFonts w:hint="default" w:ascii="宋体" w:hAnsi="宋体" w:eastAsia="宋体" w:cs="宋体"/>
                <w:color w:val="000000"/>
                <w:szCs w:val="24"/>
                <w:highlight w:val="none"/>
              </w:rPr>
              <w:t>0</w:t>
            </w:r>
            <w:r>
              <w:rPr>
                <w:rFonts w:hint="eastAsia" w:ascii="宋体" w:hAnsi="宋体" w:eastAsia="宋体" w:cs="宋体"/>
                <w:color w:val="000000"/>
                <w:szCs w:val="24"/>
                <w:highlight w:val="none"/>
                <w:lang w:val="en-US" w:eastAsia="zh-CN"/>
              </w:rPr>
              <w:t>22</w:t>
            </w:r>
            <w:r>
              <w:rPr>
                <w:rFonts w:hint="eastAsia" w:ascii="宋体" w:hAnsi="宋体" w:eastAsia="宋体" w:cs="宋体"/>
                <w:color w:val="000000"/>
                <w:szCs w:val="24"/>
                <w:highlight w:val="none"/>
              </w:rPr>
              <w:t>年</w:t>
            </w:r>
            <w:r>
              <w:rPr>
                <w:rFonts w:hint="eastAsia" w:ascii="宋体" w:hAnsi="宋体" w:eastAsia="宋体" w:cs="宋体"/>
                <w:color w:val="000000"/>
                <w:szCs w:val="24"/>
                <w:highlight w:val="none"/>
                <w:lang w:val="en-US" w:eastAsia="zh-CN"/>
              </w:rPr>
              <w:t>12月1日</w:t>
            </w:r>
            <w:r>
              <w:rPr>
                <w:rFonts w:hint="eastAsia" w:ascii="宋体" w:hAnsi="宋体" w:eastAsia="宋体" w:cs="宋体"/>
                <w:color w:val="000000"/>
                <w:szCs w:val="24"/>
                <w:highlight w:val="none"/>
              </w:rPr>
              <w:t>以来（以合同签订时间为准）投标人具有</w:t>
            </w:r>
            <w:r>
              <w:rPr>
                <w:rFonts w:hint="eastAsia" w:ascii="宋体" w:hAnsi="宋体" w:eastAsia="宋体" w:cs="宋体"/>
                <w:color w:val="000000"/>
                <w:szCs w:val="24"/>
                <w:highlight w:val="none"/>
                <w:lang w:val="en-US" w:eastAsia="zh-CN"/>
              </w:rPr>
              <w:t>1个</w:t>
            </w:r>
            <w:r>
              <w:rPr>
                <w:rFonts w:hint="eastAsia" w:ascii="宋体" w:hAnsi="宋体" w:eastAsia="宋体" w:cs="宋体"/>
                <w:color w:val="000000"/>
                <w:szCs w:val="24"/>
                <w:highlight w:val="none"/>
              </w:rPr>
              <w:t>类似业绩的，</w:t>
            </w:r>
            <w:r>
              <w:rPr>
                <w:rFonts w:hint="eastAsia" w:ascii="宋体" w:hAnsi="宋体" w:eastAsia="宋体" w:cs="宋体"/>
                <w:color w:val="000000"/>
                <w:szCs w:val="24"/>
                <w:highlight w:val="none"/>
                <w:lang w:val="en-US" w:eastAsia="zh-CN"/>
              </w:rPr>
              <w:t>计</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分</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最多计</w:t>
            </w:r>
            <w:r>
              <w:rPr>
                <w:rFonts w:hint="eastAsia" w:ascii="宋体" w:hAnsi="宋体" w:cs="宋体"/>
                <w:color w:val="000000"/>
                <w:szCs w:val="24"/>
                <w:highlight w:val="none"/>
                <w:lang w:val="en-US" w:eastAsia="zh-CN"/>
              </w:rPr>
              <w:t>15</w:t>
            </w:r>
            <w:r>
              <w:rPr>
                <w:rFonts w:hint="eastAsia" w:ascii="宋体" w:hAnsi="宋体" w:eastAsia="宋体" w:cs="宋体"/>
                <w:color w:val="000000"/>
                <w:szCs w:val="24"/>
                <w:highlight w:val="none"/>
                <w:lang w:val="en-US" w:eastAsia="zh-CN"/>
              </w:rPr>
              <w:t>分</w:t>
            </w:r>
            <w:r>
              <w:rPr>
                <w:rFonts w:hint="eastAsia" w:ascii="宋体" w:hAnsi="宋体" w:eastAsia="宋体" w:cs="宋体"/>
                <w:color w:val="000000"/>
                <w:szCs w:val="24"/>
                <w:highlight w:val="none"/>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s="宋体"/>
                <w:sz w:val="21"/>
                <w:szCs w:val="21"/>
                <w:highlight w:val="none"/>
                <w:lang w:val="en-US" w:eastAsia="zh-CN"/>
              </w:rPr>
            </w:pPr>
            <w:r>
              <w:rPr>
                <w:rFonts w:hint="default" w:ascii="宋体" w:hAnsi="宋体" w:eastAsia="宋体" w:cs="宋体"/>
                <w:b/>
                <w:bCs/>
                <w:color w:val="000000"/>
                <w:szCs w:val="24"/>
                <w:highlight w:val="none"/>
              </w:rPr>
              <w:t>（</w:t>
            </w:r>
            <w:r>
              <w:rPr>
                <w:rFonts w:hint="eastAsia" w:ascii="宋体" w:hAnsi="宋体" w:eastAsia="宋体" w:cs="宋体"/>
                <w:b/>
                <w:bCs/>
                <w:color w:val="000000"/>
                <w:szCs w:val="24"/>
                <w:highlight w:val="none"/>
                <w:lang w:eastAsia="zh-CN"/>
              </w:rPr>
              <w:t>须</w:t>
            </w:r>
            <w:r>
              <w:rPr>
                <w:rFonts w:hint="default" w:ascii="宋体" w:hAnsi="宋体" w:eastAsia="宋体" w:cs="宋体"/>
                <w:b/>
                <w:bCs/>
                <w:color w:val="000000"/>
                <w:szCs w:val="24"/>
                <w:highlight w:val="none"/>
              </w:rPr>
              <w:t>提供合同</w:t>
            </w:r>
            <w:r>
              <w:rPr>
                <w:rFonts w:hint="eastAsia" w:ascii="宋体" w:hAnsi="宋体" w:eastAsia="宋体" w:cs="宋体"/>
                <w:b/>
                <w:bCs/>
                <w:color w:val="000000"/>
                <w:szCs w:val="24"/>
                <w:highlight w:val="none"/>
                <w:lang w:eastAsia="zh-CN"/>
              </w:rPr>
              <w:t>扫描件</w:t>
            </w:r>
            <w:r>
              <w:rPr>
                <w:rFonts w:hint="default" w:ascii="宋体" w:hAnsi="宋体" w:eastAsia="宋体" w:cs="宋体"/>
                <w:b/>
                <w:bCs/>
                <w:color w:val="000000"/>
                <w:szCs w:val="24"/>
                <w:highlight w:val="none"/>
              </w:rPr>
              <w:t>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eastAsia="zh-CN"/>
              </w:rPr>
            </w:pPr>
          </w:p>
        </w:tc>
        <w:tc>
          <w:tcPr>
            <w:tcW w:w="1235"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售后服务方案</w:t>
            </w:r>
          </w:p>
        </w:tc>
        <w:tc>
          <w:tcPr>
            <w:tcW w:w="773"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6738"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eastAsia="zh-CN"/>
              </w:rPr>
            </w:pPr>
            <w:r>
              <w:rPr>
                <w:rFonts w:hint="default" w:ascii="宋体" w:hAnsi="宋体" w:eastAsia="宋体" w:cs="宋体"/>
                <w:b w:val="0"/>
                <w:kern w:val="2"/>
                <w:sz w:val="21"/>
                <w:szCs w:val="22"/>
                <w:highlight w:val="none"/>
                <w:lang w:val="en-US" w:eastAsia="zh-CN" w:bidi="ar-SA"/>
              </w:rPr>
              <w:t>投标人提供的售后服务方案包括但不限于</w:t>
            </w:r>
            <w:r>
              <w:rPr>
                <w:rFonts w:hint="eastAsia" w:ascii="宋体" w:hAnsi="宋体" w:eastAsia="宋体" w:cs="宋体"/>
                <w:b w:val="0"/>
                <w:kern w:val="2"/>
                <w:sz w:val="21"/>
                <w:szCs w:val="22"/>
                <w:highlight w:val="none"/>
                <w:lang w:val="en-US" w:eastAsia="zh-CN" w:bidi="ar-SA"/>
              </w:rPr>
              <w:t>1：</w:t>
            </w:r>
            <w:r>
              <w:rPr>
                <w:rFonts w:hint="default" w:ascii="宋体" w:hAnsi="宋体" w:eastAsia="宋体" w:cs="宋体"/>
                <w:b w:val="0"/>
                <w:kern w:val="2"/>
                <w:sz w:val="21"/>
                <w:szCs w:val="22"/>
                <w:highlight w:val="none"/>
                <w:lang w:val="en-US" w:eastAsia="zh-CN" w:bidi="ar-SA"/>
              </w:rPr>
              <w:t>售后服务承诺、</w:t>
            </w:r>
            <w:r>
              <w:rPr>
                <w:rFonts w:hint="eastAsia" w:ascii="宋体" w:hAnsi="宋体" w:eastAsia="宋体" w:cs="宋体"/>
                <w:b w:val="0"/>
                <w:kern w:val="2"/>
                <w:sz w:val="21"/>
                <w:szCs w:val="22"/>
                <w:highlight w:val="none"/>
                <w:lang w:val="en-US" w:eastAsia="zh-CN" w:bidi="ar-SA"/>
              </w:rPr>
              <w:t>2：</w:t>
            </w:r>
            <w:r>
              <w:rPr>
                <w:rFonts w:hint="default" w:ascii="宋体" w:hAnsi="宋体" w:eastAsia="宋体" w:cs="宋体"/>
                <w:b w:val="0"/>
                <w:kern w:val="2"/>
                <w:sz w:val="21"/>
                <w:szCs w:val="22"/>
                <w:highlight w:val="none"/>
                <w:lang w:val="en-US" w:eastAsia="zh-CN" w:bidi="ar-SA"/>
              </w:rPr>
              <w:t>售后服务团队、</w:t>
            </w:r>
            <w:r>
              <w:rPr>
                <w:rFonts w:hint="eastAsia" w:ascii="宋体" w:hAnsi="宋体" w:eastAsia="宋体" w:cs="宋体"/>
                <w:b w:val="0"/>
                <w:kern w:val="2"/>
                <w:sz w:val="21"/>
                <w:szCs w:val="22"/>
                <w:highlight w:val="none"/>
                <w:lang w:val="en-US" w:eastAsia="zh-CN" w:bidi="ar-SA"/>
              </w:rPr>
              <w:t>3：</w:t>
            </w:r>
            <w:r>
              <w:rPr>
                <w:rFonts w:hint="default" w:ascii="宋体" w:hAnsi="宋体" w:eastAsia="宋体" w:cs="宋体"/>
                <w:b w:val="0"/>
                <w:kern w:val="2"/>
                <w:sz w:val="21"/>
                <w:szCs w:val="22"/>
                <w:highlight w:val="none"/>
                <w:lang w:val="en-US" w:eastAsia="zh-CN" w:bidi="ar-SA"/>
              </w:rPr>
              <w:t>售后响应时效保障措施、</w:t>
            </w:r>
            <w:r>
              <w:rPr>
                <w:rFonts w:hint="eastAsia" w:ascii="宋体" w:hAnsi="宋体" w:eastAsia="宋体" w:cs="宋体"/>
                <w:b w:val="0"/>
                <w:kern w:val="2"/>
                <w:sz w:val="21"/>
                <w:szCs w:val="22"/>
                <w:highlight w:val="none"/>
                <w:lang w:val="en-US" w:eastAsia="zh-CN" w:bidi="ar-SA"/>
              </w:rPr>
              <w:t>4：</w:t>
            </w:r>
            <w:r>
              <w:rPr>
                <w:rFonts w:hint="default" w:ascii="宋体" w:hAnsi="宋体" w:eastAsia="宋体" w:cs="宋体"/>
                <w:b w:val="0"/>
                <w:kern w:val="2"/>
                <w:sz w:val="21"/>
                <w:szCs w:val="22"/>
                <w:highlight w:val="none"/>
                <w:lang w:val="en-US" w:eastAsia="zh-CN" w:bidi="ar-SA"/>
              </w:rPr>
              <w:t>售后服务质量</w:t>
            </w:r>
            <w:r>
              <w:rPr>
                <w:rFonts w:hint="eastAsia" w:ascii="宋体" w:hAnsi="宋体" w:eastAsia="宋体" w:cs="宋体"/>
                <w:b w:val="0"/>
                <w:kern w:val="2"/>
                <w:sz w:val="21"/>
                <w:szCs w:val="22"/>
                <w:highlight w:val="none"/>
                <w:lang w:val="en-US" w:eastAsia="zh-CN" w:bidi="ar-SA"/>
              </w:rPr>
              <w:t>保障、5：</w:t>
            </w:r>
            <w:r>
              <w:rPr>
                <w:rFonts w:hint="default" w:ascii="宋体" w:hAnsi="宋体" w:eastAsia="宋体" w:cs="宋体"/>
                <w:b w:val="0"/>
                <w:kern w:val="2"/>
                <w:sz w:val="21"/>
                <w:szCs w:val="22"/>
                <w:highlight w:val="none"/>
                <w:lang w:val="en-US" w:eastAsia="zh-CN" w:bidi="ar-SA"/>
              </w:rPr>
              <w:t>服务记录管理等内容</w:t>
            </w:r>
            <w:r>
              <w:rPr>
                <w:rFonts w:hint="eastAsia" w:ascii="宋体" w:hAnsi="宋体" w:eastAsia="宋体" w:cs="宋体"/>
                <w:b w:val="0"/>
                <w:kern w:val="2"/>
                <w:sz w:val="21"/>
                <w:szCs w:val="22"/>
                <w:highlight w:val="none"/>
                <w:lang w:val="en-US" w:eastAsia="zh-CN" w:bidi="ar-SA"/>
              </w:rPr>
              <w:t>。</w:t>
            </w:r>
            <w:r>
              <w:rPr>
                <w:rFonts w:hint="default" w:ascii="宋体" w:hAnsi="宋体" w:eastAsia="宋体" w:cs="宋体"/>
                <w:b w:val="0"/>
                <w:kern w:val="2"/>
                <w:sz w:val="21"/>
                <w:szCs w:val="22"/>
                <w:highlight w:val="none"/>
                <w:lang w:val="en-US" w:eastAsia="zh-CN" w:bidi="ar-SA"/>
              </w:rPr>
              <w:t>方案设计合理、完整、可行性强，满足要求的计</w:t>
            </w:r>
            <w:r>
              <w:rPr>
                <w:rFonts w:hint="eastAsia" w:ascii="宋体" w:hAnsi="宋体" w:cs="宋体"/>
                <w:b w:val="0"/>
                <w:kern w:val="2"/>
                <w:sz w:val="21"/>
                <w:szCs w:val="22"/>
                <w:highlight w:val="none"/>
                <w:lang w:val="en-US" w:eastAsia="zh-CN" w:bidi="ar-SA"/>
              </w:rPr>
              <w:t>20</w:t>
            </w:r>
            <w:r>
              <w:rPr>
                <w:rFonts w:hint="default" w:ascii="宋体" w:hAnsi="宋体" w:eastAsia="宋体" w:cs="宋体"/>
                <w:b w:val="0"/>
                <w:kern w:val="2"/>
                <w:sz w:val="21"/>
                <w:szCs w:val="22"/>
                <w:highlight w:val="none"/>
                <w:lang w:val="en-US" w:eastAsia="zh-CN" w:bidi="ar-SA"/>
              </w:rPr>
              <w:t>分，有缺漏项或该项内容过于简单每处扣</w:t>
            </w:r>
            <w:r>
              <w:rPr>
                <w:rFonts w:hint="eastAsia" w:ascii="宋体" w:hAnsi="宋体" w:cs="宋体"/>
                <w:b w:val="0"/>
                <w:kern w:val="2"/>
                <w:sz w:val="21"/>
                <w:szCs w:val="22"/>
                <w:highlight w:val="none"/>
                <w:lang w:val="en-US" w:eastAsia="zh-CN" w:bidi="ar-SA"/>
              </w:rPr>
              <w:t>4</w:t>
            </w:r>
            <w:r>
              <w:rPr>
                <w:rFonts w:hint="default" w:ascii="宋体" w:hAnsi="宋体" w:eastAsia="宋体" w:cs="宋体"/>
                <w:b w:val="0"/>
                <w:kern w:val="2"/>
                <w:sz w:val="21"/>
                <w:szCs w:val="22"/>
                <w:highlight w:val="none"/>
                <w:lang w:val="en-US" w:eastAsia="zh-CN" w:bidi="ar-SA"/>
              </w:rPr>
              <w:t>分，有不完善的、欠合理的，每处扣</w:t>
            </w:r>
            <w:r>
              <w:rPr>
                <w:rFonts w:hint="eastAsia" w:ascii="宋体" w:hAnsi="宋体" w:cs="宋体"/>
                <w:b w:val="0"/>
                <w:kern w:val="2"/>
                <w:sz w:val="21"/>
                <w:szCs w:val="22"/>
                <w:highlight w:val="none"/>
                <w:lang w:val="en-US" w:eastAsia="zh-CN" w:bidi="ar-SA"/>
              </w:rPr>
              <w:t>2</w:t>
            </w:r>
            <w:r>
              <w:rPr>
                <w:rFonts w:hint="default" w:ascii="宋体" w:hAnsi="宋体" w:eastAsia="宋体" w:cs="宋体"/>
                <w:b w:val="0"/>
                <w:kern w:val="2"/>
                <w:sz w:val="21"/>
                <w:szCs w:val="22"/>
                <w:highlight w:val="none"/>
                <w:lang w:val="en-US" w:eastAsia="zh-CN" w:bidi="ar-SA"/>
              </w:rPr>
              <w:t>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1235"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p>
        </w:tc>
        <w:tc>
          <w:tcPr>
            <w:tcW w:w="773"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673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t xml:space="preserve">                                                                                                                                                                                                                                                                                                                                                                                                                                                                                                                                                                                                                                                                                                                                                                                                                                                                                                                                                                                                                                                                                                                                                                                                                                                                                                                                                                                                                                                                                                                                                                                                                                                                                                                                                                                                                                                                                                                                                                                                                                                                                                                                                                                                                                                                                                                                                </w:t>
            </w:r>
          </w:p>
        </w:tc>
      </w:tr>
    </w:tbl>
    <w:p>
      <w:pPr>
        <w:tabs>
          <w:tab w:val="center" w:pos="4594"/>
          <w:tab w:val="left" w:pos="6465"/>
        </w:tabs>
        <w:spacing w:after="156" w:afterLines="50"/>
        <w:jc w:val="left"/>
        <w:outlineLvl w:val="9"/>
        <w:rPr>
          <w:rFonts w:hint="eastAsia" w:ascii="宋体" w:hAnsi="宋体" w:cs="宋体"/>
          <w:b/>
          <w:color w:val="auto"/>
          <w:sz w:val="28"/>
          <w:szCs w:val="28"/>
          <w:highlight w:val="none"/>
          <w:lang w:eastAsia="zh-CN"/>
        </w:rPr>
      </w:pPr>
    </w:p>
    <w:bookmarkEnd w:id="47"/>
    <w:bookmarkEnd w:id="48"/>
    <w:bookmarkEnd w:id="49"/>
    <w:p>
      <w:pPr>
        <w:pStyle w:val="67"/>
        <w:spacing w:before="0" w:after="0" w:line="360" w:lineRule="auto"/>
        <w:outlineLvl w:val="9"/>
        <w:rPr>
          <w:rFonts w:hint="eastAsia" w:ascii="宋体" w:hAnsi="宋体" w:cs="宋体"/>
          <w:color w:val="auto"/>
          <w:sz w:val="24"/>
          <w:szCs w:val="24"/>
        </w:rPr>
        <w:sectPr>
          <w:headerReference r:id="rId11" w:type="default"/>
          <w:footerReference r:id="rId12" w:type="default"/>
          <w:pgSz w:w="11906" w:h="16838"/>
          <w:pgMar w:top="1134" w:right="1361" w:bottom="1134" w:left="1361" w:header="851" w:footer="992" w:gutter="0"/>
          <w:cols w:space="720" w:num="1"/>
          <w:docGrid w:type="lines" w:linePitch="312" w:charSpace="0"/>
        </w:sectPr>
      </w:pPr>
      <w:bookmarkStart w:id="50" w:name="_Toc10417"/>
      <w:bookmarkStart w:id="51" w:name="_Toc15660"/>
      <w:bookmarkStart w:id="52" w:name="_Toc181201560"/>
    </w:p>
    <w:p>
      <w:pPr>
        <w:pStyle w:val="67"/>
        <w:spacing w:before="0" w:after="0" w:line="360" w:lineRule="auto"/>
        <w:outlineLvl w:val="9"/>
        <w:rPr>
          <w:rFonts w:ascii="宋体" w:hAnsi="宋体" w:cs="宋体"/>
          <w:color w:val="auto"/>
          <w:sz w:val="24"/>
          <w:szCs w:val="24"/>
        </w:rPr>
      </w:pPr>
      <w:r>
        <w:rPr>
          <w:rFonts w:hint="eastAsia" w:ascii="宋体" w:hAnsi="宋体" w:cs="宋体"/>
          <w:color w:val="auto"/>
          <w:sz w:val="24"/>
          <w:szCs w:val="24"/>
        </w:rPr>
        <w:t>磋商须知正文</w:t>
      </w:r>
      <w:bookmarkEnd w:id="50"/>
      <w:bookmarkEnd w:id="51"/>
      <w:bookmarkEnd w:id="52"/>
    </w:p>
    <w:p>
      <w:pPr>
        <w:pStyle w:val="67"/>
        <w:spacing w:before="0" w:after="0" w:line="360" w:lineRule="auto"/>
        <w:jc w:val="left"/>
        <w:outlineLvl w:val="9"/>
        <w:rPr>
          <w:rFonts w:hint="eastAsia" w:ascii="宋体" w:hAnsi="宋体" w:cs="宋体"/>
          <w:sz w:val="21"/>
          <w:szCs w:val="21"/>
        </w:rPr>
      </w:pPr>
      <w:bookmarkStart w:id="53" w:name="_Toc181201561"/>
      <w:bookmarkStart w:id="54" w:name="_Toc26776"/>
      <w:bookmarkStart w:id="55" w:name="_Toc460273128"/>
      <w:r>
        <w:rPr>
          <w:rFonts w:hint="eastAsia" w:ascii="宋体" w:hAnsi="宋体" w:cs="宋体"/>
          <w:sz w:val="21"/>
          <w:szCs w:val="21"/>
        </w:rPr>
        <w:t>一、说明</w:t>
      </w:r>
      <w:bookmarkEnd w:id="53"/>
      <w:bookmarkEnd w:id="54"/>
      <w:bookmarkEnd w:id="55"/>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1.适用范围</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1.1 本磋商文件仅适用于磋商须知前附表(以下简称</w:t>
      </w:r>
      <w:r>
        <w:rPr>
          <w:rFonts w:hint="eastAsia" w:ascii="宋体" w:hAnsi="宋体" w:cs="宋体"/>
          <w:b/>
          <w:sz w:val="21"/>
          <w:szCs w:val="21"/>
        </w:rPr>
        <w:t>磋商须知前附表)</w:t>
      </w:r>
      <w:r>
        <w:rPr>
          <w:rFonts w:hint="eastAsia" w:ascii="宋体" w:hAnsi="宋体" w:cs="宋体"/>
          <w:sz w:val="21"/>
          <w:szCs w:val="21"/>
        </w:rPr>
        <w:t>中所叙述的采购项目。</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2.定义</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2.1 “采购人”是指依法进行采购的事业单位、团体组织。本次采购的采购人名称、地址、电话、联系人见</w:t>
      </w:r>
      <w:r>
        <w:rPr>
          <w:rFonts w:hint="eastAsia" w:ascii="宋体" w:hAnsi="宋体" w:cs="宋体"/>
          <w:b/>
          <w:sz w:val="21"/>
          <w:szCs w:val="21"/>
        </w:rPr>
        <w:t>磋商须知前附表</w:t>
      </w:r>
      <w:r>
        <w:rPr>
          <w:rFonts w:hint="eastAsia" w:ascii="宋体" w:hAnsi="宋体" w:cs="宋体"/>
          <w:sz w:val="21"/>
          <w:szCs w:val="21"/>
        </w:rPr>
        <w:t>。</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2.2 “采购代理机构”是指接受采购人委托，代理采购项目的采购代理机构。本次采购的采购代理机构名称、地址、电话、联系人见</w:t>
      </w:r>
      <w:r>
        <w:rPr>
          <w:rFonts w:hint="eastAsia" w:ascii="宋体" w:hAnsi="宋体" w:cs="宋体"/>
          <w:b/>
          <w:sz w:val="21"/>
          <w:szCs w:val="21"/>
        </w:rPr>
        <w:t>磋商须知前附表。</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2.3 “供应商”是指响应磋商文件要求、参加竞争性磋商采购的法人、其他组织或者自然人。本次采购项目</w:t>
      </w:r>
      <w:r>
        <w:rPr>
          <w:rFonts w:hint="eastAsia" w:ascii="宋体" w:hAnsi="宋体" w:cs="宋体"/>
          <w:kern w:val="0"/>
          <w:sz w:val="21"/>
          <w:szCs w:val="21"/>
        </w:rPr>
        <w:t>邀请</w:t>
      </w:r>
      <w:r>
        <w:rPr>
          <w:rFonts w:hint="eastAsia" w:ascii="宋体" w:hAnsi="宋体" w:cs="宋体"/>
          <w:sz w:val="21"/>
          <w:szCs w:val="21"/>
        </w:rPr>
        <w:t>的</w:t>
      </w:r>
      <w:r>
        <w:rPr>
          <w:rFonts w:hint="eastAsia" w:ascii="宋体" w:hAnsi="宋体" w:cs="宋体"/>
          <w:kern w:val="0"/>
          <w:sz w:val="21"/>
          <w:szCs w:val="21"/>
        </w:rPr>
        <w:t>供应商通过</w:t>
      </w:r>
      <w:r>
        <w:rPr>
          <w:rFonts w:hint="eastAsia" w:ascii="宋体" w:hAnsi="宋体" w:cs="宋体"/>
          <w:b/>
          <w:sz w:val="21"/>
          <w:szCs w:val="21"/>
        </w:rPr>
        <w:t>磋商须知前附表</w:t>
      </w:r>
      <w:r>
        <w:rPr>
          <w:rFonts w:hint="eastAsia" w:ascii="宋体" w:hAnsi="宋体" w:cs="宋体"/>
          <w:sz w:val="21"/>
          <w:szCs w:val="21"/>
        </w:rPr>
        <w:t>所述方式。据此，采购人或采购代理机构</w:t>
      </w:r>
      <w:r>
        <w:rPr>
          <w:rFonts w:hint="eastAsia" w:ascii="宋体" w:hAnsi="宋体" w:cs="宋体"/>
          <w:bCs/>
          <w:kern w:val="36"/>
          <w:sz w:val="21"/>
          <w:szCs w:val="21"/>
        </w:rPr>
        <w:t>己向其</w:t>
      </w:r>
      <w:r>
        <w:rPr>
          <w:rFonts w:hint="eastAsia" w:ascii="宋体" w:hAnsi="宋体" w:cs="宋体"/>
          <w:sz w:val="21"/>
          <w:szCs w:val="21"/>
        </w:rPr>
        <w:t>发出磋商通知，供应商应持</w:t>
      </w:r>
      <w:r>
        <w:rPr>
          <w:rFonts w:hint="eastAsia" w:ascii="宋体" w:hAnsi="宋体" w:cs="宋体"/>
          <w:b/>
          <w:sz w:val="21"/>
          <w:szCs w:val="21"/>
        </w:rPr>
        <w:t>磋商须知前附表</w:t>
      </w:r>
      <w:r>
        <w:rPr>
          <w:rFonts w:hint="eastAsia" w:ascii="宋体" w:hAnsi="宋体" w:cs="宋体"/>
          <w:sz w:val="21"/>
          <w:szCs w:val="21"/>
        </w:rPr>
        <w:t>规定的资料领取或购买磋商文件。</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sz w:val="21"/>
          <w:szCs w:val="21"/>
        </w:rPr>
        <w:t>2.4 “磋商小组”是指参照</w:t>
      </w:r>
      <w:r>
        <w:rPr>
          <w:rFonts w:hint="eastAsia" w:ascii="宋体" w:hAnsi="宋体" w:cs="宋体"/>
          <w:bCs/>
          <w:kern w:val="36"/>
          <w:sz w:val="21"/>
          <w:szCs w:val="21"/>
        </w:rPr>
        <w:t>有关规定组建，依法依规</w:t>
      </w:r>
      <w:r>
        <w:rPr>
          <w:rFonts w:hint="eastAsia" w:ascii="宋体" w:hAnsi="宋体" w:cs="宋体"/>
          <w:kern w:val="0"/>
          <w:sz w:val="21"/>
          <w:szCs w:val="21"/>
        </w:rPr>
        <w:t>履行其职责和义务的机构。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2.5 “货物”是指各种形态和种类的物品，包括原资料、燃料、设备、产品等。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2.6 “工程”是指建设工程，包括建筑物和构筑物的新建、改建、扩建、装修、拆除、修缮等。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2.7 “服务”是指除货物和工程以外的其他采购对象。</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3.供应商的资格要求</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3.1 供应商应当符合</w:t>
      </w:r>
      <w:r>
        <w:rPr>
          <w:rFonts w:hint="eastAsia" w:ascii="宋体" w:hAnsi="宋体" w:cs="宋体"/>
          <w:b/>
          <w:sz w:val="21"/>
          <w:szCs w:val="21"/>
        </w:rPr>
        <w:t>磋商须知前附表</w:t>
      </w:r>
      <w:r>
        <w:rPr>
          <w:rFonts w:hint="eastAsia" w:ascii="宋体" w:hAnsi="宋体" w:cs="宋体"/>
          <w:sz w:val="21"/>
          <w:szCs w:val="21"/>
        </w:rPr>
        <w:t>中规定的资格条件要求。</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3.2供应商不得存在下列情形之一：</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（l）与采购人、采购代理机构存在</w:t>
      </w:r>
      <w:r>
        <w:rPr>
          <w:rFonts w:hint="eastAsia" w:ascii="宋体" w:hAnsi="宋体" w:cs="宋体"/>
          <w:bCs/>
          <w:sz w:val="21"/>
          <w:szCs w:val="21"/>
        </w:rPr>
        <w:t>隶属关系或者其他利害关系</w:t>
      </w:r>
      <w:r>
        <w:rPr>
          <w:rFonts w:hint="eastAsia" w:ascii="宋体" w:hAnsi="宋体" w:cs="宋体"/>
          <w:sz w:val="21"/>
          <w:szCs w:val="21"/>
        </w:rPr>
        <w:t>。</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bCs/>
          <w:sz w:val="21"/>
          <w:szCs w:val="21"/>
        </w:rPr>
        <w:t>受到刑事处罚，或者受到二百万元以上的罚款、责令停产停业、暂扣或者吊销许可证、暂扣或者吊销执照等情形之一的行政处罚</w:t>
      </w:r>
      <w:r>
        <w:rPr>
          <w:rFonts w:hint="eastAsia" w:ascii="宋体" w:hAnsi="宋体" w:cs="宋体"/>
          <w:sz w:val="21"/>
          <w:szCs w:val="21"/>
        </w:rPr>
        <w:t>。</w:t>
      </w:r>
    </w:p>
    <w:p>
      <w:pPr>
        <w:adjustRightInd w:val="0"/>
        <w:snapToGrid w:val="0"/>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 xml:space="preserve">4.参与磋商的费用 </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4.1 无论磋商的结果如何，供应商应自行承担所有与竞争性磋商采购活动有关的全部费用。</w:t>
      </w:r>
    </w:p>
    <w:p>
      <w:pPr>
        <w:pStyle w:val="47"/>
        <w:adjustRightInd w:val="0"/>
        <w:snapToGrid w:val="0"/>
        <w:spacing w:line="360" w:lineRule="auto"/>
        <w:rPr>
          <w:rFonts w:hint="eastAsia" w:hAnsi="宋体" w:cs="宋体"/>
          <w:b/>
          <w:bCs/>
          <w:sz w:val="21"/>
          <w:szCs w:val="21"/>
        </w:rPr>
      </w:pPr>
      <w:r>
        <w:rPr>
          <w:rFonts w:hint="eastAsia" w:hAnsi="宋体" w:cs="宋体"/>
          <w:b/>
          <w:sz w:val="21"/>
          <w:szCs w:val="21"/>
        </w:rPr>
        <w:t>5．</w:t>
      </w:r>
      <w:r>
        <w:rPr>
          <w:rFonts w:hint="eastAsia" w:hAnsi="宋体" w:cs="宋体"/>
          <w:b/>
          <w:bCs/>
          <w:sz w:val="21"/>
          <w:szCs w:val="21"/>
        </w:rPr>
        <w:t>授权委托</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5.1供应商代表为供应商法定代表人的，应具备法定代表人身份证明。供应商代表不是供应商法定代表人的，应具备法定代表人授权书，并附法定代表人身份证明。</w:t>
      </w:r>
    </w:p>
    <w:p>
      <w:pPr>
        <w:pStyle w:val="47"/>
        <w:adjustRightInd w:val="0"/>
        <w:snapToGrid w:val="0"/>
        <w:spacing w:line="360" w:lineRule="auto"/>
        <w:rPr>
          <w:rFonts w:hint="eastAsia" w:hAnsi="宋体" w:cs="宋体"/>
          <w:b/>
          <w:sz w:val="21"/>
          <w:szCs w:val="21"/>
        </w:rPr>
      </w:pPr>
      <w:r>
        <w:rPr>
          <w:rFonts w:hint="eastAsia" w:hAnsi="宋体" w:cs="宋体"/>
          <w:b/>
          <w:sz w:val="21"/>
          <w:szCs w:val="21"/>
        </w:rPr>
        <w:t>6．联合体形式</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6.1除</w:t>
      </w:r>
      <w:r>
        <w:rPr>
          <w:rFonts w:hint="eastAsia" w:hAnsi="宋体" w:cs="宋体"/>
          <w:b/>
          <w:sz w:val="21"/>
          <w:szCs w:val="21"/>
        </w:rPr>
        <w:t>磋商须知前附表</w:t>
      </w:r>
      <w:r>
        <w:rPr>
          <w:rFonts w:hint="eastAsia" w:hAnsi="宋体" w:cs="宋体"/>
          <w:sz w:val="21"/>
          <w:szCs w:val="21"/>
        </w:rPr>
        <w:t>中另有规定，本次磋商采购不接受为联合体形式的供应商。</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（2）联合体各方均应当符合本章第3.1</w:t>
      </w:r>
      <w:r>
        <w:rPr>
          <w:rFonts w:hint="eastAsia" w:ascii="宋体" w:hAnsi="宋体" w:cs="宋体"/>
          <w:kern w:val="0"/>
          <w:sz w:val="21"/>
          <w:szCs w:val="21"/>
          <w:lang w:val="zh-CN"/>
        </w:rPr>
        <w:t>款</w:t>
      </w:r>
      <w:r>
        <w:rPr>
          <w:rFonts w:hint="eastAsia" w:ascii="宋体" w:hAnsi="宋体" w:cs="宋体"/>
          <w:sz w:val="21"/>
          <w:szCs w:val="21"/>
        </w:rPr>
        <w:t>规定的供应商基本资格条件；</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（3）除</w:t>
      </w:r>
      <w:r>
        <w:rPr>
          <w:rFonts w:hint="eastAsia" w:ascii="宋体" w:hAnsi="宋体" w:cs="宋体"/>
          <w:b/>
          <w:sz w:val="21"/>
          <w:szCs w:val="21"/>
        </w:rPr>
        <w:t>磋商须知前附表</w:t>
      </w:r>
      <w:r>
        <w:rPr>
          <w:rFonts w:hint="eastAsia" w:ascii="宋体" w:hAnsi="宋体" w:cs="宋体"/>
          <w:sz w:val="21"/>
          <w:szCs w:val="21"/>
        </w:rPr>
        <w:t>中另有规定，联合体各方中至少有一方应当符合本章第3.1</w:t>
      </w:r>
      <w:r>
        <w:rPr>
          <w:rFonts w:hint="eastAsia" w:ascii="宋体" w:hAnsi="宋体" w:cs="宋体"/>
          <w:kern w:val="0"/>
          <w:sz w:val="21"/>
          <w:szCs w:val="21"/>
          <w:lang w:val="zh-CN"/>
        </w:rPr>
        <w:t>款</w:t>
      </w:r>
      <w:r>
        <w:rPr>
          <w:rFonts w:hint="eastAsia" w:ascii="宋体" w:hAnsi="宋体" w:cs="宋体"/>
          <w:sz w:val="21"/>
          <w:szCs w:val="21"/>
        </w:rPr>
        <w:t>规定的供应商特定资格条件；</w:t>
      </w:r>
    </w:p>
    <w:p>
      <w:pPr>
        <w:adjustRightInd w:val="0"/>
        <w:snapToGrid w:val="0"/>
        <w:spacing w:line="360" w:lineRule="auto"/>
        <w:ind w:firstLine="420" w:firstLineChars="200"/>
        <w:jc w:val="left"/>
        <w:rPr>
          <w:rFonts w:hint="eastAsia" w:ascii="宋体" w:hAnsi="宋体" w:cs="宋体"/>
          <w:kern w:val="0"/>
          <w:sz w:val="21"/>
          <w:szCs w:val="21"/>
          <w:lang w:val="zh-CN"/>
        </w:rPr>
      </w:pPr>
      <w:r>
        <w:rPr>
          <w:rFonts w:hint="eastAsia" w:ascii="宋体" w:hAnsi="宋体" w:cs="宋体"/>
          <w:sz w:val="21"/>
          <w:szCs w:val="21"/>
        </w:rPr>
        <w:t>（4）</w:t>
      </w:r>
      <w:r>
        <w:rPr>
          <w:rFonts w:hint="eastAsia" w:ascii="宋体" w:hAnsi="宋体" w:cs="宋体"/>
          <w:kern w:val="0"/>
          <w:sz w:val="21"/>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cs="宋体"/>
          <w:b/>
          <w:sz w:val="21"/>
          <w:szCs w:val="21"/>
        </w:rPr>
      </w:pPr>
      <w:r>
        <w:rPr>
          <w:rFonts w:hint="eastAsia" w:ascii="宋体" w:hAnsi="宋体" w:cs="宋体"/>
          <w:b/>
          <w:sz w:val="21"/>
          <w:szCs w:val="21"/>
        </w:rPr>
        <w:t>7.现场勘察</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7.1供应商应按</w:t>
      </w:r>
      <w:r>
        <w:rPr>
          <w:rFonts w:hint="eastAsia" w:ascii="宋体" w:hAnsi="宋体" w:cs="宋体"/>
          <w:b/>
          <w:sz w:val="21"/>
          <w:szCs w:val="21"/>
        </w:rPr>
        <w:t>磋商须知前附表</w:t>
      </w:r>
      <w:r>
        <w:rPr>
          <w:rFonts w:hint="eastAsia" w:ascii="宋体" w:hAnsi="宋体" w:cs="宋体"/>
          <w:sz w:val="21"/>
          <w:szCs w:val="21"/>
        </w:rPr>
        <w:t>中规定对采购项目现场和周围环境的现场考察。</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hint="eastAsia" w:ascii="宋体" w:hAnsi="宋体" w:cs="宋体"/>
          <w:b/>
          <w:sz w:val="21"/>
          <w:szCs w:val="21"/>
        </w:rPr>
      </w:pPr>
      <w:r>
        <w:rPr>
          <w:rFonts w:hint="eastAsia" w:ascii="宋体" w:hAnsi="宋体" w:cs="宋体"/>
          <w:sz w:val="21"/>
          <w:szCs w:val="21"/>
        </w:rPr>
        <w:t>7.3采购人不对供应商据此而做出的推论、理解和结论负责。一旦成交，供应商不得以任何借口，提出额外补偿，或延长合同期限的要求。</w:t>
      </w:r>
    </w:p>
    <w:p>
      <w:pPr>
        <w:pStyle w:val="67"/>
        <w:spacing w:before="0" w:after="0" w:line="360" w:lineRule="auto"/>
        <w:jc w:val="left"/>
        <w:outlineLvl w:val="9"/>
        <w:rPr>
          <w:rFonts w:hint="eastAsia" w:ascii="宋体" w:hAnsi="宋体" w:cs="宋体"/>
          <w:sz w:val="21"/>
          <w:szCs w:val="21"/>
        </w:rPr>
      </w:pPr>
      <w:bookmarkStart w:id="56" w:name="_Toc181201562"/>
      <w:bookmarkStart w:id="57" w:name="_Toc460273129"/>
      <w:bookmarkStart w:id="58" w:name="_Toc9086"/>
      <w:r>
        <w:rPr>
          <w:rFonts w:hint="eastAsia" w:ascii="宋体" w:hAnsi="宋体" w:cs="宋体"/>
          <w:sz w:val="21"/>
          <w:szCs w:val="21"/>
        </w:rPr>
        <w:t>二、磋商文件</w:t>
      </w:r>
      <w:bookmarkEnd w:id="56"/>
      <w:bookmarkEnd w:id="57"/>
      <w:bookmarkEnd w:id="58"/>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8．磋商文件的组成</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8.1 磋商文件由下列文件组成：</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第一章 磋商邀请</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第二章 磋商须知</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第三章 采购合同格式</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第四章 采购需求</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第五章 响应文件组成</w:t>
      </w:r>
    </w:p>
    <w:p>
      <w:pPr>
        <w:pStyle w:val="47"/>
        <w:adjustRightInd w:val="0"/>
        <w:snapToGrid w:val="0"/>
        <w:spacing w:line="360" w:lineRule="auto"/>
        <w:ind w:firstLine="420" w:firstLineChars="200"/>
        <w:rPr>
          <w:rFonts w:hint="eastAsia" w:hAnsi="宋体" w:cs="宋体"/>
          <w:kern w:val="0"/>
          <w:sz w:val="21"/>
          <w:szCs w:val="21"/>
        </w:rPr>
      </w:pPr>
      <w:r>
        <w:rPr>
          <w:rFonts w:hint="eastAsia" w:hAnsi="宋体" w:cs="宋体"/>
          <w:sz w:val="21"/>
          <w:szCs w:val="21"/>
        </w:rPr>
        <w:t>8.2</w:t>
      </w:r>
      <w:r>
        <w:rPr>
          <w:rFonts w:hint="eastAsia" w:hAnsi="宋体" w:cs="宋体"/>
          <w:kern w:val="0"/>
          <w:sz w:val="21"/>
          <w:szCs w:val="21"/>
        </w:rPr>
        <w:t>磋商小组根据与供应商磋商情况可能实质性变动的内容，包括采购需求中的技术、服务要求以及合同条款，</w:t>
      </w:r>
      <w:r>
        <w:rPr>
          <w:rFonts w:hint="eastAsia" w:hAnsi="宋体" w:cs="宋体"/>
          <w:sz w:val="21"/>
          <w:szCs w:val="21"/>
        </w:rPr>
        <w:t>在</w:t>
      </w:r>
      <w:r>
        <w:rPr>
          <w:rFonts w:hint="eastAsia" w:hAnsi="宋体" w:cs="宋体"/>
          <w:b/>
          <w:sz w:val="21"/>
          <w:szCs w:val="21"/>
        </w:rPr>
        <w:t>磋商须知前附表</w:t>
      </w:r>
      <w:r>
        <w:rPr>
          <w:rFonts w:hint="eastAsia" w:hAnsi="宋体" w:cs="宋体"/>
          <w:sz w:val="21"/>
          <w:szCs w:val="21"/>
        </w:rPr>
        <w:t>中明确。</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8.3供应商应仔细阅读</w:t>
      </w:r>
      <w:r>
        <w:rPr>
          <w:rFonts w:hint="eastAsia" w:ascii="宋体" w:hAnsi="宋体" w:cs="宋体"/>
          <w:bCs/>
          <w:sz w:val="21"/>
          <w:szCs w:val="21"/>
        </w:rPr>
        <w:t>磋商</w:t>
      </w:r>
      <w:r>
        <w:rPr>
          <w:rFonts w:hint="eastAsia" w:ascii="宋体" w:hAnsi="宋体" w:cs="宋体"/>
          <w:sz w:val="21"/>
          <w:szCs w:val="21"/>
        </w:rPr>
        <w:t>文件的全部内容，按照</w:t>
      </w:r>
      <w:r>
        <w:rPr>
          <w:rFonts w:hint="eastAsia" w:ascii="宋体" w:hAnsi="宋体" w:cs="宋体"/>
          <w:bCs/>
          <w:sz w:val="21"/>
          <w:szCs w:val="21"/>
        </w:rPr>
        <w:t>磋商</w:t>
      </w:r>
      <w:r>
        <w:rPr>
          <w:rFonts w:hint="eastAsia" w:ascii="宋体" w:hAnsi="宋体" w:cs="宋体"/>
          <w:sz w:val="21"/>
          <w:szCs w:val="21"/>
        </w:rPr>
        <w:t>文件要求编制响应文件。任何对</w:t>
      </w:r>
      <w:r>
        <w:rPr>
          <w:rFonts w:hint="eastAsia" w:ascii="宋体" w:hAnsi="宋体" w:cs="宋体"/>
          <w:bCs/>
          <w:sz w:val="21"/>
          <w:szCs w:val="21"/>
        </w:rPr>
        <w:t>磋商</w:t>
      </w:r>
      <w:r>
        <w:rPr>
          <w:rFonts w:hint="eastAsia" w:ascii="宋体" w:hAnsi="宋体" w:cs="宋体"/>
          <w:sz w:val="21"/>
          <w:szCs w:val="21"/>
        </w:rPr>
        <w:t>文件的忽略或误解不能作为响应文件存在缺陷或瑕疵的理由，其风险由供应商承担。</w:t>
      </w:r>
    </w:p>
    <w:p>
      <w:pPr>
        <w:adjustRightInd w:val="0"/>
        <w:snapToGrid w:val="0"/>
        <w:spacing w:line="360" w:lineRule="auto"/>
        <w:rPr>
          <w:rFonts w:hint="eastAsia" w:ascii="宋体" w:hAnsi="宋体" w:cs="宋体"/>
          <w:b/>
          <w:sz w:val="21"/>
          <w:szCs w:val="21"/>
        </w:rPr>
      </w:pPr>
      <w:r>
        <w:rPr>
          <w:rFonts w:hint="eastAsia" w:ascii="宋体" w:hAnsi="宋体" w:cs="宋体"/>
          <w:b/>
          <w:sz w:val="21"/>
          <w:szCs w:val="21"/>
        </w:rPr>
        <w:t>9. 磋商文件的提供期限</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9.1磋商文件的提供期限自开始发出之日起不得少于五个工作日。具体提供期限见</w:t>
      </w:r>
      <w:r>
        <w:rPr>
          <w:rFonts w:hint="eastAsia" w:ascii="宋体" w:hAnsi="宋体" w:cs="宋体"/>
          <w:b/>
          <w:sz w:val="21"/>
          <w:szCs w:val="21"/>
        </w:rPr>
        <w:t>磋商文件前附表</w:t>
      </w:r>
      <w:r>
        <w:rPr>
          <w:rFonts w:hint="eastAsia" w:ascii="宋体" w:hAnsi="宋体" w:cs="宋体"/>
          <w:sz w:val="21"/>
          <w:szCs w:val="21"/>
        </w:rPr>
        <w:t>。</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9.2供应商应持</w:t>
      </w:r>
      <w:r>
        <w:rPr>
          <w:rFonts w:hint="eastAsia" w:ascii="宋体" w:hAnsi="宋体" w:cs="宋体"/>
          <w:b/>
          <w:sz w:val="21"/>
          <w:szCs w:val="21"/>
        </w:rPr>
        <w:t>磋商文件前附表</w:t>
      </w:r>
      <w:r>
        <w:rPr>
          <w:rFonts w:hint="eastAsia" w:ascii="宋体" w:hAnsi="宋体" w:cs="宋体"/>
          <w:sz w:val="21"/>
          <w:szCs w:val="21"/>
        </w:rPr>
        <w:t>规定的资料领取或购买磋商文件。</w:t>
      </w:r>
    </w:p>
    <w:p>
      <w:pPr>
        <w:pStyle w:val="47"/>
        <w:adjustRightInd w:val="0"/>
        <w:snapToGrid w:val="0"/>
        <w:spacing w:line="360" w:lineRule="auto"/>
        <w:rPr>
          <w:rFonts w:hint="eastAsia" w:hAnsi="宋体" w:cs="宋体"/>
          <w:sz w:val="21"/>
          <w:szCs w:val="21"/>
        </w:rPr>
      </w:pPr>
      <w:r>
        <w:rPr>
          <w:rFonts w:hint="eastAsia" w:hAnsi="宋体" w:cs="宋体"/>
          <w:b/>
          <w:sz w:val="21"/>
          <w:szCs w:val="21"/>
        </w:rPr>
        <w:t>10.</w:t>
      </w:r>
      <w:r>
        <w:rPr>
          <w:rFonts w:hint="eastAsia" w:hAnsi="宋体" w:cs="宋体"/>
          <w:b/>
          <w:kern w:val="0"/>
          <w:sz w:val="21"/>
          <w:szCs w:val="21"/>
        </w:rPr>
        <w:t>提交首次响应文件</w:t>
      </w:r>
      <w:r>
        <w:rPr>
          <w:rFonts w:hint="eastAsia" w:hAnsi="宋体" w:cs="宋体"/>
          <w:b/>
          <w:sz w:val="21"/>
          <w:szCs w:val="21"/>
        </w:rPr>
        <w:t>的</w:t>
      </w:r>
      <w:r>
        <w:rPr>
          <w:rFonts w:hint="eastAsia" w:hAnsi="宋体" w:cs="宋体"/>
          <w:b/>
          <w:kern w:val="0"/>
          <w:sz w:val="21"/>
          <w:szCs w:val="21"/>
        </w:rPr>
        <w:t>截止</w:t>
      </w:r>
      <w:r>
        <w:rPr>
          <w:rFonts w:hint="eastAsia" w:hAnsi="宋体" w:cs="宋体"/>
          <w:b/>
          <w:sz w:val="21"/>
          <w:szCs w:val="21"/>
        </w:rPr>
        <w:t>时间</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10.1</w:t>
      </w:r>
      <w:r>
        <w:rPr>
          <w:rFonts w:hint="eastAsia" w:hAnsi="宋体" w:cs="宋体"/>
          <w:kern w:val="0"/>
          <w:sz w:val="21"/>
          <w:szCs w:val="21"/>
        </w:rPr>
        <w:t>供应商提交首次响应文件截止</w:t>
      </w:r>
      <w:r>
        <w:rPr>
          <w:rFonts w:hint="eastAsia" w:hAnsi="宋体" w:cs="宋体"/>
          <w:sz w:val="21"/>
          <w:szCs w:val="21"/>
        </w:rPr>
        <w:t>时间见</w:t>
      </w:r>
      <w:r>
        <w:rPr>
          <w:rFonts w:hint="eastAsia" w:hAnsi="宋体" w:cs="宋体"/>
          <w:b/>
          <w:sz w:val="21"/>
          <w:szCs w:val="21"/>
        </w:rPr>
        <w:t>磋商须知前附表</w:t>
      </w:r>
      <w:r>
        <w:rPr>
          <w:rFonts w:hint="eastAsia" w:hAnsi="宋体" w:cs="宋体"/>
          <w:sz w:val="21"/>
          <w:szCs w:val="21"/>
        </w:rPr>
        <w:t>。</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11.磋商文件的澄清</w:t>
      </w:r>
      <w:r>
        <w:rPr>
          <w:rFonts w:hint="eastAsia" w:ascii="宋体" w:hAnsi="宋体" w:cs="宋体"/>
          <w:b/>
          <w:kern w:val="0"/>
          <w:sz w:val="21"/>
          <w:szCs w:val="21"/>
          <w:lang w:val="zh-CN"/>
        </w:rPr>
        <w:t>或者</w:t>
      </w:r>
      <w:r>
        <w:rPr>
          <w:rFonts w:hint="eastAsia" w:ascii="宋体" w:hAnsi="宋体" w:cs="宋体"/>
          <w:b/>
          <w:bCs/>
          <w:sz w:val="21"/>
          <w:szCs w:val="21"/>
        </w:rPr>
        <w:t>修改</w:t>
      </w:r>
    </w:p>
    <w:p>
      <w:pPr>
        <w:adjustRightInd w:val="0"/>
        <w:snapToGrid w:val="0"/>
        <w:spacing w:line="360" w:lineRule="auto"/>
        <w:ind w:right="-105" w:rightChars="-50" w:firstLine="420" w:firstLineChars="200"/>
        <w:rPr>
          <w:rFonts w:hint="eastAsia" w:ascii="宋体" w:hAnsi="宋体" w:cs="宋体"/>
          <w:kern w:val="0"/>
          <w:sz w:val="21"/>
          <w:szCs w:val="21"/>
        </w:rPr>
      </w:pPr>
      <w:r>
        <w:rPr>
          <w:rFonts w:hint="eastAsia" w:ascii="宋体" w:hAnsi="宋体" w:cs="宋体"/>
          <w:sz w:val="21"/>
          <w:szCs w:val="21"/>
        </w:rPr>
        <w:t>11.1在</w:t>
      </w:r>
      <w:r>
        <w:rPr>
          <w:rFonts w:hint="eastAsia" w:ascii="宋体" w:hAnsi="宋体" w:cs="宋体"/>
          <w:kern w:val="0"/>
          <w:sz w:val="21"/>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kern w:val="0"/>
          <w:sz w:val="21"/>
          <w:szCs w:val="21"/>
        </w:rPr>
      </w:pPr>
      <w:r>
        <w:rPr>
          <w:rFonts w:hint="eastAsia" w:ascii="宋体" w:hAnsi="宋体" w:cs="宋体"/>
          <w:sz w:val="21"/>
          <w:szCs w:val="21"/>
        </w:rPr>
        <w:t>11.2</w:t>
      </w:r>
      <w:r>
        <w:rPr>
          <w:rFonts w:hint="eastAsia" w:ascii="宋体" w:hAnsi="宋体" w:cs="宋体"/>
          <w:kern w:val="0"/>
          <w:sz w:val="21"/>
          <w:szCs w:val="21"/>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11.3</w:t>
      </w:r>
      <w:r>
        <w:rPr>
          <w:rFonts w:hint="eastAsia" w:hAnsi="宋体" w:cs="宋体"/>
          <w:kern w:val="0"/>
          <w:sz w:val="21"/>
          <w:szCs w:val="21"/>
        </w:rPr>
        <w:t>提交首次响应文件截止时间前对磋商文件澄清或者修改内容，为磋商文件的组成部分。</w:t>
      </w:r>
    </w:p>
    <w:p>
      <w:pPr>
        <w:pStyle w:val="67"/>
        <w:spacing w:before="0" w:after="0" w:line="360" w:lineRule="auto"/>
        <w:jc w:val="left"/>
        <w:outlineLvl w:val="9"/>
        <w:rPr>
          <w:rFonts w:hint="eastAsia" w:ascii="宋体" w:hAnsi="宋体" w:cs="宋体"/>
          <w:sz w:val="21"/>
          <w:szCs w:val="21"/>
        </w:rPr>
      </w:pPr>
      <w:bookmarkStart w:id="59" w:name="_Toc181201563"/>
      <w:bookmarkStart w:id="60" w:name="_Toc27451"/>
      <w:bookmarkStart w:id="61" w:name="_Toc460273130"/>
      <w:r>
        <w:rPr>
          <w:rFonts w:hint="eastAsia" w:ascii="宋体" w:hAnsi="宋体" w:cs="宋体"/>
          <w:sz w:val="21"/>
          <w:szCs w:val="21"/>
        </w:rPr>
        <w:t>三、响应文件</w:t>
      </w:r>
      <w:bookmarkEnd w:id="59"/>
      <w:bookmarkEnd w:id="60"/>
      <w:bookmarkEnd w:id="61"/>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12.一般要求</w:t>
      </w:r>
    </w:p>
    <w:p>
      <w:pPr>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rPr>
        <w:t>12.1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rPr>
        <w:t xml:space="preserve">12.2 </w:t>
      </w:r>
      <w:r>
        <w:rPr>
          <w:rFonts w:hint="eastAsia" w:ascii="宋体" w:hAnsi="宋体" w:cs="宋体"/>
          <w:sz w:val="21"/>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bCs/>
          <w:sz w:val="21"/>
          <w:szCs w:val="21"/>
        </w:rPr>
        <w:t xml:space="preserve">12.3 </w:t>
      </w:r>
      <w:r>
        <w:rPr>
          <w:rFonts w:hint="eastAsia" w:hAnsi="宋体" w:cs="宋体"/>
          <w:sz w:val="21"/>
          <w:szCs w:val="21"/>
        </w:rPr>
        <w:t>计量单位应使用我国法定计量单位，未列明时应默认为我国法定计量单位。</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12.4 响应文件应采用书面形式，电报、传真、电子邮件形式的响应文件概不接受。</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12.5 供应商应按磋商文件中提供的响应文件格式填写。</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13.</w:t>
      </w:r>
      <w:r>
        <w:rPr>
          <w:rFonts w:hint="eastAsia" w:ascii="宋体" w:hAnsi="宋体" w:cs="宋体"/>
          <w:b/>
          <w:sz w:val="21"/>
          <w:szCs w:val="21"/>
        </w:rPr>
        <w:t>响应文件</w:t>
      </w:r>
      <w:r>
        <w:rPr>
          <w:rFonts w:hint="eastAsia" w:ascii="宋体" w:hAnsi="宋体" w:cs="宋体"/>
          <w:b/>
          <w:bCs/>
          <w:sz w:val="21"/>
          <w:szCs w:val="21"/>
        </w:rPr>
        <w:t>的组成</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13.1 响应文件包括下列内容： </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（1）磋商响应声明</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w:t>
      </w:r>
      <w:r>
        <w:rPr>
          <w:rFonts w:hint="eastAsia" w:ascii="宋体" w:hAnsi="宋体" w:eastAsia="宋体" w:cs="宋体"/>
          <w:sz w:val="21"/>
          <w:szCs w:val="21"/>
        </w:rPr>
        <w:t>供应商的资格证明材料</w:t>
      </w:r>
    </w:p>
    <w:p>
      <w:pPr>
        <w:pStyle w:val="47"/>
        <w:adjustRightInd w:val="0"/>
        <w:snapToGrid w:val="0"/>
        <w:spacing w:line="360" w:lineRule="auto"/>
        <w:ind w:firstLine="420" w:firstLineChars="200"/>
        <w:rPr>
          <w:rFonts w:hint="default" w:hAnsi="宋体" w:cs="宋体"/>
          <w:sz w:val="21"/>
          <w:szCs w:val="21"/>
        </w:rPr>
      </w:pPr>
      <w:r>
        <w:rPr>
          <w:rFonts w:hint="eastAsia" w:hAnsi="宋体" w:cs="宋体"/>
          <w:sz w:val="21"/>
          <w:szCs w:val="21"/>
        </w:rPr>
        <w:t>（3）</w:t>
      </w:r>
      <w:r>
        <w:rPr>
          <w:rFonts w:hint="eastAsia" w:hAnsi="宋体" w:cs="宋体"/>
          <w:sz w:val="21"/>
          <w:szCs w:val="21"/>
          <w:lang w:eastAsia="zh-CN"/>
        </w:rPr>
        <w:t>服务方案</w:t>
      </w: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 xml:space="preserve"> </w:t>
      </w:r>
    </w:p>
    <w:p>
      <w:pPr>
        <w:adjustRightInd w:val="0"/>
        <w:snapToGrid w:val="0"/>
        <w:spacing w:line="360" w:lineRule="auto"/>
        <w:ind w:firstLine="420" w:firstLineChars="200"/>
        <w:rPr>
          <w:rFonts w:hint="default" w:ascii="宋体" w:hAnsi="宋体" w:cs="宋体"/>
          <w:sz w:val="21"/>
          <w:szCs w:val="21"/>
        </w:rPr>
      </w:pPr>
      <w:r>
        <w:rPr>
          <w:rFonts w:hint="eastAsia" w:ascii="宋体" w:hAnsi="宋体" w:cs="宋体"/>
          <w:sz w:val="21"/>
          <w:szCs w:val="21"/>
        </w:rPr>
        <w:t>（4）</w:t>
      </w: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/商务响应与偏离表</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eastAsia="宋体" w:cs="宋体"/>
          <w:sz w:val="21"/>
          <w:szCs w:val="21"/>
          <w:lang w:eastAsia="zh-CN"/>
        </w:rPr>
        <w:t>提供享受政府采购政策的证明材料和清单表</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（6）报价一览表及</w:t>
      </w:r>
      <w:r>
        <w:rPr>
          <w:rFonts w:hint="eastAsia" w:ascii="宋体" w:hAnsi="宋体" w:eastAsia="宋体" w:cs="宋体"/>
          <w:sz w:val="21"/>
          <w:szCs w:val="21"/>
          <w:lang w:eastAsia="zh-CN"/>
        </w:rPr>
        <w:t>分项价格表</w:t>
      </w:r>
    </w:p>
    <w:p>
      <w:pPr>
        <w:pStyle w:val="47"/>
        <w:adjustRightInd w:val="0"/>
        <w:snapToGrid w:val="0"/>
        <w:spacing w:line="360" w:lineRule="auto"/>
        <w:ind w:firstLine="420" w:firstLineChars="200"/>
        <w:rPr>
          <w:rFonts w:hint="eastAsia" w:hAnsi="宋体" w:cs="宋体"/>
        </w:rPr>
      </w:pPr>
      <w:r>
        <w:rPr>
          <w:rFonts w:hint="eastAsia" w:hAnsi="宋体" w:cs="宋体"/>
          <w:sz w:val="21"/>
          <w:szCs w:val="21"/>
        </w:rPr>
        <w:t>（7）供应商认为需要提供的其它资料</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（8）最后报价</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13.2在磋商过程中，供应商根据</w:t>
      </w:r>
      <w:r>
        <w:rPr>
          <w:rFonts w:hint="eastAsia" w:ascii="宋体" w:hAnsi="宋体" w:cs="宋体"/>
          <w:kern w:val="0"/>
          <w:sz w:val="21"/>
          <w:szCs w:val="21"/>
        </w:rPr>
        <w:t>磋商小组</w:t>
      </w:r>
      <w:r>
        <w:rPr>
          <w:rFonts w:hint="eastAsia" w:ascii="宋体" w:hAnsi="宋体" w:cs="宋体"/>
          <w:bCs/>
          <w:sz w:val="21"/>
          <w:szCs w:val="21"/>
        </w:rPr>
        <w:t>书面形式要求</w:t>
      </w:r>
      <w:r>
        <w:rPr>
          <w:rFonts w:hint="eastAsia" w:ascii="宋体" w:hAnsi="宋体" w:cs="宋体"/>
          <w:kern w:val="0"/>
          <w:sz w:val="21"/>
          <w:szCs w:val="21"/>
        </w:rPr>
        <w:t>提交的</w:t>
      </w:r>
      <w:r>
        <w:rPr>
          <w:rFonts w:hint="eastAsia" w:ascii="宋体" w:hAnsi="宋体" w:cs="宋体"/>
          <w:sz w:val="21"/>
          <w:szCs w:val="21"/>
        </w:rPr>
        <w:t>最后报价(或者</w:t>
      </w:r>
      <w:r>
        <w:rPr>
          <w:rFonts w:hint="eastAsia" w:ascii="宋体" w:hAnsi="宋体" w:cs="宋体"/>
          <w:bCs/>
          <w:sz w:val="21"/>
          <w:szCs w:val="21"/>
        </w:rPr>
        <w:t>重</w:t>
      </w:r>
      <w:r>
        <w:rPr>
          <w:rFonts w:hint="eastAsia" w:ascii="宋体" w:hAnsi="宋体" w:cs="宋体"/>
          <w:kern w:val="0"/>
          <w:sz w:val="21"/>
          <w:szCs w:val="21"/>
        </w:rPr>
        <w:t>新提交的响应文件和</w:t>
      </w:r>
      <w:r>
        <w:rPr>
          <w:rFonts w:hint="eastAsia" w:ascii="宋体" w:hAnsi="宋体" w:cs="宋体"/>
          <w:sz w:val="21"/>
          <w:szCs w:val="21"/>
        </w:rPr>
        <w:t>最后报价)是响应文件的有效组成部分。</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13.3</w:t>
      </w:r>
      <w:r>
        <w:rPr>
          <w:rFonts w:hint="eastAsia" w:ascii="宋体" w:hAnsi="宋体" w:cs="宋体"/>
          <w:kern w:val="0"/>
          <w:sz w:val="21"/>
          <w:szCs w:val="21"/>
        </w:rPr>
        <w:t>磋商文件规定可能发生实质性变动的，供应商应当在</w:t>
      </w:r>
      <w:r>
        <w:rPr>
          <w:rFonts w:hint="eastAsia" w:ascii="宋体" w:hAnsi="宋体" w:cs="宋体"/>
          <w:sz w:val="21"/>
          <w:szCs w:val="21"/>
        </w:rPr>
        <w:t>《</w:t>
      </w: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/商务响应与偏离表</w:t>
      </w:r>
      <w:r>
        <w:rPr>
          <w:rFonts w:hint="eastAsia" w:ascii="宋体" w:hAnsi="宋体" w:cs="宋体"/>
          <w:sz w:val="21"/>
          <w:szCs w:val="21"/>
        </w:rPr>
        <w:t>》中对应内容注明。</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13.4供应商无论成交与否，其响应文件不予退还。</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14.报价</w:t>
      </w:r>
    </w:p>
    <w:p>
      <w:pPr>
        <w:adjustRightInd w:val="0"/>
        <w:snapToGrid w:val="0"/>
        <w:spacing w:line="360" w:lineRule="auto"/>
        <w:ind w:firstLine="420" w:firstLineChars="200"/>
        <w:rPr>
          <w:rFonts w:hint="eastAsia" w:ascii="宋体" w:hAnsi="宋体" w:cs="宋体"/>
          <w:sz w:val="21"/>
          <w:szCs w:val="21"/>
          <w:highlight w:val="yellow"/>
        </w:rPr>
      </w:pPr>
      <w:r>
        <w:rPr>
          <w:rFonts w:hint="eastAsia" w:ascii="宋体" w:hAnsi="宋体" w:cs="宋体"/>
          <w:sz w:val="21"/>
          <w:szCs w:val="21"/>
        </w:rPr>
        <w:t>14.1供应商应当根据磋商文件要求和范围，以</w:t>
      </w:r>
      <w:r>
        <w:rPr>
          <w:rFonts w:hint="eastAsia" w:ascii="宋体" w:hAnsi="宋体" w:cs="宋体"/>
          <w:bCs/>
          <w:sz w:val="21"/>
          <w:szCs w:val="21"/>
        </w:rPr>
        <w:t>人民币</w:t>
      </w:r>
      <w:r>
        <w:rPr>
          <w:rFonts w:hint="eastAsia" w:ascii="宋体" w:hAnsi="宋体" w:cs="宋体"/>
          <w:sz w:val="21"/>
          <w:szCs w:val="21"/>
        </w:rPr>
        <w:t>报价，以元为单位，保留小数点后两位。</w:t>
      </w:r>
    </w:p>
    <w:p>
      <w:pPr>
        <w:adjustRightInd w:val="0"/>
        <w:snapToGrid w:val="0"/>
        <w:spacing w:line="360" w:lineRule="auto"/>
        <w:ind w:firstLine="422" w:firstLineChars="200"/>
        <w:rPr>
          <w:rFonts w:hint="eastAsia" w:ascii="宋体" w:hAnsi="宋体" w:cs="宋体"/>
          <w:b/>
          <w:sz w:val="21"/>
          <w:szCs w:val="21"/>
        </w:rPr>
      </w:pPr>
      <w:r>
        <w:rPr>
          <w:rFonts w:hint="eastAsia" w:ascii="宋体" w:hAnsi="宋体" w:cs="宋体"/>
          <w:b/>
          <w:sz w:val="21"/>
          <w:szCs w:val="21"/>
        </w:rPr>
        <w:t>14.</w:t>
      </w:r>
      <w:r>
        <w:rPr>
          <w:rFonts w:hint="eastAsia" w:ascii="宋体" w:hAnsi="宋体" w:cs="宋体"/>
          <w:b/>
          <w:sz w:val="21"/>
          <w:szCs w:val="21"/>
          <w:lang w:val="en-US" w:eastAsia="zh-CN"/>
        </w:rPr>
        <w:t>2</w:t>
      </w:r>
      <w:r>
        <w:rPr>
          <w:rFonts w:hint="eastAsia" w:ascii="宋体" w:hAnsi="宋体" w:cs="宋体"/>
          <w:b/>
          <w:sz w:val="21"/>
          <w:szCs w:val="21"/>
        </w:rPr>
        <w:t>供应商应按第四章“采购需求”要求及第五章“响应文件组成”格式进行报价。供应商的报价不得超过磋商文件规定的采购预算，否则报价无效，按无效响应文件处理。</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14.</w:t>
      </w:r>
      <w:r>
        <w:rPr>
          <w:rFonts w:hint="eastAsia" w:ascii="宋体" w:hAnsi="宋体" w:cs="宋体"/>
          <w:sz w:val="21"/>
          <w:szCs w:val="21"/>
          <w:lang w:val="en-US" w:eastAsia="zh-CN"/>
        </w:rPr>
        <w:t>3</w:t>
      </w:r>
      <w:r>
        <w:rPr>
          <w:rFonts w:hint="eastAsia" w:ascii="宋体" w:hAnsi="宋体" w:cs="宋体"/>
          <w:sz w:val="21"/>
          <w:szCs w:val="21"/>
        </w:rPr>
        <w:t>供应商在</w:t>
      </w:r>
      <w:r>
        <w:rPr>
          <w:rFonts w:hint="eastAsia" w:ascii="宋体" w:hAnsi="宋体" w:cs="宋体"/>
          <w:bCs/>
          <w:sz w:val="21"/>
          <w:szCs w:val="21"/>
        </w:rPr>
        <w:t>本章第10.1</w:t>
      </w:r>
      <w:r>
        <w:rPr>
          <w:rFonts w:hint="eastAsia" w:ascii="宋体" w:hAnsi="宋体" w:cs="宋体"/>
          <w:sz w:val="21"/>
          <w:szCs w:val="21"/>
          <w:lang w:val="zh-CN"/>
        </w:rPr>
        <w:t>款</w:t>
      </w:r>
      <w:r>
        <w:rPr>
          <w:rFonts w:hint="eastAsia" w:ascii="宋体" w:hAnsi="宋体" w:cs="宋体"/>
          <w:bCs/>
          <w:sz w:val="21"/>
          <w:szCs w:val="21"/>
        </w:rPr>
        <w:t>规定的</w:t>
      </w:r>
      <w:r>
        <w:rPr>
          <w:rFonts w:hint="eastAsia" w:ascii="宋体" w:hAnsi="宋体" w:cs="宋体"/>
          <w:sz w:val="21"/>
          <w:szCs w:val="21"/>
        </w:rPr>
        <w:t>提交首次响应文件截止之日前修改报价一览表中的报价，应同时修改其按第五章要求填写的相应表格中的报价。此修改须符合本章第20.1款的有关要求。</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14.</w:t>
      </w:r>
      <w:r>
        <w:rPr>
          <w:rFonts w:hint="eastAsia" w:hAnsi="宋体" w:cs="宋体"/>
          <w:sz w:val="21"/>
          <w:szCs w:val="21"/>
          <w:lang w:val="en-US" w:eastAsia="zh-CN"/>
        </w:rPr>
        <w:t>4</w:t>
      </w:r>
      <w:r>
        <w:rPr>
          <w:rFonts w:hint="eastAsia" w:hAnsi="宋体" w:cs="宋体"/>
          <w:sz w:val="21"/>
          <w:szCs w:val="21"/>
        </w:rPr>
        <w:t>响应文件中标明的价格在合同执行过程中是固定不变的，不得以任何理由予以变更。以可变动价格提交的报价将被认为是非实质响应而被拒绝。</w:t>
      </w:r>
    </w:p>
    <w:p>
      <w:pPr>
        <w:pStyle w:val="47"/>
        <w:adjustRightInd w:val="0"/>
        <w:snapToGrid w:val="0"/>
        <w:spacing w:line="360" w:lineRule="auto"/>
        <w:rPr>
          <w:rFonts w:hint="eastAsia" w:hAnsi="宋体" w:cs="宋体"/>
          <w:b/>
          <w:sz w:val="21"/>
          <w:szCs w:val="21"/>
        </w:rPr>
      </w:pPr>
      <w:r>
        <w:rPr>
          <w:rFonts w:hint="eastAsia" w:hAnsi="宋体" w:cs="宋体"/>
          <w:b/>
          <w:sz w:val="21"/>
          <w:szCs w:val="21"/>
        </w:rPr>
        <w:t>15.供应商符合磋商文件规定的证明文件</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15.1供应商应提交满足本章第3.1款规定的资格条件要求的证明文件,该证明文件作为响应文件的一部分。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15.2如果供应商为联合体，则应提交联合体各方资格证明文件、联合体协议。否则，在评审时将其视为无效响应。</w:t>
      </w:r>
    </w:p>
    <w:p>
      <w:pPr>
        <w:adjustRightInd w:val="0"/>
        <w:snapToGrid w:val="0"/>
        <w:spacing w:before="156" w:beforeLines="50" w:line="360" w:lineRule="auto"/>
        <w:jc w:val="left"/>
        <w:rPr>
          <w:rFonts w:hint="eastAsia" w:ascii="宋体" w:hAnsi="宋体" w:cs="宋体"/>
          <w:b/>
          <w:bCs/>
          <w:sz w:val="21"/>
          <w:szCs w:val="21"/>
        </w:rPr>
      </w:pPr>
      <w:r>
        <w:rPr>
          <w:rFonts w:hint="eastAsia" w:ascii="宋体" w:hAnsi="宋体" w:cs="宋体"/>
          <w:b/>
          <w:sz w:val="21"/>
          <w:szCs w:val="21"/>
        </w:rPr>
        <w:t>16．</w:t>
      </w:r>
      <w:r>
        <w:rPr>
          <w:rFonts w:hint="eastAsia" w:ascii="宋体" w:hAnsi="宋体" w:cs="宋体"/>
          <w:b/>
          <w:bCs/>
          <w:sz w:val="21"/>
          <w:szCs w:val="21"/>
        </w:rPr>
        <w:t>磋商保证金</w:t>
      </w:r>
    </w:p>
    <w:p>
      <w:pPr>
        <w:pStyle w:val="47"/>
        <w:adjustRightInd w:val="0"/>
        <w:snapToGrid w:val="0"/>
        <w:spacing w:line="360" w:lineRule="auto"/>
        <w:ind w:firstLine="420" w:firstLineChars="200"/>
        <w:rPr>
          <w:rFonts w:hint="eastAsia" w:hAnsi="宋体" w:cs="宋体"/>
          <w:bCs/>
          <w:sz w:val="21"/>
          <w:szCs w:val="21"/>
        </w:rPr>
      </w:pPr>
      <w:r>
        <w:rPr>
          <w:rFonts w:hint="eastAsia" w:hAnsi="宋体" w:cs="宋体"/>
          <w:sz w:val="21"/>
          <w:szCs w:val="21"/>
        </w:rPr>
        <w:t>16.1</w:t>
      </w:r>
      <w:r>
        <w:rPr>
          <w:rFonts w:hint="eastAsia" w:hAnsi="宋体" w:cs="宋体"/>
          <w:b/>
          <w:sz w:val="21"/>
          <w:szCs w:val="21"/>
        </w:rPr>
        <w:t>磋商须知前附表</w:t>
      </w:r>
      <w:r>
        <w:rPr>
          <w:rFonts w:hint="eastAsia" w:hAnsi="宋体" w:cs="宋体"/>
          <w:sz w:val="21"/>
          <w:szCs w:val="21"/>
        </w:rPr>
        <w:t>规定交纳磋商</w:t>
      </w:r>
      <w:r>
        <w:rPr>
          <w:rFonts w:hint="eastAsia" w:hAnsi="宋体" w:cs="宋体"/>
          <w:bCs/>
          <w:sz w:val="21"/>
          <w:szCs w:val="21"/>
        </w:rPr>
        <w:t>保证金的</w:t>
      </w:r>
      <w:r>
        <w:rPr>
          <w:rFonts w:hint="eastAsia" w:hAnsi="宋体" w:cs="宋体"/>
          <w:sz w:val="21"/>
          <w:szCs w:val="21"/>
        </w:rPr>
        <w:t>，应按</w:t>
      </w:r>
      <w:r>
        <w:rPr>
          <w:rFonts w:hint="eastAsia" w:hAnsi="宋体" w:cs="宋体"/>
          <w:b/>
          <w:sz w:val="21"/>
          <w:szCs w:val="21"/>
        </w:rPr>
        <w:t>磋商须知前附表</w:t>
      </w:r>
      <w:r>
        <w:rPr>
          <w:rFonts w:hint="eastAsia" w:hAnsi="宋体" w:cs="宋体"/>
          <w:sz w:val="21"/>
          <w:szCs w:val="21"/>
        </w:rPr>
        <w:t>规定的磋商</w:t>
      </w:r>
      <w:r>
        <w:rPr>
          <w:rFonts w:hint="eastAsia" w:hAnsi="宋体" w:cs="宋体"/>
          <w:bCs/>
          <w:sz w:val="21"/>
          <w:szCs w:val="21"/>
        </w:rPr>
        <w:t>保证金形式交纳，不得以现金方式交纳</w:t>
      </w:r>
      <w:r>
        <w:rPr>
          <w:rFonts w:hint="eastAsia" w:hAnsi="宋体" w:cs="宋体"/>
          <w:sz w:val="21"/>
          <w:szCs w:val="21"/>
        </w:rPr>
        <w:t>，在</w:t>
      </w:r>
      <w:r>
        <w:rPr>
          <w:rFonts w:hint="eastAsia" w:hAnsi="宋体" w:cs="宋体"/>
          <w:kern w:val="0"/>
          <w:sz w:val="21"/>
          <w:szCs w:val="21"/>
        </w:rPr>
        <w:t>提交首次响应文件截止时间</w:t>
      </w:r>
      <w:r>
        <w:rPr>
          <w:rFonts w:hint="eastAsia" w:hAnsi="宋体" w:cs="宋体"/>
          <w:sz w:val="21"/>
          <w:szCs w:val="21"/>
        </w:rPr>
        <w:t>前，</w:t>
      </w:r>
      <w:r>
        <w:rPr>
          <w:rFonts w:hint="eastAsia" w:hAnsi="宋体" w:cs="宋体"/>
          <w:bCs/>
          <w:sz w:val="21"/>
          <w:szCs w:val="21"/>
        </w:rPr>
        <w:t>向采购代理机构交纳不超过</w:t>
      </w:r>
      <w:r>
        <w:rPr>
          <w:rFonts w:hint="eastAsia" w:hAnsi="宋体" w:cs="宋体"/>
          <w:kern w:val="0"/>
          <w:sz w:val="21"/>
          <w:szCs w:val="21"/>
          <w:lang w:val="zh-CN"/>
        </w:rPr>
        <w:t>采购项目预算2﹪</w:t>
      </w:r>
      <w:r>
        <w:rPr>
          <w:rFonts w:hint="eastAsia" w:hAnsi="宋体" w:cs="宋体"/>
          <w:bCs/>
          <w:sz w:val="21"/>
          <w:szCs w:val="21"/>
        </w:rPr>
        <w:t>的磋商保证金(数额采用四舍五入，计算至元)</w:t>
      </w:r>
      <w:r>
        <w:rPr>
          <w:rFonts w:hint="eastAsia" w:hAnsi="宋体" w:cs="宋体"/>
          <w:sz w:val="21"/>
          <w:szCs w:val="21"/>
        </w:rPr>
        <w:t>。磋商</w:t>
      </w:r>
      <w:r>
        <w:rPr>
          <w:rFonts w:hint="eastAsia" w:hAnsi="宋体" w:cs="宋体"/>
          <w:bCs/>
          <w:sz w:val="21"/>
          <w:szCs w:val="21"/>
        </w:rPr>
        <w:t>保证金有效期应当与</w:t>
      </w:r>
      <w:r>
        <w:rPr>
          <w:rFonts w:hint="eastAsia" w:hAnsi="宋体" w:cs="宋体"/>
          <w:sz w:val="21"/>
          <w:szCs w:val="21"/>
        </w:rPr>
        <w:t>本章第20.1</w:t>
      </w:r>
      <w:r>
        <w:rPr>
          <w:rFonts w:hint="eastAsia" w:hAnsi="宋体" w:cs="宋体"/>
          <w:kern w:val="0"/>
          <w:sz w:val="21"/>
          <w:szCs w:val="21"/>
          <w:lang w:val="zh-CN"/>
        </w:rPr>
        <w:t>款</w:t>
      </w:r>
      <w:r>
        <w:rPr>
          <w:rFonts w:hint="eastAsia" w:hAnsi="宋体" w:cs="宋体"/>
          <w:sz w:val="21"/>
          <w:szCs w:val="21"/>
        </w:rPr>
        <w:t>规定的</w:t>
      </w:r>
      <w:r>
        <w:rPr>
          <w:rFonts w:hint="eastAsia" w:hAnsi="宋体" w:cs="宋体"/>
          <w:bCs/>
          <w:sz w:val="21"/>
          <w:szCs w:val="21"/>
        </w:rPr>
        <w:t>响应文件有效期一致。</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16.2</w:t>
      </w:r>
      <w:r>
        <w:rPr>
          <w:rFonts w:hint="eastAsia" w:ascii="宋体" w:hAnsi="宋体" w:cs="宋体"/>
          <w:kern w:val="0"/>
          <w:sz w:val="21"/>
          <w:szCs w:val="21"/>
          <w:lang w:val="zh-CN"/>
        </w:rPr>
        <w:t>供应商为联合体的，可以由联合体中的一方或者共同交纳磋商保证金，其交纳的磋商保证金，对联合体各方均具有约束力。</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16.3供应商未按照磋商文件要求提交磋商保证金的，响应无效。</w:t>
      </w:r>
    </w:p>
    <w:p>
      <w:pPr>
        <w:pStyle w:val="47"/>
        <w:tabs>
          <w:tab w:val="left" w:pos="6300"/>
        </w:tabs>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16.4采购代理机构在成交通知书发出后5个工作日内退还未成交供应商的磋商保证金；在采购合同签定后5个工作日内退还成交供应商的磋商保证金，但因供应商自身原因导致无法及时退还的除外。</w:t>
      </w:r>
    </w:p>
    <w:p>
      <w:pPr>
        <w:pStyle w:val="47"/>
        <w:adjustRightInd w:val="0"/>
        <w:snapToGrid w:val="0"/>
        <w:spacing w:line="360" w:lineRule="auto"/>
        <w:ind w:firstLine="420" w:firstLineChars="200"/>
        <w:rPr>
          <w:rFonts w:hint="eastAsia" w:hAnsi="宋体" w:cs="宋体"/>
          <w:kern w:val="0"/>
          <w:sz w:val="21"/>
          <w:szCs w:val="21"/>
        </w:rPr>
      </w:pPr>
      <w:r>
        <w:rPr>
          <w:rFonts w:hint="eastAsia" w:hAnsi="宋体" w:cs="宋体"/>
          <w:sz w:val="21"/>
          <w:szCs w:val="21"/>
        </w:rPr>
        <w:t xml:space="preserve">16.5 </w:t>
      </w:r>
      <w:r>
        <w:rPr>
          <w:rFonts w:hint="eastAsia" w:hAnsi="宋体" w:cs="宋体"/>
          <w:kern w:val="0"/>
          <w:sz w:val="21"/>
          <w:szCs w:val="21"/>
        </w:rPr>
        <w:t>有下列情形之一的，磋商保证金不予退还：</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（1）供应商在提交首次响应文件截止时间后撤回响应文件的；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（2）供应商在响应文件中提供虚假资料的；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（3）</w:t>
      </w:r>
      <w:r>
        <w:rPr>
          <w:rFonts w:hint="eastAsia" w:ascii="宋体" w:hAnsi="宋体" w:cs="宋体"/>
          <w:sz w:val="21"/>
          <w:szCs w:val="21"/>
        </w:rPr>
        <w:t>确定成交结果后，无正当理由放弃成交资格的；</w:t>
      </w:r>
    </w:p>
    <w:p>
      <w:pPr>
        <w:widowControl/>
        <w:adjustRightInd w:val="0"/>
        <w:snapToGrid w:val="0"/>
        <w:spacing w:line="360" w:lineRule="auto"/>
        <w:ind w:firstLine="525" w:firstLineChars="250"/>
        <w:jc w:val="left"/>
        <w:rPr>
          <w:rFonts w:hint="eastAsia" w:ascii="宋体" w:hAnsi="宋体" w:cs="宋体"/>
          <w:kern w:val="0"/>
          <w:sz w:val="21"/>
          <w:szCs w:val="21"/>
        </w:rPr>
      </w:pPr>
      <w:r>
        <w:rPr>
          <w:rFonts w:hint="eastAsia" w:ascii="宋体" w:hAnsi="宋体" w:cs="宋体"/>
          <w:kern w:val="0"/>
          <w:sz w:val="21"/>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（5）供应商与采购人、其他供应商或者采购代理机构恶意串通的；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（6）磋商文件规定的其他情形。</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17.</w:t>
      </w:r>
      <w:r>
        <w:rPr>
          <w:rFonts w:hint="eastAsia" w:ascii="宋体" w:hAnsi="宋体" w:cs="宋体"/>
          <w:b/>
          <w:sz w:val="21"/>
          <w:szCs w:val="21"/>
        </w:rPr>
        <w:t>响应文件有效期</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17.1响应文件有效期见</w:t>
      </w:r>
      <w:r>
        <w:rPr>
          <w:rFonts w:hint="eastAsia" w:ascii="宋体" w:hAnsi="宋体" w:cs="宋体"/>
          <w:b/>
          <w:sz w:val="21"/>
          <w:szCs w:val="21"/>
        </w:rPr>
        <w:t>磋商须知前附表</w:t>
      </w:r>
      <w:r>
        <w:rPr>
          <w:rFonts w:hint="eastAsia" w:ascii="宋体" w:hAnsi="宋体" w:cs="宋体"/>
          <w:sz w:val="21"/>
          <w:szCs w:val="21"/>
        </w:rPr>
        <w:t>，在此期间响应文件对供应商具有法律约束力，从</w:t>
      </w:r>
      <w:r>
        <w:rPr>
          <w:rFonts w:hint="eastAsia" w:ascii="宋体" w:hAnsi="宋体" w:cs="宋体"/>
          <w:kern w:val="0"/>
          <w:sz w:val="21"/>
          <w:szCs w:val="21"/>
        </w:rPr>
        <w:t>提交首次响应文件截止时间</w:t>
      </w:r>
      <w:r>
        <w:rPr>
          <w:rFonts w:hint="eastAsia" w:ascii="宋体" w:hAnsi="宋体" w:cs="宋体"/>
          <w:sz w:val="21"/>
          <w:szCs w:val="21"/>
        </w:rPr>
        <w:t>之日起计算。响应文件有效期不足的将被视为无效响应。</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18.响应文件的签署及规定</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18.1响应文件的正本和副本应装订成册，正本一份，副本份数见</w:t>
      </w:r>
      <w:r>
        <w:rPr>
          <w:rFonts w:hint="eastAsia" w:hAnsi="宋体" w:cs="宋体"/>
          <w:b/>
          <w:sz w:val="21"/>
          <w:szCs w:val="21"/>
        </w:rPr>
        <w:t>磋商须知前附表</w:t>
      </w:r>
      <w:r>
        <w:rPr>
          <w:rFonts w:hint="eastAsia" w:hAnsi="宋体" w:cs="宋体"/>
          <w:sz w:val="21"/>
          <w:szCs w:val="21"/>
        </w:rPr>
        <w:t>。正本和副本的封面上应标记“正本”或“副本”的字样，当正本和副本有差异时，以正本为准。</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18.2 响应文件正本和副本应按磋商文件要求签章处盖单位章和由法定代表人或其委托代理人签字或盖章；任何加行、涂改、增删，应有法定代表人或其委托代理人在旁边签字或盖章。否则，将导致响应文件无效。</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18.3 在磋商过程中，供应商按磋商文件规定和磋商小组要求</w:t>
      </w:r>
      <w:r>
        <w:rPr>
          <w:rFonts w:hint="eastAsia" w:hAnsi="宋体" w:cs="宋体"/>
          <w:kern w:val="0"/>
          <w:sz w:val="21"/>
          <w:szCs w:val="21"/>
        </w:rPr>
        <w:t>提交的</w:t>
      </w:r>
      <w:r>
        <w:rPr>
          <w:rFonts w:hint="eastAsia" w:hAnsi="宋体" w:cs="宋体"/>
          <w:sz w:val="21"/>
          <w:szCs w:val="21"/>
        </w:rPr>
        <w:t>最后报价(或者</w:t>
      </w:r>
      <w:r>
        <w:rPr>
          <w:rFonts w:hint="eastAsia" w:hAnsi="宋体" w:cs="宋体"/>
          <w:bCs/>
          <w:sz w:val="21"/>
          <w:szCs w:val="21"/>
        </w:rPr>
        <w:t>重</w:t>
      </w:r>
      <w:r>
        <w:rPr>
          <w:rFonts w:hint="eastAsia" w:hAnsi="宋体" w:cs="宋体"/>
          <w:kern w:val="0"/>
          <w:sz w:val="21"/>
          <w:szCs w:val="21"/>
        </w:rPr>
        <w:t>新提交的响应文件和</w:t>
      </w:r>
      <w:r>
        <w:rPr>
          <w:rFonts w:hint="eastAsia" w:hAnsi="宋体" w:cs="宋体"/>
          <w:sz w:val="21"/>
          <w:szCs w:val="21"/>
        </w:rPr>
        <w:t>最后报价)，打印或用不退色墨水书写，但需经法定代表人或其委托代理人签字或盖章，</w:t>
      </w:r>
      <w:r>
        <w:rPr>
          <w:rFonts w:hint="eastAsia" w:hAnsi="宋体" w:cs="宋体"/>
          <w:kern w:val="0"/>
          <w:sz w:val="21"/>
          <w:szCs w:val="21"/>
        </w:rPr>
        <w:t>或者加盖供应商单位章</w:t>
      </w:r>
      <w:r>
        <w:rPr>
          <w:rFonts w:hint="eastAsia" w:hAnsi="宋体" w:cs="宋体"/>
          <w:sz w:val="21"/>
          <w:szCs w:val="21"/>
        </w:rPr>
        <w:t>。否则，将导致响应文件无效。</w:t>
      </w:r>
    </w:p>
    <w:p>
      <w:pPr>
        <w:pStyle w:val="67"/>
        <w:spacing w:before="0" w:after="0" w:line="360" w:lineRule="auto"/>
        <w:jc w:val="left"/>
        <w:outlineLvl w:val="9"/>
        <w:rPr>
          <w:rFonts w:hint="eastAsia" w:ascii="宋体" w:hAnsi="宋体" w:cs="宋体"/>
          <w:sz w:val="21"/>
          <w:szCs w:val="21"/>
        </w:rPr>
      </w:pPr>
      <w:bookmarkStart w:id="62" w:name="_Toc23273"/>
      <w:bookmarkStart w:id="63" w:name="_Toc460273131"/>
      <w:bookmarkStart w:id="64" w:name="_Toc181201564"/>
      <w:r>
        <w:rPr>
          <w:rFonts w:hint="eastAsia" w:ascii="宋体" w:hAnsi="宋体" w:cs="宋体"/>
          <w:sz w:val="21"/>
          <w:szCs w:val="21"/>
        </w:rPr>
        <w:t>四、响应文件的递交</w:t>
      </w:r>
      <w:bookmarkEnd w:id="62"/>
      <w:bookmarkEnd w:id="63"/>
      <w:bookmarkEnd w:id="64"/>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19.响应文件的密封和标记</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19.1响应文件应密封包装，加贴封条，并在封套的封口处盖供应商单位章或者由法定代表人或其委托代理人签字或盖章。</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19.2响应文件封套上应写明的内容见</w:t>
      </w:r>
      <w:r>
        <w:rPr>
          <w:rFonts w:hint="eastAsia" w:ascii="宋体" w:hAnsi="宋体" w:cs="宋体"/>
          <w:b/>
          <w:sz w:val="21"/>
          <w:szCs w:val="21"/>
        </w:rPr>
        <w:t>磋商须知前附表。</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19.3响应文件如果未按上述规定密封和加写标记，采购人或采购代理机构将拒绝接收。</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20.响应文件的</w:t>
      </w:r>
      <w:r>
        <w:rPr>
          <w:rFonts w:hint="eastAsia" w:ascii="宋体" w:hAnsi="宋体" w:cs="宋体"/>
          <w:b/>
          <w:kern w:val="0"/>
          <w:sz w:val="21"/>
          <w:szCs w:val="21"/>
          <w:lang w:val="zh-CN"/>
        </w:rPr>
        <w:t>补充、修改或者撤回</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20.1</w:t>
      </w:r>
      <w:r>
        <w:rPr>
          <w:rFonts w:hint="eastAsia" w:hAnsi="宋体" w:cs="宋体"/>
          <w:kern w:val="0"/>
          <w:sz w:val="21"/>
          <w:szCs w:val="21"/>
        </w:rPr>
        <w:t>供应商在提交首次响应文件截止时间前，可以对所提交的首次响应文件进行补充、修改或者撤回，并书面通知采购人、采购代理机构。</w:t>
      </w:r>
      <w:r>
        <w:rPr>
          <w:rFonts w:hint="eastAsia" w:hAnsi="宋体" w:cs="宋体"/>
          <w:sz w:val="21"/>
          <w:szCs w:val="21"/>
        </w:rPr>
        <w:t>该通知应有供应商法定代表人或其委托代理人签字或盖章。</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20.2</w:t>
      </w:r>
      <w:r>
        <w:rPr>
          <w:rFonts w:hint="eastAsia" w:hAnsi="宋体" w:cs="宋体"/>
          <w:kern w:val="0"/>
          <w:sz w:val="21"/>
          <w:szCs w:val="21"/>
          <w:lang w:val="zh-CN"/>
        </w:rPr>
        <w:t>补充、修改的内容与响应文件不一致时，以补充、修改的内容为准。</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21.响应文件的递交与接收</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21.1 供应商应在</w:t>
      </w:r>
      <w:r>
        <w:rPr>
          <w:rFonts w:hint="eastAsia" w:ascii="宋体" w:hAnsi="宋体" w:cs="宋体"/>
          <w:kern w:val="0"/>
          <w:sz w:val="21"/>
          <w:szCs w:val="21"/>
        </w:rPr>
        <w:t>提交首次响应文件截止时间</w:t>
      </w:r>
      <w:r>
        <w:rPr>
          <w:rFonts w:hint="eastAsia" w:ascii="宋体" w:hAnsi="宋体" w:cs="宋体"/>
          <w:sz w:val="21"/>
          <w:szCs w:val="21"/>
        </w:rPr>
        <w:t>前，将响应文件送达</w:t>
      </w:r>
      <w:r>
        <w:rPr>
          <w:rFonts w:hint="eastAsia" w:ascii="宋体" w:hAnsi="宋体" w:cs="宋体"/>
          <w:b/>
          <w:sz w:val="21"/>
          <w:szCs w:val="21"/>
        </w:rPr>
        <w:t>磋商须知前附表</w:t>
      </w:r>
      <w:r>
        <w:rPr>
          <w:rFonts w:hint="eastAsia" w:ascii="宋体" w:hAnsi="宋体" w:cs="宋体"/>
          <w:sz w:val="21"/>
          <w:szCs w:val="21"/>
        </w:rPr>
        <w:t>中指定的地点。</w:t>
      </w:r>
      <w:r>
        <w:rPr>
          <w:rFonts w:hint="eastAsia" w:ascii="宋体" w:hAnsi="宋体" w:cs="宋体"/>
          <w:kern w:val="0"/>
          <w:sz w:val="21"/>
          <w:szCs w:val="21"/>
        </w:rPr>
        <w:t>在截止时间后送达的响应文件，采购人、采购代理机构或者磋商小组应当拒收。</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21.2</w:t>
      </w:r>
      <w:r>
        <w:rPr>
          <w:rFonts w:hint="eastAsia" w:hAnsi="宋体" w:cs="宋体"/>
          <w:kern w:val="0"/>
          <w:sz w:val="21"/>
          <w:szCs w:val="21"/>
        </w:rPr>
        <w:t>在提交首次响应文件截止时间后，</w:t>
      </w:r>
      <w:r>
        <w:rPr>
          <w:rFonts w:hint="eastAsia" w:hAnsi="宋体" w:cs="宋体"/>
          <w:sz w:val="21"/>
          <w:szCs w:val="21"/>
        </w:rPr>
        <w:t>由</w:t>
      </w:r>
      <w:r>
        <w:rPr>
          <w:rFonts w:hint="eastAsia" w:hAnsi="宋体" w:cs="宋体"/>
          <w:bCs/>
          <w:sz w:val="21"/>
          <w:szCs w:val="21"/>
        </w:rPr>
        <w:t>供应商代表</w:t>
      </w:r>
      <w:r>
        <w:rPr>
          <w:rFonts w:hint="eastAsia" w:hAnsi="宋体" w:cs="宋体"/>
          <w:sz w:val="21"/>
          <w:szCs w:val="21"/>
        </w:rPr>
        <w:t>当场查验</w:t>
      </w:r>
      <w:r>
        <w:rPr>
          <w:rFonts w:hint="eastAsia" w:hAnsi="宋体" w:cs="宋体"/>
          <w:bCs/>
          <w:sz w:val="21"/>
          <w:szCs w:val="21"/>
        </w:rPr>
        <w:t>响应文件</w:t>
      </w:r>
      <w:r>
        <w:rPr>
          <w:rFonts w:hint="eastAsia" w:hAnsi="宋体" w:cs="宋体"/>
          <w:sz w:val="21"/>
          <w:szCs w:val="21"/>
        </w:rPr>
        <w:t>的密封状况，采购人或</w:t>
      </w:r>
      <w:r>
        <w:rPr>
          <w:rFonts w:hint="eastAsia" w:hAnsi="宋体" w:cs="宋体"/>
          <w:bCs/>
          <w:sz w:val="21"/>
          <w:szCs w:val="21"/>
        </w:rPr>
        <w:t>采购代理机构</w:t>
      </w:r>
      <w:r>
        <w:rPr>
          <w:rFonts w:hint="eastAsia" w:hAnsi="宋体" w:cs="宋体"/>
          <w:sz w:val="21"/>
          <w:szCs w:val="21"/>
        </w:rPr>
        <w:t>不当场拆封</w:t>
      </w:r>
      <w:r>
        <w:rPr>
          <w:rFonts w:hint="eastAsia" w:hAnsi="宋体" w:cs="宋体"/>
          <w:bCs/>
          <w:sz w:val="21"/>
          <w:szCs w:val="21"/>
        </w:rPr>
        <w:t>响应文件</w:t>
      </w:r>
      <w:r>
        <w:rPr>
          <w:rFonts w:hint="eastAsia" w:hAnsi="宋体" w:cs="宋体"/>
          <w:sz w:val="21"/>
          <w:szCs w:val="21"/>
        </w:rPr>
        <w:t>。</w:t>
      </w:r>
    </w:p>
    <w:p>
      <w:pPr>
        <w:pStyle w:val="67"/>
        <w:spacing w:before="0" w:after="0" w:line="360" w:lineRule="auto"/>
        <w:jc w:val="left"/>
        <w:outlineLvl w:val="9"/>
        <w:rPr>
          <w:rFonts w:hint="eastAsia" w:ascii="宋体" w:hAnsi="宋体" w:cs="宋体"/>
          <w:sz w:val="21"/>
          <w:szCs w:val="21"/>
        </w:rPr>
      </w:pPr>
      <w:bookmarkStart w:id="65" w:name="_Toc460273132"/>
      <w:bookmarkStart w:id="66" w:name="_Toc26270"/>
      <w:bookmarkStart w:id="67" w:name="_Toc181201565"/>
      <w:r>
        <w:rPr>
          <w:rFonts w:hint="eastAsia" w:ascii="宋体" w:hAnsi="宋体" w:cs="宋体"/>
          <w:sz w:val="21"/>
          <w:szCs w:val="21"/>
        </w:rPr>
        <w:t>五、响应文件的磋商与评审</w:t>
      </w:r>
      <w:bookmarkEnd w:id="65"/>
      <w:bookmarkEnd w:id="66"/>
      <w:bookmarkEnd w:id="67"/>
    </w:p>
    <w:p>
      <w:pPr>
        <w:tabs>
          <w:tab w:val="left" w:pos="0"/>
        </w:tabs>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22.磋商程序</w:t>
      </w:r>
    </w:p>
    <w:p>
      <w:pPr>
        <w:widowControl/>
        <w:adjustRightInd w:val="0"/>
        <w:snapToGrid w:val="0"/>
        <w:spacing w:line="360" w:lineRule="auto"/>
        <w:ind w:firstLine="420"/>
        <w:jc w:val="left"/>
        <w:rPr>
          <w:rFonts w:hint="eastAsia" w:ascii="宋体" w:hAnsi="宋体" w:cs="宋体"/>
          <w:bCs/>
          <w:sz w:val="21"/>
          <w:szCs w:val="21"/>
        </w:rPr>
      </w:pPr>
      <w:r>
        <w:rPr>
          <w:rFonts w:hint="eastAsia" w:ascii="宋体" w:hAnsi="宋体" w:cs="宋体"/>
          <w:kern w:val="0"/>
          <w:sz w:val="21"/>
          <w:szCs w:val="21"/>
        </w:rPr>
        <w:t>22.1磋商程序：响应文件审查、磋商（包括澄清）、响应文件评审、</w:t>
      </w:r>
      <w:r>
        <w:rPr>
          <w:rFonts w:hint="eastAsia" w:ascii="宋体" w:hAnsi="宋体" w:cs="宋体"/>
          <w:bCs/>
          <w:sz w:val="21"/>
          <w:szCs w:val="21"/>
        </w:rPr>
        <w:t>提出成交供应商。其中，</w:t>
      </w:r>
      <w:r>
        <w:rPr>
          <w:rFonts w:hint="eastAsia" w:ascii="宋体" w:hAnsi="宋体" w:cs="宋体"/>
          <w:kern w:val="0"/>
          <w:sz w:val="21"/>
          <w:szCs w:val="21"/>
        </w:rPr>
        <w:t>磋商按</w:t>
      </w:r>
      <w:r>
        <w:rPr>
          <w:rFonts w:hint="eastAsia" w:ascii="宋体" w:hAnsi="宋体" w:cs="宋体"/>
          <w:sz w:val="21"/>
          <w:szCs w:val="21"/>
        </w:rPr>
        <w:t>本章第27.1</w:t>
      </w:r>
      <w:r>
        <w:rPr>
          <w:rFonts w:hint="eastAsia" w:ascii="宋体" w:hAnsi="宋体" w:cs="宋体"/>
          <w:kern w:val="0"/>
          <w:sz w:val="21"/>
          <w:szCs w:val="21"/>
          <w:lang w:val="zh-CN"/>
        </w:rPr>
        <w:t>款或者</w:t>
      </w:r>
      <w:r>
        <w:rPr>
          <w:rFonts w:hint="eastAsia" w:ascii="宋体" w:hAnsi="宋体" w:cs="宋体"/>
          <w:sz w:val="21"/>
          <w:szCs w:val="21"/>
        </w:rPr>
        <w:t>第27.2</w:t>
      </w:r>
      <w:r>
        <w:rPr>
          <w:rFonts w:hint="eastAsia" w:ascii="宋体" w:hAnsi="宋体" w:cs="宋体"/>
          <w:kern w:val="0"/>
          <w:sz w:val="21"/>
          <w:szCs w:val="21"/>
          <w:lang w:val="zh-CN"/>
        </w:rPr>
        <w:t>款</w:t>
      </w:r>
      <w:r>
        <w:rPr>
          <w:rFonts w:hint="eastAsia" w:ascii="宋体" w:hAnsi="宋体" w:cs="宋体"/>
          <w:sz w:val="21"/>
          <w:szCs w:val="21"/>
        </w:rPr>
        <w:t>情形</w:t>
      </w:r>
      <w:r>
        <w:rPr>
          <w:rFonts w:hint="eastAsia" w:ascii="宋体" w:hAnsi="宋体" w:cs="宋体"/>
          <w:bCs/>
          <w:sz w:val="21"/>
          <w:szCs w:val="21"/>
        </w:rPr>
        <w:t>进行。</w:t>
      </w:r>
    </w:p>
    <w:p>
      <w:pPr>
        <w:widowControl/>
        <w:adjustRightInd w:val="0"/>
        <w:snapToGrid w:val="0"/>
        <w:spacing w:line="360" w:lineRule="auto"/>
        <w:rPr>
          <w:rFonts w:hint="eastAsia" w:ascii="宋体" w:hAnsi="宋体" w:cs="宋体"/>
          <w:b/>
          <w:sz w:val="21"/>
          <w:szCs w:val="21"/>
        </w:rPr>
      </w:pPr>
      <w:r>
        <w:rPr>
          <w:rFonts w:hint="eastAsia" w:ascii="宋体" w:hAnsi="宋体" w:cs="宋体"/>
          <w:b/>
          <w:kern w:val="0"/>
          <w:sz w:val="21"/>
          <w:szCs w:val="21"/>
        </w:rPr>
        <w:t>23.响应文件审查</w:t>
      </w:r>
    </w:p>
    <w:p>
      <w:pPr>
        <w:widowControl/>
        <w:adjustRightInd w:val="0"/>
        <w:snapToGrid w:val="0"/>
        <w:spacing w:before="0" w:beforeLines="-2147483648" w:line="360" w:lineRule="auto"/>
        <w:ind w:firstLine="420" w:firstLineChars="0"/>
        <w:jc w:val="left"/>
        <w:rPr>
          <w:rFonts w:hint="eastAsia" w:ascii="宋体" w:hAnsi="宋体" w:cs="宋体"/>
          <w:sz w:val="21"/>
          <w:szCs w:val="21"/>
        </w:rPr>
      </w:pPr>
      <w:r>
        <w:rPr>
          <w:rFonts w:hint="eastAsia" w:ascii="宋体" w:hAnsi="宋体" w:cs="宋体"/>
          <w:sz w:val="21"/>
          <w:szCs w:val="21"/>
        </w:rPr>
        <w:t>23.1 资格性审查：根据本章第3.1项规定的供应商资格条件要求，对响应文件的资格证明等进行审查，以确定供应商是否具备磋商资格条件。</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23.2符合性审查: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23.3响应文件审查结束后，磋商小组所有成员集中与单一供应商分别进行磋商，并给予所有参加磋商的供应商平等的磋商机会。供应商应派其法定代表人或委托代理人参加磋商。</w:t>
      </w:r>
    </w:p>
    <w:p>
      <w:pPr>
        <w:pStyle w:val="47"/>
        <w:adjustRightInd w:val="0"/>
        <w:snapToGrid w:val="0"/>
        <w:spacing w:line="360" w:lineRule="auto"/>
        <w:rPr>
          <w:rFonts w:hint="eastAsia" w:hAnsi="宋体" w:cs="宋体"/>
          <w:b/>
          <w:kern w:val="0"/>
          <w:sz w:val="21"/>
          <w:szCs w:val="21"/>
        </w:rPr>
      </w:pPr>
      <w:r>
        <w:rPr>
          <w:rFonts w:hint="eastAsia" w:hAnsi="宋体" w:cs="宋体"/>
          <w:b/>
          <w:kern w:val="0"/>
          <w:sz w:val="21"/>
          <w:szCs w:val="21"/>
        </w:rPr>
        <w:t>24.实质性响应</w:t>
      </w:r>
    </w:p>
    <w:p>
      <w:pPr>
        <w:pStyle w:val="47"/>
        <w:adjustRightInd w:val="0"/>
        <w:snapToGrid w:val="0"/>
        <w:spacing w:line="360" w:lineRule="auto"/>
        <w:ind w:firstLine="420" w:firstLineChars="200"/>
        <w:rPr>
          <w:rFonts w:hint="eastAsia" w:hAnsi="宋体" w:cs="宋体"/>
          <w:kern w:val="0"/>
          <w:sz w:val="21"/>
          <w:szCs w:val="21"/>
          <w:u w:val="single"/>
        </w:rPr>
      </w:pPr>
      <w:r>
        <w:rPr>
          <w:rFonts w:hint="eastAsia" w:hAnsi="宋体" w:cs="宋体"/>
          <w:kern w:val="0"/>
          <w:sz w:val="21"/>
          <w:szCs w:val="21"/>
        </w:rPr>
        <w:t>24.1</w:t>
      </w:r>
      <w:r>
        <w:rPr>
          <w:rFonts w:hint="eastAsia" w:hAnsi="宋体" w:cs="宋体"/>
          <w:sz w:val="21"/>
          <w:szCs w:val="21"/>
        </w:rPr>
        <w:t>实质性响应是指响应文件(包括首次响应文件、重新提交的响应文件)与磋商文件要求的所有实质性条款相符，没有偏离。偏离指不满足、或不响应磋商文件的要求。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sz w:val="21"/>
          <w:szCs w:val="21"/>
        </w:rPr>
      </w:pPr>
      <w:r>
        <w:rPr>
          <w:rFonts w:hint="eastAsia" w:ascii="宋体" w:hAnsi="宋体" w:cs="宋体"/>
          <w:sz w:val="21"/>
          <w:szCs w:val="21"/>
        </w:rPr>
        <w:t>24.2响应文件是否实质性响应磋商文件要求由磋商小组依据磋商文件规定认定。</w:t>
      </w:r>
      <w:r>
        <w:rPr>
          <w:rFonts w:hint="eastAsia" w:ascii="宋体" w:hAnsi="宋体" w:cs="宋体"/>
          <w:kern w:val="0"/>
          <w:sz w:val="21"/>
          <w:szCs w:val="21"/>
        </w:rPr>
        <w:t>磋商小组</w:t>
      </w:r>
      <w:r>
        <w:rPr>
          <w:rFonts w:hint="eastAsia" w:ascii="宋体" w:hAnsi="宋体" w:cs="宋体"/>
          <w:sz w:val="21"/>
          <w:szCs w:val="21"/>
        </w:rPr>
        <w:t>决定响应文件的响应性只根据响应文件本身的真实无误的内容，而不依据外部的证据。</w:t>
      </w:r>
    </w:p>
    <w:p>
      <w:pPr>
        <w:pStyle w:val="47"/>
        <w:adjustRightInd w:val="0"/>
        <w:snapToGrid w:val="0"/>
        <w:spacing w:line="360" w:lineRule="auto"/>
        <w:rPr>
          <w:rFonts w:hint="eastAsia" w:hAnsi="宋体" w:cs="宋体"/>
          <w:b/>
          <w:kern w:val="0"/>
          <w:sz w:val="21"/>
          <w:szCs w:val="21"/>
        </w:rPr>
      </w:pPr>
      <w:r>
        <w:rPr>
          <w:rFonts w:hint="eastAsia" w:hAnsi="宋体" w:cs="宋体"/>
          <w:b/>
          <w:kern w:val="0"/>
          <w:sz w:val="21"/>
          <w:szCs w:val="21"/>
        </w:rPr>
        <w:t xml:space="preserve">25.无效响应 </w:t>
      </w:r>
    </w:p>
    <w:p>
      <w:pPr>
        <w:pStyle w:val="47"/>
        <w:adjustRightInd w:val="0"/>
        <w:snapToGrid w:val="0"/>
        <w:spacing w:line="360" w:lineRule="auto"/>
        <w:ind w:firstLine="411" w:firstLineChars="196"/>
        <w:rPr>
          <w:rFonts w:hint="eastAsia" w:hAnsi="宋体" w:cs="宋体"/>
          <w:b/>
          <w:kern w:val="0"/>
          <w:sz w:val="21"/>
          <w:szCs w:val="21"/>
        </w:rPr>
      </w:pPr>
      <w:r>
        <w:rPr>
          <w:rFonts w:hint="eastAsia" w:hAnsi="宋体" w:cs="宋体"/>
          <w:kern w:val="0"/>
          <w:sz w:val="21"/>
          <w:szCs w:val="21"/>
        </w:rPr>
        <w:t>25.1</w:t>
      </w:r>
      <w:r>
        <w:rPr>
          <w:rFonts w:hint="eastAsia" w:hAnsi="宋体" w:cs="宋体"/>
          <w:sz w:val="21"/>
          <w:szCs w:val="21"/>
        </w:rPr>
        <w:t>磋商小组在对资格性和符合性进行审查时，有下列情况之一的，属无效响应，</w:t>
      </w:r>
      <w:r>
        <w:rPr>
          <w:rFonts w:hint="eastAsia" w:hAnsi="宋体" w:cs="宋体"/>
          <w:kern w:val="0"/>
          <w:sz w:val="21"/>
          <w:szCs w:val="21"/>
        </w:rPr>
        <w:t>磋商小组应当告知有关供应商</w:t>
      </w:r>
      <w:r>
        <w:rPr>
          <w:rFonts w:hint="eastAsia" w:hAnsi="宋体" w:cs="宋体"/>
          <w:sz w:val="21"/>
          <w:szCs w:val="21"/>
        </w:rPr>
        <w:t>：</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（1）供应商不具备本章第3.1款规定的供应商资格条件要求，或存在本章第3.2款情形的；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（2）应交未交磋商保证金或金额不足、磋商保证金缴纳形式不符合磋商文件要求的；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（3）响应文件未按照磋商文件要求签署、盖章的；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（4）响应文件不满足本章第24.1款规定的实质性要求的；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（5）报价超过采购项目预算及项目单价最高限价的；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（6）响应文件有效期不足的；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（7）响应文件不符合法律、规章、规范性文件和磋商文件规定及要求的。</w:t>
      </w:r>
    </w:p>
    <w:p>
      <w:pPr>
        <w:widowControl/>
        <w:adjustRightInd w:val="0"/>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26.澄清</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26.1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盖章或者加盖公章。供应商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26.2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27.磋商</w:t>
      </w:r>
    </w:p>
    <w:p>
      <w:pPr>
        <w:widowControl/>
        <w:adjustRightInd w:val="0"/>
        <w:snapToGrid w:val="0"/>
        <w:spacing w:line="360" w:lineRule="auto"/>
        <w:ind w:firstLine="420"/>
        <w:jc w:val="left"/>
        <w:rPr>
          <w:rFonts w:hint="eastAsia" w:ascii="宋体" w:hAnsi="宋体" w:cs="宋体"/>
          <w:kern w:val="0"/>
          <w:sz w:val="21"/>
          <w:szCs w:val="21"/>
          <w:lang w:val="zh-CN"/>
        </w:rPr>
      </w:pPr>
      <w:r>
        <w:rPr>
          <w:rFonts w:hint="eastAsia" w:ascii="宋体" w:hAnsi="宋体" w:cs="宋体"/>
          <w:kern w:val="0"/>
          <w:sz w:val="21"/>
          <w:szCs w:val="21"/>
        </w:rPr>
        <w:t>27.1</w:t>
      </w:r>
      <w:r>
        <w:rPr>
          <w:rFonts w:hint="eastAsia" w:ascii="宋体" w:hAnsi="宋体" w:cs="宋体"/>
          <w:sz w:val="21"/>
          <w:szCs w:val="21"/>
        </w:rPr>
        <w:t>本章第8.2项</w:t>
      </w:r>
      <w:r>
        <w:rPr>
          <w:rFonts w:hint="eastAsia" w:ascii="宋体" w:hAnsi="宋体" w:cs="宋体"/>
          <w:kern w:val="0"/>
          <w:sz w:val="21"/>
          <w:szCs w:val="21"/>
        </w:rPr>
        <w:t>未明确磋商文件实质性变动内容的，或者磋商文件明确了可能发生实质性变动内容，但在磋商过程中，</w:t>
      </w:r>
      <w:r>
        <w:rPr>
          <w:rFonts w:hint="eastAsia" w:ascii="宋体" w:hAnsi="宋体" w:cs="宋体"/>
          <w:bCs/>
          <w:sz w:val="21"/>
          <w:szCs w:val="21"/>
        </w:rPr>
        <w:t>磋商小组</w:t>
      </w:r>
      <w:r>
        <w:rPr>
          <w:rFonts w:hint="eastAsia" w:ascii="宋体" w:hAnsi="宋体" w:cs="宋体"/>
          <w:kern w:val="0"/>
          <w:sz w:val="21"/>
          <w:szCs w:val="21"/>
        </w:rPr>
        <w:t>根据磋商情况</w:t>
      </w:r>
      <w:r>
        <w:rPr>
          <w:rFonts w:hint="eastAsia" w:ascii="宋体" w:hAnsi="宋体" w:cs="宋体"/>
          <w:bCs/>
          <w:sz w:val="21"/>
          <w:szCs w:val="21"/>
        </w:rPr>
        <w:t>认为</w:t>
      </w:r>
      <w:r>
        <w:rPr>
          <w:rFonts w:hint="eastAsia" w:ascii="宋体" w:hAnsi="宋体" w:cs="宋体"/>
          <w:kern w:val="0"/>
          <w:sz w:val="21"/>
          <w:szCs w:val="21"/>
        </w:rPr>
        <w:t>磋商文件无需发生实质性变动的，磋商小组应当直接与响应文件审查合格的供应商就价格组织至少一轮的磋商。</w:t>
      </w:r>
    </w:p>
    <w:p>
      <w:pPr>
        <w:widowControl/>
        <w:tabs>
          <w:tab w:val="left" w:pos="1080"/>
          <w:tab w:val="left" w:pos="1260"/>
        </w:tabs>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（1）磋商结束后，磋商小组应当要求所有继续参加磋商的供应商在磋商小组规定时间内提交报价，供应商还须在现场进行至少一轮报价。</w:t>
      </w:r>
    </w:p>
    <w:p>
      <w:pPr>
        <w:widowControl/>
        <w:tabs>
          <w:tab w:val="left" w:pos="1080"/>
          <w:tab w:val="left" w:pos="1260"/>
        </w:tabs>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（2）磋商文件明确可能发生实质性变动，但在磋商过程中</w:t>
      </w:r>
      <w:r>
        <w:rPr>
          <w:rFonts w:hint="eastAsia" w:ascii="宋体" w:hAnsi="宋体" w:cs="宋体"/>
          <w:bCs/>
          <w:sz w:val="21"/>
          <w:szCs w:val="21"/>
        </w:rPr>
        <w:t>磋商小组</w:t>
      </w:r>
      <w:r>
        <w:rPr>
          <w:rFonts w:hint="eastAsia" w:ascii="宋体" w:hAnsi="宋体" w:cs="宋体"/>
          <w:kern w:val="0"/>
          <w:sz w:val="21"/>
          <w:szCs w:val="21"/>
        </w:rPr>
        <w:t>根据磋商情况</w:t>
      </w:r>
      <w:r>
        <w:rPr>
          <w:rFonts w:hint="eastAsia" w:ascii="宋体" w:hAnsi="宋体" w:cs="宋体"/>
          <w:bCs/>
          <w:sz w:val="21"/>
          <w:szCs w:val="21"/>
        </w:rPr>
        <w:t>认为</w:t>
      </w:r>
      <w:r>
        <w:rPr>
          <w:rFonts w:hint="eastAsia" w:ascii="宋体" w:hAnsi="宋体" w:cs="宋体"/>
          <w:kern w:val="0"/>
          <w:sz w:val="21"/>
          <w:szCs w:val="21"/>
        </w:rPr>
        <w:t>磋商文件无需发生实质性变动的，磋商小组不另行通知。</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27.2</w:t>
      </w:r>
      <w:r>
        <w:rPr>
          <w:rFonts w:hint="eastAsia" w:ascii="宋体" w:hAnsi="宋体" w:cs="宋体"/>
          <w:sz w:val="21"/>
          <w:szCs w:val="21"/>
        </w:rPr>
        <w:t>本章第8.2</w:t>
      </w:r>
      <w:r>
        <w:rPr>
          <w:rFonts w:hint="eastAsia" w:ascii="宋体" w:hAnsi="宋体" w:cs="宋体"/>
          <w:kern w:val="0"/>
          <w:sz w:val="21"/>
          <w:szCs w:val="21"/>
          <w:lang w:val="zh-CN"/>
        </w:rPr>
        <w:t>款</w:t>
      </w:r>
      <w:r>
        <w:rPr>
          <w:rFonts w:hint="eastAsia" w:ascii="宋体" w:hAnsi="宋体" w:cs="宋体"/>
          <w:kern w:val="0"/>
          <w:sz w:val="21"/>
          <w:szCs w:val="21"/>
        </w:rPr>
        <w:t>明确磋商文件实质性变动内容的，</w:t>
      </w:r>
      <w:r>
        <w:rPr>
          <w:rFonts w:hint="eastAsia" w:ascii="宋体" w:hAnsi="宋体" w:cs="宋体"/>
          <w:bCs/>
          <w:sz w:val="21"/>
          <w:szCs w:val="21"/>
        </w:rPr>
        <w:t>磋商小组</w:t>
      </w:r>
      <w:r>
        <w:rPr>
          <w:rFonts w:hint="eastAsia" w:ascii="宋体" w:hAnsi="宋体" w:cs="宋体"/>
          <w:kern w:val="0"/>
          <w:sz w:val="21"/>
          <w:szCs w:val="21"/>
        </w:rPr>
        <w:t>可以组织多轮磋商。</w:t>
      </w:r>
      <w:r>
        <w:rPr>
          <w:rFonts w:hint="eastAsia" w:ascii="宋体" w:hAnsi="宋体" w:cs="宋体"/>
          <w:bCs/>
          <w:sz w:val="21"/>
          <w:szCs w:val="21"/>
        </w:rPr>
        <w:t>在每一轮磋商中，磋商小组</w:t>
      </w:r>
      <w:r>
        <w:rPr>
          <w:rFonts w:hint="eastAsia" w:ascii="宋体" w:hAnsi="宋体" w:cs="宋体"/>
          <w:kern w:val="0"/>
          <w:sz w:val="21"/>
          <w:szCs w:val="21"/>
        </w:rPr>
        <w:t>可以根据磋商文件规定和磋商情况，</w:t>
      </w:r>
      <w:r>
        <w:rPr>
          <w:rFonts w:hint="eastAsia" w:ascii="宋体" w:hAnsi="宋体" w:cs="宋体"/>
          <w:bCs/>
          <w:sz w:val="21"/>
          <w:szCs w:val="21"/>
        </w:rPr>
        <w:t>对磋商文件的</w:t>
      </w:r>
      <w:r>
        <w:rPr>
          <w:rFonts w:hint="eastAsia" w:ascii="宋体" w:hAnsi="宋体" w:cs="宋体"/>
          <w:kern w:val="0"/>
          <w:sz w:val="21"/>
          <w:szCs w:val="21"/>
        </w:rPr>
        <w:t>采购需求中的技术、服务要求以及合同草案条款</w:t>
      </w:r>
      <w:r>
        <w:rPr>
          <w:rFonts w:hint="eastAsia" w:ascii="宋体" w:hAnsi="宋体" w:cs="宋体"/>
          <w:bCs/>
          <w:sz w:val="21"/>
          <w:szCs w:val="21"/>
        </w:rPr>
        <w:t>作实质性变动(磋商文件的实质性变动内容为磋商文件的组成部分)，并以书面形式要求</w:t>
      </w:r>
      <w:r>
        <w:rPr>
          <w:rFonts w:hint="eastAsia" w:ascii="宋体" w:hAnsi="宋体" w:cs="宋体"/>
          <w:kern w:val="0"/>
          <w:sz w:val="21"/>
          <w:szCs w:val="21"/>
        </w:rPr>
        <w:t>响应文件审查合格</w:t>
      </w:r>
      <w:r>
        <w:rPr>
          <w:rFonts w:hint="eastAsia" w:ascii="宋体" w:hAnsi="宋体" w:cs="宋体"/>
          <w:bCs/>
          <w:sz w:val="21"/>
          <w:szCs w:val="21"/>
        </w:rPr>
        <w:t>的供应商，在规定的</w:t>
      </w:r>
      <w:r>
        <w:rPr>
          <w:rFonts w:hint="eastAsia" w:ascii="宋体" w:hAnsi="宋体" w:cs="宋体"/>
          <w:kern w:val="0"/>
          <w:sz w:val="21"/>
          <w:szCs w:val="21"/>
        </w:rPr>
        <w:t>截止时间前</w:t>
      </w:r>
      <w:r>
        <w:rPr>
          <w:rFonts w:hint="eastAsia" w:ascii="宋体" w:hAnsi="宋体" w:cs="宋体"/>
          <w:bCs/>
          <w:sz w:val="21"/>
          <w:szCs w:val="21"/>
        </w:rPr>
        <w:t>重</w:t>
      </w:r>
      <w:r>
        <w:rPr>
          <w:rFonts w:hint="eastAsia" w:ascii="宋体" w:hAnsi="宋体" w:cs="宋体"/>
          <w:kern w:val="0"/>
          <w:sz w:val="21"/>
          <w:szCs w:val="21"/>
        </w:rPr>
        <w:t>新提交响应文件</w:t>
      </w:r>
      <w:r>
        <w:rPr>
          <w:rFonts w:hint="eastAsia" w:ascii="宋体" w:hAnsi="宋体" w:cs="宋体"/>
          <w:bCs/>
          <w:sz w:val="21"/>
          <w:szCs w:val="21"/>
        </w:rPr>
        <w:t>。</w:t>
      </w:r>
      <w:r>
        <w:rPr>
          <w:rFonts w:hint="eastAsia" w:ascii="宋体" w:hAnsi="宋体" w:cs="宋体"/>
          <w:kern w:val="0"/>
          <w:sz w:val="21"/>
          <w:szCs w:val="21"/>
        </w:rPr>
        <w:t>磋商小组应当</w:t>
      </w:r>
      <w:r>
        <w:rPr>
          <w:rFonts w:hint="eastAsia" w:ascii="宋体" w:hAnsi="宋体" w:cs="宋体"/>
          <w:sz w:val="21"/>
          <w:szCs w:val="21"/>
        </w:rPr>
        <w:t>根据本章第23.2</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宋体" w:hAnsi="宋体" w:cs="宋体"/>
          <w:bCs/>
          <w:sz w:val="21"/>
          <w:szCs w:val="21"/>
        </w:rPr>
      </w:pPr>
      <w:r>
        <w:rPr>
          <w:rFonts w:hint="eastAsia" w:ascii="宋体" w:hAnsi="宋体" w:cs="宋体"/>
          <w:bCs/>
          <w:sz w:val="21"/>
          <w:szCs w:val="21"/>
        </w:rPr>
        <w:t>27.3重</w:t>
      </w:r>
      <w:r>
        <w:rPr>
          <w:rFonts w:hint="eastAsia" w:ascii="宋体" w:hAnsi="宋体" w:cs="宋体"/>
          <w:kern w:val="0"/>
          <w:sz w:val="21"/>
          <w:szCs w:val="21"/>
        </w:rPr>
        <w:t>新提交的响应文件</w:t>
      </w:r>
      <w:r>
        <w:rPr>
          <w:rFonts w:hint="eastAsia" w:ascii="宋体" w:hAnsi="宋体" w:cs="宋体"/>
          <w:sz w:val="21"/>
          <w:szCs w:val="21"/>
        </w:rPr>
        <w:t>或者最后报价应按</w:t>
      </w:r>
      <w:r>
        <w:rPr>
          <w:rFonts w:hint="eastAsia" w:ascii="宋体" w:hAnsi="宋体" w:cs="宋体"/>
          <w:kern w:val="0"/>
          <w:sz w:val="21"/>
          <w:szCs w:val="21"/>
        </w:rPr>
        <w:t>本章第</w:t>
      </w:r>
      <w:r>
        <w:rPr>
          <w:rFonts w:hint="eastAsia" w:ascii="宋体" w:hAnsi="宋体" w:cs="宋体"/>
          <w:sz w:val="21"/>
          <w:szCs w:val="21"/>
        </w:rPr>
        <w:t>18.3</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由其法定代表人或其委托代理人签字或盖章或者加盖供应商单位章，在规定时间内密封递交给磋商小组</w:t>
      </w:r>
      <w:r>
        <w:rPr>
          <w:rFonts w:hint="eastAsia" w:ascii="宋体" w:hAnsi="宋体" w:cs="宋体"/>
          <w:bCs/>
          <w:sz w:val="21"/>
          <w:szCs w:val="21"/>
        </w:rPr>
        <w:t>。</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27.4</w:t>
      </w:r>
      <w:r>
        <w:rPr>
          <w:rFonts w:hint="eastAsia" w:ascii="宋体" w:hAnsi="宋体" w:cs="宋体"/>
          <w:kern w:val="0"/>
          <w:sz w:val="21"/>
          <w:szCs w:val="21"/>
          <w:lang w:val="zh-CN"/>
        </w:rPr>
        <w:t>供应商的</w:t>
      </w:r>
      <w:r>
        <w:rPr>
          <w:rFonts w:hint="eastAsia" w:ascii="宋体" w:hAnsi="宋体" w:cs="宋体"/>
          <w:bCs/>
          <w:sz w:val="21"/>
          <w:szCs w:val="21"/>
        </w:rPr>
        <w:t>最</w:t>
      </w:r>
      <w:r>
        <w:rPr>
          <w:rFonts w:hint="eastAsia" w:ascii="宋体" w:hAnsi="宋体" w:cs="宋体"/>
          <w:kern w:val="0"/>
          <w:sz w:val="21"/>
          <w:szCs w:val="21"/>
          <w:lang w:val="zh-CN"/>
        </w:rPr>
        <w:t>后</w:t>
      </w:r>
      <w:r>
        <w:rPr>
          <w:rFonts w:hint="eastAsia" w:ascii="宋体" w:hAnsi="宋体" w:cs="宋体"/>
          <w:bCs/>
          <w:sz w:val="21"/>
          <w:szCs w:val="21"/>
        </w:rPr>
        <w:t>报价</w:t>
      </w:r>
      <w:r>
        <w:rPr>
          <w:rFonts w:hint="eastAsia" w:ascii="宋体" w:hAnsi="宋体" w:cs="宋体"/>
          <w:kern w:val="0"/>
          <w:sz w:val="21"/>
          <w:szCs w:val="21"/>
        </w:rPr>
        <w:t>，磋商小组应召集所有参加最后报价的供应商当场开封</w:t>
      </w:r>
      <w:r>
        <w:rPr>
          <w:rFonts w:hint="eastAsia" w:ascii="宋体" w:hAnsi="宋体" w:cs="宋体"/>
          <w:bCs/>
          <w:sz w:val="21"/>
          <w:szCs w:val="21"/>
        </w:rPr>
        <w:t>公布，并由供应商代表签字或盖章确认。</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27.5提交首次响应文件的供应商，在提交最后报价之前，可以根据磋商情况退出磋商，并书面通知采购代理机构或者磋商小组。</w:t>
      </w:r>
      <w:r>
        <w:rPr>
          <w:rFonts w:hint="eastAsia" w:ascii="宋体" w:hAnsi="宋体" w:cs="宋体"/>
          <w:sz w:val="21"/>
          <w:szCs w:val="21"/>
        </w:rPr>
        <w:t>该通知由供应商法定代表人或其委托代理人签字或盖章。</w:t>
      </w:r>
      <w:r>
        <w:rPr>
          <w:rFonts w:hint="eastAsia" w:ascii="宋体" w:hAnsi="宋体" w:cs="宋体"/>
          <w:kern w:val="0"/>
          <w:sz w:val="21"/>
          <w:szCs w:val="21"/>
        </w:rPr>
        <w:t>采购代理机构按本章第</w:t>
      </w:r>
      <w:r>
        <w:rPr>
          <w:rFonts w:hint="eastAsia" w:ascii="宋体" w:hAnsi="宋体" w:cs="宋体"/>
          <w:sz w:val="21"/>
          <w:szCs w:val="21"/>
        </w:rPr>
        <w:t>16.4</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退还退出磋商的供应商的磋商保证金。</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bCs/>
          <w:sz w:val="21"/>
          <w:szCs w:val="21"/>
        </w:rPr>
        <w:t>27.6</w:t>
      </w:r>
      <w:r>
        <w:rPr>
          <w:rFonts w:hint="eastAsia" w:ascii="宋体" w:hAnsi="宋体" w:cs="宋体"/>
          <w:kern w:val="0"/>
          <w:sz w:val="21"/>
          <w:szCs w:val="21"/>
        </w:rPr>
        <w:t>提交首次响应文件的供应商，未按磋商文件规定及磋商小组要求提交最后报价(或者</w:t>
      </w:r>
      <w:r>
        <w:rPr>
          <w:rFonts w:hint="eastAsia" w:ascii="宋体" w:hAnsi="宋体" w:cs="宋体"/>
          <w:bCs/>
          <w:sz w:val="21"/>
          <w:szCs w:val="21"/>
        </w:rPr>
        <w:t>重</w:t>
      </w:r>
      <w:r>
        <w:rPr>
          <w:rFonts w:hint="eastAsia" w:ascii="宋体" w:hAnsi="宋体" w:cs="宋体"/>
          <w:kern w:val="0"/>
          <w:sz w:val="21"/>
          <w:szCs w:val="21"/>
        </w:rPr>
        <w:t>新提交的响应文件和最后报价)，且又未按本章第</w:t>
      </w:r>
      <w:r>
        <w:rPr>
          <w:rFonts w:hint="eastAsia" w:ascii="宋体" w:hAnsi="宋体" w:cs="宋体"/>
          <w:sz w:val="21"/>
          <w:szCs w:val="21"/>
        </w:rPr>
        <w:t>27.5</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退出磋商的，供应商的磋商保证金不予退还。</w:t>
      </w:r>
    </w:p>
    <w:p>
      <w:pPr>
        <w:widowControl/>
        <w:adjustRightInd w:val="0"/>
        <w:snapToGrid w:val="0"/>
        <w:spacing w:line="360" w:lineRule="auto"/>
        <w:jc w:val="left"/>
        <w:rPr>
          <w:rFonts w:hint="eastAsia" w:ascii="宋体" w:hAnsi="宋体" w:cs="宋体"/>
          <w:b/>
          <w:bCs/>
          <w:sz w:val="21"/>
          <w:szCs w:val="21"/>
        </w:rPr>
      </w:pPr>
      <w:r>
        <w:rPr>
          <w:rFonts w:hint="eastAsia" w:ascii="宋体" w:hAnsi="宋体" w:cs="宋体"/>
          <w:b/>
          <w:kern w:val="0"/>
          <w:sz w:val="21"/>
          <w:szCs w:val="21"/>
        </w:rPr>
        <w:t>28.响应文件评审</w:t>
      </w:r>
    </w:p>
    <w:p>
      <w:pPr>
        <w:widowControl/>
        <w:adjustRightInd w:val="0"/>
        <w:snapToGrid w:val="0"/>
        <w:spacing w:line="360" w:lineRule="auto"/>
        <w:ind w:firstLine="420" w:firstLineChars="200"/>
        <w:jc w:val="left"/>
        <w:rPr>
          <w:rFonts w:hint="eastAsia" w:ascii="宋体" w:hAnsi="宋体" w:cs="宋体"/>
          <w:bCs/>
          <w:sz w:val="21"/>
          <w:szCs w:val="21"/>
        </w:rPr>
      </w:pPr>
      <w:r>
        <w:rPr>
          <w:rFonts w:hint="eastAsia" w:ascii="宋体" w:hAnsi="宋体" w:cs="宋体"/>
          <w:bCs/>
          <w:sz w:val="21"/>
          <w:szCs w:val="21"/>
        </w:rPr>
        <w:t>28.1经磋商确定最终采购需求和提交最后报价的供应商后，由磋商小组采用综合评分法对提交最后报价的供应商的响应文件和最后报价进行综合评价。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hint="eastAsia" w:ascii="宋体" w:hAnsi="宋体" w:cs="宋体"/>
          <w:bCs/>
          <w:sz w:val="21"/>
          <w:szCs w:val="21"/>
        </w:rPr>
      </w:pPr>
      <w:r>
        <w:rPr>
          <w:rFonts w:hint="eastAsia" w:ascii="宋体" w:hAnsi="宋体" w:cs="宋体"/>
          <w:bCs/>
          <w:sz w:val="21"/>
          <w:szCs w:val="21"/>
        </w:rPr>
        <w:t>28.2综合评分法，是指响应文件满足磋商文件全部实质性要求且按评审因素的量化指标评审得分最高的供应商为成交候选供应商的评审方法。本采购项目的评审因素和标准见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宋体"/>
          <w:b/>
          <w:bCs/>
          <w:sz w:val="21"/>
          <w:szCs w:val="21"/>
        </w:rPr>
        <w:t>磋商须知前附表。</w:t>
      </w:r>
    </w:p>
    <w:p>
      <w:pPr>
        <w:widowControl/>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kern w:val="0"/>
          <w:sz w:val="21"/>
          <w:szCs w:val="21"/>
        </w:rPr>
        <w:t>28.3综合评分法中的磋商基准价详见第二章磋商须知评审因素和标准</w:t>
      </w:r>
      <w:r>
        <w:rPr>
          <w:rFonts w:hint="eastAsia" w:ascii="宋体" w:hAnsi="宋体" w:cs="宋体"/>
          <w:sz w:val="21"/>
          <w:szCs w:val="21"/>
        </w:rPr>
        <w:t>。</w:t>
      </w:r>
    </w:p>
    <w:p>
      <w:pPr>
        <w:widowControl/>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bCs/>
          <w:sz w:val="21"/>
          <w:szCs w:val="21"/>
        </w:rPr>
        <w:t>28.4</w:t>
      </w:r>
      <w:r>
        <w:rPr>
          <w:rFonts w:hint="eastAsia" w:ascii="宋体" w:hAnsi="宋体" w:cs="宋体"/>
          <w:sz w:val="21"/>
          <w:szCs w:val="21"/>
        </w:rPr>
        <w:t>评审时，磋商小组各成员应当独立对每个供应商的</w:t>
      </w:r>
      <w:r>
        <w:rPr>
          <w:rFonts w:hint="eastAsia" w:ascii="宋体" w:hAnsi="宋体" w:cs="宋体"/>
          <w:bCs/>
          <w:sz w:val="21"/>
          <w:szCs w:val="21"/>
        </w:rPr>
        <w:t>响应文件</w:t>
      </w:r>
      <w:r>
        <w:rPr>
          <w:rFonts w:hint="eastAsia" w:ascii="宋体" w:hAnsi="宋体" w:cs="宋体"/>
          <w:sz w:val="21"/>
          <w:szCs w:val="21"/>
        </w:rPr>
        <w:t>进行评价、评分，并按照技术、商务、价格加分后，汇总各供应商的总得分。</w:t>
      </w:r>
    </w:p>
    <w:p>
      <w:pPr>
        <w:widowControl/>
        <w:adjustRightInd w:val="0"/>
        <w:snapToGrid w:val="0"/>
        <w:spacing w:line="360" w:lineRule="auto"/>
        <w:jc w:val="left"/>
        <w:rPr>
          <w:rFonts w:hint="eastAsia" w:ascii="宋体" w:hAnsi="宋体" w:cs="宋体"/>
          <w:b/>
          <w:bCs/>
          <w:sz w:val="21"/>
          <w:szCs w:val="21"/>
        </w:rPr>
      </w:pPr>
      <w:r>
        <w:rPr>
          <w:rFonts w:hint="eastAsia" w:ascii="宋体" w:hAnsi="宋体" w:cs="宋体"/>
          <w:b/>
          <w:bCs/>
          <w:sz w:val="21"/>
          <w:szCs w:val="21"/>
        </w:rPr>
        <w:t>29</w:t>
      </w:r>
      <w:r>
        <w:rPr>
          <w:rFonts w:hint="eastAsia" w:ascii="宋体" w:hAnsi="宋体" w:cs="宋体"/>
          <w:b/>
          <w:kern w:val="0"/>
          <w:sz w:val="21"/>
          <w:szCs w:val="21"/>
        </w:rPr>
        <w:t>.</w:t>
      </w:r>
      <w:r>
        <w:rPr>
          <w:rFonts w:hint="eastAsia" w:ascii="宋体" w:hAnsi="宋体" w:cs="宋体"/>
          <w:b/>
          <w:bCs/>
          <w:sz w:val="21"/>
          <w:szCs w:val="21"/>
        </w:rPr>
        <w:t>提出成交供应商</w:t>
      </w:r>
    </w:p>
    <w:p>
      <w:pPr>
        <w:widowControl/>
        <w:adjustRightInd w:val="0"/>
        <w:snapToGrid w:val="0"/>
        <w:spacing w:line="360" w:lineRule="auto"/>
        <w:ind w:firstLine="420" w:firstLineChars="200"/>
        <w:jc w:val="left"/>
        <w:rPr>
          <w:rFonts w:hint="eastAsia" w:ascii="宋体" w:hAnsi="宋体" w:cs="宋体"/>
          <w:bCs/>
          <w:sz w:val="21"/>
          <w:szCs w:val="21"/>
        </w:rPr>
      </w:pPr>
      <w:r>
        <w:rPr>
          <w:rFonts w:hint="eastAsia" w:ascii="宋体" w:hAnsi="宋体" w:cs="宋体"/>
          <w:kern w:val="0"/>
          <w:sz w:val="21"/>
          <w:szCs w:val="21"/>
        </w:rPr>
        <w:t>29.1</w:t>
      </w:r>
      <w:r>
        <w:rPr>
          <w:rFonts w:hint="eastAsia" w:ascii="宋体" w:hAnsi="宋体" w:cs="宋体"/>
          <w:bCs/>
          <w:sz w:val="21"/>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tabs>
          <w:tab w:val="left" w:pos="0"/>
        </w:tabs>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30.确定成交供应商</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30.1采购代理机构应当在评审结束后2个工作日内将评审报告送采购人确认。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30.2采购人应当在收到评审报告后5个工作日内，从评审报告提出的成交候选供应商中，按照排序由高到低的原则确定成交供应商，也可以书面授权磋商小组直接确定成交供应商。</w:t>
      </w:r>
    </w:p>
    <w:p>
      <w:pPr>
        <w:pStyle w:val="47"/>
        <w:adjustRightInd w:val="0"/>
        <w:snapToGrid w:val="0"/>
        <w:spacing w:line="360" w:lineRule="auto"/>
        <w:ind w:left="723" w:hanging="632" w:hangingChars="300"/>
        <w:rPr>
          <w:rFonts w:hint="eastAsia" w:hAnsi="宋体" w:cs="宋体"/>
          <w:b/>
          <w:sz w:val="21"/>
          <w:szCs w:val="21"/>
        </w:rPr>
      </w:pPr>
      <w:r>
        <w:rPr>
          <w:rFonts w:hint="eastAsia" w:hAnsi="宋体" w:cs="宋体"/>
          <w:b/>
          <w:sz w:val="21"/>
          <w:szCs w:val="21"/>
        </w:rPr>
        <w:t>31.磋商终止</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bCs/>
          <w:sz w:val="21"/>
          <w:szCs w:val="21"/>
        </w:rPr>
        <w:t>31.1</w:t>
      </w:r>
      <w:r>
        <w:rPr>
          <w:rFonts w:hint="eastAsia" w:ascii="宋体" w:hAnsi="宋体" w:cs="宋体"/>
          <w:kern w:val="0"/>
          <w:sz w:val="21"/>
          <w:szCs w:val="21"/>
        </w:rPr>
        <w:t>出现下列情形之一的，采购人或者采购代理机构应当终止竞争性磋商采购活动，</w:t>
      </w:r>
      <w:r>
        <w:rPr>
          <w:rFonts w:hint="eastAsia" w:ascii="宋体" w:hAnsi="宋体" w:cs="宋体"/>
          <w:sz w:val="21"/>
          <w:szCs w:val="21"/>
        </w:rPr>
        <w:t>终止通知采购代理机构以邮件方式发给所有参与磋商的供应商，根据项目具体情况可重新开展采购活动：</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（2）出现影响采购公正的违法、违规行为的；</w:t>
      </w:r>
    </w:p>
    <w:p>
      <w:pPr>
        <w:widowControl/>
        <w:adjustRightInd w:val="0"/>
        <w:snapToGrid w:val="0"/>
        <w:spacing w:line="360" w:lineRule="auto"/>
        <w:ind w:firstLine="420"/>
        <w:jc w:val="left"/>
        <w:rPr>
          <w:rFonts w:hint="eastAsia" w:ascii="宋体" w:hAnsi="宋体" w:cs="宋体"/>
          <w:bCs/>
          <w:sz w:val="21"/>
          <w:szCs w:val="21"/>
        </w:rPr>
      </w:pPr>
      <w:r>
        <w:rPr>
          <w:rFonts w:hint="eastAsia" w:ascii="宋体" w:hAnsi="宋体" w:cs="宋体"/>
          <w:kern w:val="0"/>
          <w:sz w:val="21"/>
          <w:szCs w:val="21"/>
        </w:rPr>
        <w:t>（3）</w:t>
      </w:r>
      <w:r>
        <w:rPr>
          <w:rFonts w:hint="eastAsia" w:ascii="宋体" w:hAnsi="宋体" w:cs="宋体"/>
          <w:bCs/>
          <w:sz w:val="21"/>
          <w:szCs w:val="21"/>
        </w:rPr>
        <w:t>在采购过程中最终通过审查的实质性响应供应商不足三家的；</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（4）因重大变故，采购任务取消的。</w:t>
      </w:r>
    </w:p>
    <w:p>
      <w:pPr>
        <w:widowControl/>
        <w:adjustRightInd w:val="0"/>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32．重新评审</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32.1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33.保密及串通行为</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33.1磋商小组成员以及与评审工作有关的人员不得泄露评审情况以及评审过程中获悉的国家秘密、商业秘密。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33.2</w:t>
      </w:r>
      <w:r>
        <w:rPr>
          <w:rFonts w:hint="eastAsia" w:ascii="宋体" w:hAnsi="宋体" w:cs="宋体"/>
          <w:kern w:val="0"/>
          <w:sz w:val="21"/>
          <w:szCs w:val="21"/>
        </w:rPr>
        <w:t>供应商</w:t>
      </w:r>
      <w:r>
        <w:rPr>
          <w:rFonts w:hint="eastAsia" w:ascii="宋体" w:hAnsi="宋体" w:cs="宋体"/>
          <w:sz w:val="21"/>
          <w:szCs w:val="21"/>
        </w:rPr>
        <w:t>不得与</w:t>
      </w:r>
      <w:r>
        <w:rPr>
          <w:rFonts w:hint="eastAsia" w:ascii="宋体" w:hAnsi="宋体" w:cs="宋体"/>
          <w:kern w:val="0"/>
          <w:sz w:val="21"/>
          <w:szCs w:val="21"/>
        </w:rPr>
        <w:t>采购人、采购代理机构、其他供应商恶意</w:t>
      </w:r>
      <w:r>
        <w:rPr>
          <w:rFonts w:hint="eastAsia" w:ascii="宋体" w:hAnsi="宋体" w:cs="宋体"/>
          <w:sz w:val="21"/>
          <w:szCs w:val="21"/>
        </w:rPr>
        <w:t>串通；不得向</w:t>
      </w:r>
      <w:r>
        <w:rPr>
          <w:rFonts w:hint="eastAsia" w:ascii="宋体" w:hAnsi="宋体" w:cs="宋体"/>
          <w:kern w:val="0"/>
          <w:sz w:val="21"/>
          <w:szCs w:val="21"/>
        </w:rPr>
        <w:t>采购人、采购代理机构</w:t>
      </w:r>
      <w:r>
        <w:rPr>
          <w:rFonts w:hint="eastAsia" w:ascii="宋体" w:hAnsi="宋体" w:cs="宋体"/>
          <w:sz w:val="21"/>
          <w:szCs w:val="21"/>
        </w:rPr>
        <w:t>或者磋商小组成员行贿或者提供其他不正当利益；不得提供虚假资料谋取成交；不得以任何方式干扰、影响采购工作。</w:t>
      </w:r>
    </w:p>
    <w:p>
      <w:pPr>
        <w:pStyle w:val="67"/>
        <w:spacing w:before="0" w:after="0" w:line="360" w:lineRule="auto"/>
        <w:jc w:val="left"/>
        <w:outlineLvl w:val="9"/>
        <w:rPr>
          <w:rFonts w:hint="eastAsia" w:ascii="宋体" w:hAnsi="宋体" w:cs="宋体"/>
          <w:sz w:val="21"/>
          <w:szCs w:val="21"/>
        </w:rPr>
      </w:pPr>
      <w:bookmarkStart w:id="68" w:name="_Toc460273133"/>
      <w:bookmarkStart w:id="69" w:name="_Toc181201566"/>
      <w:bookmarkStart w:id="70" w:name="_Toc25837"/>
      <w:r>
        <w:rPr>
          <w:rFonts w:hint="eastAsia" w:ascii="宋体" w:hAnsi="宋体" w:cs="宋体"/>
          <w:sz w:val="21"/>
          <w:szCs w:val="21"/>
        </w:rPr>
        <w:t>六、成交结果信息公布与授予合同</w:t>
      </w:r>
      <w:bookmarkEnd w:id="68"/>
      <w:bookmarkEnd w:id="69"/>
      <w:bookmarkEnd w:id="70"/>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34.成交信息的公布</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34.1成交供应商确定后2个工作日内，在指定媒体上公布。</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35.询问及质疑</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35.1供应商对采购活动事项有疑问的，可以向采购人或采购代理机构提出询问。</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35.2供应商若认为磋商文件、采购过程和成交结果使自己的权益受到损害，可以参照法律、规章及规范性文件规定向采购人或采购代理机构提出质疑。供应商须在法定质疑期内以书面形式一次性提出针对同一采购环节的质疑。</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36.成交通知</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36.1成交供应商确定后，采购人或采购代理机构将以书面形式向成交供应商发出成交通知书。成交通知书对采购人和成交供应商具有同等法律效力。</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36.2 成交通知书是合同文件的组成部分。</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37.签订合同</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37.1成交供应商应当在成交通知书发出之日起30日内与采购人签订采购合同。</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37.2磋商文件、成交供应商的响应文件等均为签订采购合同的依据。</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37.3 成交供应商应当按照合同约定履行义务。除磋商文件规定外，成交供应商不得向他人转让成交项目，也不得将成交项目分包后分别向他人转让。</w:t>
      </w:r>
    </w:p>
    <w:p>
      <w:pPr>
        <w:pStyle w:val="67"/>
        <w:spacing w:before="0" w:after="0" w:line="360" w:lineRule="auto"/>
        <w:jc w:val="left"/>
        <w:outlineLvl w:val="9"/>
        <w:rPr>
          <w:rFonts w:hint="eastAsia" w:ascii="宋体" w:hAnsi="宋体" w:cs="宋体"/>
          <w:sz w:val="21"/>
          <w:szCs w:val="21"/>
        </w:rPr>
      </w:pPr>
      <w:bookmarkStart w:id="71" w:name="_Toc12456"/>
      <w:bookmarkStart w:id="72" w:name="_Toc460273134"/>
      <w:bookmarkStart w:id="73" w:name="_Toc181201567"/>
      <w:r>
        <w:rPr>
          <w:rFonts w:hint="eastAsia" w:ascii="宋体" w:hAnsi="宋体" w:cs="宋体"/>
          <w:sz w:val="21"/>
          <w:szCs w:val="21"/>
        </w:rPr>
        <w:t>七、其他规定</w:t>
      </w:r>
      <w:bookmarkEnd w:id="71"/>
      <w:bookmarkEnd w:id="72"/>
      <w:bookmarkEnd w:id="73"/>
    </w:p>
    <w:p>
      <w:pPr>
        <w:adjustRightInd w:val="0"/>
        <w:snapToGrid w:val="0"/>
        <w:spacing w:line="360" w:lineRule="auto"/>
        <w:jc w:val="left"/>
        <w:rPr>
          <w:rFonts w:hint="eastAsia" w:ascii="宋体" w:hAnsi="宋体" w:cs="宋体"/>
          <w:b/>
          <w:sz w:val="21"/>
          <w:szCs w:val="21"/>
        </w:rPr>
      </w:pPr>
      <w:r>
        <w:rPr>
          <w:rFonts w:hint="eastAsia" w:ascii="宋体" w:hAnsi="宋体" w:cs="宋体"/>
          <w:b/>
          <w:sz w:val="21"/>
          <w:szCs w:val="21"/>
        </w:rPr>
        <w:t>38.1采购代理服务费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38.1采购代理机构应按</w:t>
      </w:r>
      <w:r>
        <w:rPr>
          <w:rFonts w:hint="eastAsia" w:ascii="宋体" w:hAnsi="宋体" w:cs="宋体"/>
          <w:b/>
          <w:sz w:val="21"/>
          <w:szCs w:val="21"/>
        </w:rPr>
        <w:t>磋商须知前附表</w:t>
      </w:r>
      <w:r>
        <w:rPr>
          <w:rFonts w:hint="eastAsia" w:ascii="宋体" w:hAnsi="宋体" w:cs="宋体"/>
          <w:sz w:val="21"/>
          <w:szCs w:val="21"/>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cs="宋体"/>
          <w:b/>
          <w:sz w:val="21"/>
          <w:szCs w:val="21"/>
        </w:rPr>
      </w:pPr>
      <w:r>
        <w:rPr>
          <w:rFonts w:hint="eastAsia" w:ascii="宋体" w:hAnsi="宋体" w:cs="宋体"/>
          <w:b/>
          <w:sz w:val="21"/>
          <w:szCs w:val="21"/>
        </w:rPr>
        <w:t>39. 其他规定</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Cs w:val="21"/>
        </w:rPr>
      </w:pPr>
      <w:r>
        <w:rPr>
          <w:rFonts w:hint="eastAsia" w:ascii="宋体" w:hAnsi="宋体" w:cs="宋体"/>
          <w:sz w:val="21"/>
          <w:szCs w:val="21"/>
        </w:rPr>
        <w:t>39.1磋商文件的其他规定见</w:t>
      </w:r>
      <w:r>
        <w:rPr>
          <w:rFonts w:hint="eastAsia" w:ascii="宋体" w:hAnsi="宋体" w:cs="宋体"/>
          <w:b/>
          <w:sz w:val="21"/>
          <w:szCs w:val="21"/>
        </w:rPr>
        <w:t>磋商须知前附表</w:t>
      </w:r>
      <w:r>
        <w:rPr>
          <w:rFonts w:hint="eastAsia" w:ascii="宋体" w:hAnsi="宋体" w:cs="宋体"/>
          <w:sz w:val="21"/>
          <w:szCs w:val="21"/>
        </w:rPr>
        <w:t>。</w:t>
      </w:r>
    </w:p>
    <w:p>
      <w:pPr>
        <w:jc w:val="center"/>
        <w:outlineLvl w:val="9"/>
        <w:rPr>
          <w:rFonts w:hint="eastAsia" w:ascii="宋体" w:hAnsi="宋体" w:eastAsia="宋体" w:cs="宋体"/>
          <w:sz w:val="21"/>
          <w:szCs w:val="21"/>
        </w:rPr>
        <w:sectPr>
          <w:pgSz w:w="11906" w:h="16838"/>
          <w:pgMar w:top="1134" w:right="1361" w:bottom="1134" w:left="1361" w:header="851" w:footer="992" w:gutter="0"/>
          <w:cols w:space="720" w:num="1"/>
          <w:docGrid w:type="lines" w:linePitch="312" w:charSpace="0"/>
        </w:sectPr>
      </w:pPr>
    </w:p>
    <w:p>
      <w:pPr>
        <w:numPr>
          <w:ilvl w:val="0"/>
          <w:numId w:val="1"/>
        </w:numPr>
        <w:jc w:val="center"/>
        <w:outlineLvl w:val="0"/>
        <w:rPr>
          <w:rFonts w:ascii="宋体" w:hAnsi="宋体" w:cs="宋体"/>
          <w:b/>
          <w:bCs/>
          <w:sz w:val="32"/>
          <w:szCs w:val="32"/>
        </w:rPr>
      </w:pPr>
      <w:bookmarkStart w:id="74" w:name="_Toc12748"/>
      <w:bookmarkStart w:id="75" w:name="_Toc29625"/>
      <w:bookmarkStart w:id="76" w:name="_Toc1083"/>
      <w:bookmarkStart w:id="77" w:name="_Toc181201568"/>
      <w:bookmarkStart w:id="78" w:name="_Toc14518"/>
      <w:r>
        <w:rPr>
          <w:rFonts w:hint="eastAsia" w:ascii="宋体" w:hAnsi="宋体" w:cs="宋体"/>
          <w:b/>
          <w:bCs/>
          <w:sz w:val="32"/>
          <w:szCs w:val="32"/>
        </w:rPr>
        <w:t>采购合同格式</w:t>
      </w:r>
      <w:bookmarkEnd w:id="74"/>
      <w:bookmarkEnd w:id="75"/>
      <w:bookmarkEnd w:id="76"/>
      <w:bookmarkEnd w:id="77"/>
    </w:p>
    <w:bookmarkEnd w:id="78"/>
    <w:p>
      <w:pPr>
        <w:spacing w:line="360" w:lineRule="auto"/>
        <w:jc w:val="center"/>
        <w:rPr>
          <w:rFonts w:hint="eastAsia" w:ascii="新宋体" w:hAnsi="新宋体" w:eastAsia="新宋体" w:cs="新宋体"/>
          <w:b/>
          <w:bCs/>
          <w:sz w:val="52"/>
          <w:szCs w:val="52"/>
        </w:rPr>
      </w:pPr>
      <w:bookmarkStart w:id="79" w:name="_Toc181201574"/>
      <w:bookmarkStart w:id="80" w:name="_Toc30260"/>
      <w:bookmarkStart w:id="81" w:name="_Toc24898"/>
      <w:bookmarkStart w:id="82" w:name="_Toc24604"/>
      <w:bookmarkStart w:id="83" w:name="_Toc12072"/>
    </w:p>
    <w:p>
      <w:pPr>
        <w:spacing w:line="360" w:lineRule="auto"/>
        <w:jc w:val="center"/>
        <w:rPr>
          <w:rFonts w:hint="eastAsia" w:ascii="新宋体" w:hAnsi="新宋体" w:eastAsia="新宋体" w:cs="新宋体"/>
          <w:b/>
          <w:bCs/>
          <w:sz w:val="52"/>
          <w:szCs w:val="52"/>
        </w:rPr>
      </w:pPr>
      <w:r>
        <w:rPr>
          <w:rFonts w:hint="eastAsia" w:ascii="新宋体" w:hAnsi="新宋体" w:eastAsia="新宋体" w:cs="新宋体"/>
          <w:b/>
          <w:bCs/>
          <w:sz w:val="52"/>
          <w:szCs w:val="52"/>
        </w:rPr>
        <w:t>月塘村安置房(圭星家园)项目</w:t>
      </w:r>
    </w:p>
    <w:p>
      <w:pPr>
        <w:spacing w:line="360" w:lineRule="auto"/>
        <w:jc w:val="center"/>
        <w:rPr>
          <w:rFonts w:hint="eastAsia" w:ascii="新宋体" w:hAnsi="新宋体" w:eastAsia="新宋体" w:cs="新宋体"/>
          <w:b/>
          <w:bCs/>
          <w:sz w:val="72"/>
          <w:szCs w:val="72"/>
        </w:rPr>
      </w:pPr>
      <w:r>
        <w:rPr>
          <w:rFonts w:hint="eastAsia" w:ascii="新宋体" w:hAnsi="新宋体" w:eastAsia="新宋体" w:cs="新宋体"/>
          <w:b/>
          <w:bCs/>
          <w:sz w:val="52"/>
          <w:szCs w:val="52"/>
          <w:lang w:eastAsia="zh-CN"/>
        </w:rPr>
        <w:t>弱电设备采购及安装项目</w:t>
      </w:r>
    </w:p>
    <w:p>
      <w:pPr>
        <w:spacing w:line="360" w:lineRule="auto"/>
        <w:jc w:val="center"/>
        <w:rPr>
          <w:rFonts w:hint="eastAsia" w:ascii="新宋体" w:hAnsi="新宋体" w:eastAsia="新宋体" w:cs="新宋体"/>
          <w:b/>
          <w:bCs/>
          <w:sz w:val="72"/>
          <w:szCs w:val="72"/>
        </w:rPr>
      </w:pPr>
    </w:p>
    <w:p>
      <w:pPr>
        <w:spacing w:line="360" w:lineRule="auto"/>
        <w:jc w:val="center"/>
        <w:rPr>
          <w:rFonts w:hint="eastAsia" w:ascii="新宋体" w:hAnsi="新宋体" w:eastAsia="新宋体" w:cs="新宋体"/>
          <w:b/>
          <w:bCs/>
          <w:sz w:val="72"/>
          <w:szCs w:val="72"/>
        </w:rPr>
      </w:pPr>
      <w:r>
        <w:rPr>
          <w:rFonts w:hint="eastAsia" w:ascii="新宋体" w:hAnsi="新宋体" w:eastAsia="新宋体" w:cs="新宋体"/>
          <w:b/>
          <w:bCs/>
          <w:sz w:val="72"/>
          <w:szCs w:val="72"/>
        </w:rPr>
        <w:t>采购合同</w:t>
      </w:r>
    </w:p>
    <w:p>
      <w:pPr>
        <w:spacing w:line="360" w:lineRule="auto"/>
        <w:jc w:val="center"/>
        <w:rPr>
          <w:rFonts w:hint="eastAsia" w:ascii="新宋体" w:hAnsi="新宋体" w:eastAsia="新宋体" w:cs="新宋体"/>
          <w:b/>
          <w:sz w:val="24"/>
        </w:rPr>
      </w:pPr>
    </w:p>
    <w:p>
      <w:pPr>
        <w:spacing w:line="360" w:lineRule="auto"/>
        <w:jc w:val="center"/>
        <w:rPr>
          <w:rFonts w:hint="eastAsia" w:ascii="新宋体" w:hAnsi="新宋体" w:eastAsia="新宋体" w:cs="新宋体"/>
          <w:b/>
          <w:sz w:val="24"/>
        </w:rPr>
      </w:pPr>
    </w:p>
    <w:p>
      <w:pPr>
        <w:pStyle w:val="1285"/>
        <w:spacing w:before="156" w:after="156"/>
        <w:ind w:left="0" w:leftChars="0" w:firstLine="0" w:firstLineChars="0"/>
        <w:jc w:val="both"/>
        <w:rPr>
          <w:rFonts w:hint="eastAsia" w:ascii="新宋体" w:hAnsi="新宋体" w:eastAsia="新宋体" w:cs="新宋体"/>
          <w:sz w:val="32"/>
          <w:szCs w:val="32"/>
        </w:rPr>
      </w:pPr>
    </w:p>
    <w:p>
      <w:pPr>
        <w:pStyle w:val="1285"/>
        <w:spacing w:before="156" w:after="156"/>
        <w:jc w:val="center"/>
        <w:rPr>
          <w:rFonts w:hint="eastAsia" w:ascii="新宋体" w:hAnsi="新宋体" w:eastAsia="新宋体" w:cs="新宋体"/>
        </w:rPr>
      </w:pPr>
    </w:p>
    <w:p>
      <w:pPr>
        <w:pStyle w:val="1285"/>
        <w:spacing w:before="156" w:after="156"/>
        <w:ind w:leftChars="500"/>
        <w:jc w:val="center"/>
        <w:rPr>
          <w:rFonts w:hint="eastAsia" w:ascii="新宋体" w:hAnsi="新宋体" w:eastAsia="新宋体" w:cs="新宋体"/>
          <w:sz w:val="32"/>
          <w:szCs w:val="32"/>
        </w:rPr>
      </w:pPr>
    </w:p>
    <w:p>
      <w:pPr>
        <w:spacing w:line="360" w:lineRule="auto"/>
        <w:ind w:left="945" w:leftChars="450" w:firstLine="74" w:firstLineChars="23"/>
        <w:jc w:val="both"/>
        <w:rPr>
          <w:rFonts w:hint="eastAsia" w:ascii="新宋体" w:hAnsi="新宋体" w:eastAsia="新宋体" w:cs="新宋体"/>
          <w:b/>
          <w:sz w:val="32"/>
          <w:szCs w:val="32"/>
          <w:u w:val="single"/>
        </w:rPr>
      </w:pPr>
      <w:r>
        <w:rPr>
          <w:rFonts w:hint="eastAsia" w:ascii="新宋体" w:hAnsi="新宋体" w:eastAsia="新宋体" w:cs="新宋体"/>
          <w:b/>
          <w:sz w:val="32"/>
          <w:szCs w:val="32"/>
        </w:rPr>
        <w:t>项目名称：</w:t>
      </w:r>
      <w:r>
        <w:rPr>
          <w:rFonts w:hint="eastAsia" w:ascii="新宋体" w:hAnsi="新宋体" w:eastAsia="新宋体" w:cs="新宋体"/>
          <w:b/>
          <w:sz w:val="32"/>
          <w:szCs w:val="32"/>
          <w:u w:val="single"/>
        </w:rPr>
        <w:t>月塘村安置房(圭星家园)项目弱电</w:t>
      </w:r>
    </w:p>
    <w:p>
      <w:pPr>
        <w:spacing w:line="360" w:lineRule="auto"/>
        <w:ind w:left="945" w:leftChars="450" w:firstLine="1680" w:firstLineChars="523"/>
        <w:jc w:val="both"/>
        <w:rPr>
          <w:rFonts w:hint="eastAsia" w:ascii="新宋体" w:hAnsi="新宋体" w:eastAsia="新宋体" w:cs="新宋体"/>
          <w:b/>
          <w:bCs/>
          <w:sz w:val="32"/>
          <w:szCs w:val="32"/>
          <w:u w:val="single"/>
          <w:lang w:val="en-US" w:eastAsia="zh-CN"/>
        </w:rPr>
      </w:pPr>
      <w:r>
        <w:rPr>
          <w:rFonts w:hint="eastAsia" w:ascii="新宋体" w:hAnsi="新宋体" w:eastAsia="新宋体" w:cs="新宋体"/>
          <w:b/>
          <w:sz w:val="32"/>
          <w:szCs w:val="32"/>
          <w:u w:val="single"/>
        </w:rPr>
        <w:t>设备采购及安装</w:t>
      </w:r>
      <w:r>
        <w:rPr>
          <w:rFonts w:hint="eastAsia" w:ascii="新宋体" w:hAnsi="新宋体" w:eastAsia="新宋体" w:cs="新宋体"/>
          <w:b/>
          <w:sz w:val="32"/>
          <w:szCs w:val="32"/>
          <w:u w:val="single"/>
          <w:lang w:val="en-US" w:eastAsia="zh-CN"/>
        </w:rPr>
        <w:t>项目</w:t>
      </w:r>
      <w:r>
        <w:rPr>
          <w:rFonts w:hint="eastAsia" w:ascii="新宋体" w:hAnsi="新宋体" w:eastAsia="新宋体" w:cs="新宋体"/>
          <w:b/>
          <w:bCs/>
          <w:kern w:val="32"/>
          <w:sz w:val="32"/>
          <w:szCs w:val="32"/>
          <w:u w:val="single"/>
          <w:vertAlign w:val="baseline"/>
          <w:lang w:val="en-US" w:eastAsia="zh-CN"/>
        </w:rPr>
        <w:t xml:space="preserve"> </w:t>
      </w:r>
    </w:p>
    <w:p>
      <w:pPr>
        <w:spacing w:line="360" w:lineRule="auto"/>
        <w:ind w:left="2656" w:leftChars="500" w:hanging="1606" w:hangingChars="500"/>
        <w:jc w:val="left"/>
        <w:rPr>
          <w:rFonts w:hint="eastAsia" w:ascii="新宋体" w:hAnsi="新宋体" w:eastAsia="新宋体" w:cs="新宋体"/>
          <w:b/>
          <w:sz w:val="32"/>
          <w:szCs w:val="32"/>
          <w:u w:val="single"/>
          <w:lang w:val="en-US" w:eastAsia="zh-CN"/>
        </w:rPr>
      </w:pPr>
    </w:p>
    <w:p>
      <w:pPr>
        <w:spacing w:line="360" w:lineRule="auto"/>
        <w:ind w:leftChars="500"/>
        <w:rPr>
          <w:rFonts w:hint="eastAsia" w:ascii="新宋体" w:hAnsi="新宋体" w:eastAsia="新宋体" w:cs="新宋体"/>
          <w:b/>
          <w:sz w:val="32"/>
          <w:szCs w:val="32"/>
        </w:rPr>
      </w:pPr>
      <w:r>
        <w:rPr>
          <w:rFonts w:hint="eastAsia" w:ascii="新宋体" w:hAnsi="新宋体" w:eastAsia="新宋体" w:cs="新宋体"/>
          <w:b/>
          <w:sz w:val="32"/>
          <w:szCs w:val="32"/>
        </w:rPr>
        <w:t>项目地点：</w:t>
      </w:r>
      <w:r>
        <w:rPr>
          <w:rFonts w:hint="eastAsia" w:ascii="新宋体" w:hAnsi="新宋体" w:eastAsia="新宋体" w:cs="新宋体"/>
          <w:b/>
          <w:sz w:val="32"/>
          <w:szCs w:val="32"/>
          <w:u w:val="single"/>
          <w:lang w:val="en-US" w:eastAsia="zh-CN"/>
        </w:rPr>
        <w:t>长沙市雨花区圭塘街道</w:t>
      </w:r>
      <w:r>
        <w:rPr>
          <w:rFonts w:hint="eastAsia" w:ascii="新宋体" w:hAnsi="新宋体" w:eastAsia="新宋体" w:cs="新宋体"/>
          <w:b/>
          <w:sz w:val="32"/>
          <w:szCs w:val="32"/>
          <w:u w:val="single"/>
        </w:rPr>
        <w:t xml:space="preserve"> </w:t>
      </w:r>
      <w:r>
        <w:rPr>
          <w:rFonts w:hint="eastAsia" w:ascii="新宋体" w:hAnsi="新宋体" w:eastAsia="新宋体" w:cs="新宋体"/>
          <w:b/>
          <w:sz w:val="32"/>
          <w:szCs w:val="32"/>
          <w:u w:val="single"/>
          <w:lang w:val="en-US" w:eastAsia="zh-CN"/>
        </w:rPr>
        <w:t xml:space="preserve">          </w:t>
      </w:r>
    </w:p>
    <w:p>
      <w:pPr>
        <w:spacing w:line="360" w:lineRule="auto"/>
        <w:ind w:leftChars="500" w:firstLine="643" w:firstLineChars="200"/>
        <w:rPr>
          <w:rFonts w:hint="eastAsia" w:ascii="新宋体" w:hAnsi="新宋体" w:eastAsia="新宋体" w:cs="新宋体"/>
          <w:b/>
          <w:sz w:val="32"/>
          <w:szCs w:val="32"/>
          <w:u w:val="single"/>
        </w:rPr>
      </w:pPr>
    </w:p>
    <w:p>
      <w:pPr>
        <w:spacing w:line="360" w:lineRule="auto"/>
        <w:ind w:leftChars="500"/>
        <w:rPr>
          <w:rFonts w:hint="eastAsia" w:ascii="新宋体" w:hAnsi="新宋体" w:eastAsia="新宋体" w:cs="新宋体"/>
          <w:b/>
          <w:sz w:val="32"/>
          <w:szCs w:val="32"/>
        </w:rPr>
      </w:pPr>
      <w:r>
        <w:rPr>
          <w:rFonts w:hint="eastAsia" w:ascii="新宋体" w:hAnsi="新宋体" w:eastAsia="新宋体" w:cs="新宋体"/>
          <w:b/>
          <w:sz w:val="32"/>
          <w:szCs w:val="32"/>
        </w:rPr>
        <w:t>采购人：</w:t>
      </w:r>
      <w:r>
        <w:rPr>
          <w:rFonts w:hint="eastAsia" w:ascii="新宋体" w:hAnsi="新宋体" w:eastAsia="新宋体" w:cs="新宋体"/>
          <w:b/>
          <w:sz w:val="32"/>
          <w:szCs w:val="32"/>
          <w:u w:val="single"/>
          <w:lang w:val="en-US" w:eastAsia="zh-CN"/>
        </w:rPr>
        <w:t>长沙市雨花城市建设投资集团有限公司</w:t>
      </w:r>
    </w:p>
    <w:p>
      <w:pPr>
        <w:widowControl w:val="0"/>
        <w:spacing w:line="360" w:lineRule="auto"/>
        <w:ind w:leftChars="500"/>
        <w:jc w:val="both"/>
        <w:rPr>
          <w:rFonts w:hint="eastAsia" w:ascii="新宋体" w:hAnsi="新宋体" w:eastAsia="新宋体" w:cs="新宋体"/>
          <w:b/>
          <w:sz w:val="32"/>
          <w:szCs w:val="32"/>
        </w:rPr>
      </w:pPr>
    </w:p>
    <w:p>
      <w:pPr>
        <w:widowControl w:val="0"/>
        <w:spacing w:line="360" w:lineRule="auto"/>
        <w:ind w:leftChars="500"/>
        <w:jc w:val="both"/>
        <w:rPr>
          <w:rFonts w:hint="default" w:ascii="新宋体" w:hAnsi="新宋体" w:eastAsia="新宋体" w:cs="新宋体"/>
          <w:b/>
          <w:sz w:val="32"/>
          <w:szCs w:val="32"/>
          <w:u w:val="single"/>
          <w:lang w:val="en-US" w:eastAsia="zh-CN"/>
        </w:rPr>
      </w:pPr>
      <w:r>
        <w:rPr>
          <w:rFonts w:hint="eastAsia" w:ascii="新宋体" w:hAnsi="新宋体" w:eastAsia="新宋体" w:cs="新宋体"/>
          <w:b/>
          <w:sz w:val="32"/>
          <w:szCs w:val="32"/>
        </w:rPr>
        <w:t>供应商：</w:t>
      </w:r>
      <w:r>
        <w:rPr>
          <w:rFonts w:hint="eastAsia" w:ascii="新宋体" w:hAnsi="新宋体" w:eastAsia="新宋体" w:cs="新宋体"/>
          <w:b/>
          <w:sz w:val="32"/>
          <w:szCs w:val="32"/>
          <w:u w:val="single"/>
        </w:rPr>
        <w:t xml:space="preserve"> </w:t>
      </w:r>
      <w:r>
        <w:rPr>
          <w:rFonts w:hint="eastAsia" w:ascii="新宋体" w:hAnsi="新宋体" w:eastAsia="新宋体" w:cs="新宋体"/>
          <w:b/>
          <w:sz w:val="32"/>
          <w:szCs w:val="32"/>
          <w:u w:val="single"/>
          <w:lang w:val="en-US" w:eastAsia="zh-CN"/>
        </w:rPr>
        <w:t xml:space="preserve">                                 </w:t>
      </w:r>
    </w:p>
    <w:p>
      <w:pPr>
        <w:ind w:firstLine="0" w:firstLineChars="0"/>
        <w:jc w:val="center"/>
        <w:rPr>
          <w:rFonts w:hint="eastAsia" w:ascii="新宋体" w:hAnsi="新宋体" w:eastAsia="新宋体" w:cs="新宋体"/>
          <w:sz w:val="22"/>
          <w:szCs w:val="21"/>
        </w:rPr>
      </w:pPr>
      <w:r>
        <w:rPr>
          <w:rFonts w:hint="eastAsia" w:ascii="新宋体" w:hAnsi="新宋体" w:eastAsia="新宋体" w:cs="新宋体"/>
          <w:b/>
          <w:bCs/>
          <w:kern w:val="32"/>
          <w:sz w:val="32"/>
          <w:szCs w:val="32"/>
          <w:u w:val="none"/>
          <w:vertAlign w:val="baseline"/>
          <w:lang w:val="en-US" w:eastAsia="zh-CN"/>
        </w:rPr>
        <w:t>月塘村安置房(圭星家园)项目弱电设备采购及安装工程</w:t>
      </w:r>
    </w:p>
    <w:p>
      <w:pPr>
        <w:spacing w:line="600" w:lineRule="auto"/>
        <w:ind w:firstLine="482" w:firstLineChars="200"/>
        <w:rPr>
          <w:rFonts w:hint="eastAsia" w:ascii="新宋体" w:hAnsi="新宋体" w:eastAsia="新宋体" w:cs="新宋体"/>
          <w:b/>
          <w:bCs w:val="0"/>
          <w:color w:val="auto"/>
          <w:sz w:val="24"/>
          <w:szCs w:val="24"/>
          <w:highlight w:val="none"/>
          <w:u w:val="single"/>
          <w:lang w:val="en-US" w:eastAsia="zh-CN"/>
        </w:rPr>
      </w:pPr>
      <w:r>
        <w:rPr>
          <w:rFonts w:hint="eastAsia" w:ascii="新宋体" w:hAnsi="新宋体" w:eastAsia="新宋体" w:cs="新宋体"/>
          <w:b/>
          <w:bCs w:val="0"/>
          <w:color w:val="auto"/>
          <w:sz w:val="24"/>
          <w:szCs w:val="24"/>
        </w:rPr>
        <w:t>采购人：</w:t>
      </w:r>
      <w:r>
        <w:rPr>
          <w:rFonts w:hint="eastAsia" w:ascii="新宋体" w:hAnsi="新宋体" w:eastAsia="新宋体" w:cs="楷体"/>
          <w:b/>
          <w:bCs w:val="0"/>
          <w:color w:val="auto"/>
          <w:sz w:val="24"/>
          <w:highlight w:val="none"/>
          <w:u w:val="single"/>
          <w:lang w:eastAsia="zh-CN"/>
        </w:rPr>
        <w:t>长沙市雨花城市建设投资集团有限公司</w:t>
      </w:r>
      <w:r>
        <w:rPr>
          <w:rFonts w:hint="eastAsia" w:ascii="新宋体" w:hAnsi="新宋体" w:eastAsia="新宋体" w:cs="楷体"/>
          <w:b/>
          <w:bCs w:val="0"/>
          <w:color w:val="auto"/>
          <w:sz w:val="24"/>
          <w:highlight w:val="none"/>
          <w:u w:val="single"/>
          <w:lang w:val="en-US" w:eastAsia="zh-CN"/>
        </w:rPr>
        <w:t xml:space="preserve">   </w:t>
      </w:r>
      <w:r>
        <w:rPr>
          <w:rFonts w:hint="eastAsia" w:ascii="新宋体" w:hAnsi="新宋体" w:eastAsia="新宋体" w:cs="楷体"/>
          <w:b/>
          <w:bCs w:val="0"/>
          <w:color w:val="auto"/>
          <w:sz w:val="24"/>
          <w:highlight w:val="none"/>
          <w:lang w:eastAsia="zh-CN"/>
        </w:rPr>
        <w:t>（以下</w:t>
      </w:r>
      <w:r>
        <w:rPr>
          <w:rFonts w:hint="eastAsia" w:ascii="新宋体" w:hAnsi="新宋体" w:eastAsia="新宋体" w:cs="新宋体"/>
          <w:b/>
          <w:bCs w:val="0"/>
          <w:color w:val="auto"/>
          <w:sz w:val="24"/>
          <w:szCs w:val="24"/>
          <w:highlight w:val="none"/>
          <w:u w:val="none"/>
          <w:lang w:eastAsia="zh-CN"/>
        </w:rPr>
        <w:t>简称“</w:t>
      </w:r>
      <w:r>
        <w:rPr>
          <w:rFonts w:hint="eastAsia" w:ascii="新宋体" w:hAnsi="新宋体" w:eastAsia="新宋体" w:cs="楷体"/>
          <w:b/>
          <w:bCs w:val="0"/>
          <w:color w:val="auto"/>
          <w:sz w:val="24"/>
          <w:highlight w:val="none"/>
        </w:rPr>
        <w:t>发包</w:t>
      </w:r>
      <w:r>
        <w:rPr>
          <w:rFonts w:hint="eastAsia" w:ascii="新宋体" w:hAnsi="新宋体" w:eastAsia="新宋体" w:cs="楷体"/>
          <w:b/>
          <w:bCs w:val="0"/>
          <w:color w:val="auto"/>
          <w:sz w:val="24"/>
          <w:highlight w:val="none"/>
          <w:lang w:eastAsia="zh-CN"/>
        </w:rPr>
        <w:t>人</w:t>
      </w:r>
      <w:r>
        <w:rPr>
          <w:rFonts w:hint="eastAsia" w:ascii="新宋体" w:hAnsi="新宋体" w:eastAsia="新宋体" w:cs="新宋体"/>
          <w:b/>
          <w:bCs w:val="0"/>
          <w:color w:val="auto"/>
          <w:sz w:val="24"/>
          <w:szCs w:val="24"/>
          <w:highlight w:val="none"/>
          <w:u w:val="none"/>
          <w:lang w:eastAsia="zh-CN"/>
        </w:rPr>
        <w:t>”）</w:t>
      </w:r>
    </w:p>
    <w:p>
      <w:pPr>
        <w:tabs>
          <w:tab w:val="left" w:pos="720"/>
        </w:tabs>
        <w:autoSpaceDE w:val="0"/>
        <w:autoSpaceDN w:val="0"/>
        <w:adjustRightInd w:val="0"/>
        <w:spacing w:line="600" w:lineRule="auto"/>
        <w:ind w:right="18"/>
        <w:jc w:val="left"/>
        <w:rPr>
          <w:rFonts w:hint="eastAsia" w:ascii="新宋体" w:hAnsi="新宋体" w:eastAsia="新宋体" w:cs="新宋体"/>
          <w:b/>
          <w:bCs w:val="0"/>
          <w:color w:val="auto"/>
          <w:sz w:val="28"/>
          <w:szCs w:val="28"/>
        </w:rPr>
      </w:pPr>
      <w:r>
        <w:rPr>
          <w:rFonts w:hint="eastAsia" w:ascii="新宋体" w:hAnsi="新宋体" w:eastAsia="新宋体" w:cs="新宋体"/>
          <w:b/>
          <w:bCs w:val="0"/>
          <w:color w:val="auto"/>
          <w:sz w:val="24"/>
          <w:szCs w:val="24"/>
          <w:lang w:val="en-US" w:eastAsia="zh-CN"/>
        </w:rPr>
        <w:t xml:space="preserve">    </w:t>
      </w:r>
      <w:r>
        <w:rPr>
          <w:rFonts w:hint="eastAsia" w:ascii="新宋体" w:hAnsi="新宋体" w:eastAsia="新宋体" w:cs="新宋体"/>
          <w:b/>
          <w:bCs w:val="0"/>
          <w:color w:val="auto"/>
          <w:sz w:val="24"/>
          <w:szCs w:val="24"/>
        </w:rPr>
        <w:t>供应商</w:t>
      </w:r>
      <w:r>
        <w:rPr>
          <w:rFonts w:hint="eastAsia" w:ascii="新宋体" w:hAnsi="新宋体" w:eastAsia="新宋体" w:cs="新宋体"/>
          <w:b/>
          <w:bCs w:val="0"/>
          <w:color w:val="auto"/>
          <w:sz w:val="24"/>
          <w:szCs w:val="24"/>
          <w:lang w:eastAsia="zh-CN"/>
        </w:rPr>
        <w:t>：</w:t>
      </w:r>
      <w:r>
        <w:rPr>
          <w:rFonts w:hint="eastAsia" w:ascii="新宋体" w:hAnsi="新宋体" w:eastAsia="新宋体" w:cs="新宋体"/>
          <w:b/>
          <w:bCs w:val="0"/>
          <w:color w:val="auto"/>
          <w:sz w:val="24"/>
          <w:szCs w:val="24"/>
          <w:u w:val="single"/>
          <w:lang w:val="en-US" w:eastAsia="zh-CN"/>
        </w:rPr>
        <w:t xml:space="preserve">                                    </w:t>
      </w:r>
      <w:r>
        <w:rPr>
          <w:rFonts w:hint="eastAsia" w:ascii="新宋体" w:hAnsi="新宋体" w:eastAsia="新宋体" w:cs="新宋体"/>
          <w:b/>
          <w:bCs w:val="0"/>
          <w:color w:val="auto"/>
          <w:sz w:val="24"/>
          <w:szCs w:val="24"/>
          <w:highlight w:val="none"/>
          <w:u w:val="none"/>
          <w:lang w:val="en-US" w:eastAsia="zh-CN"/>
        </w:rPr>
        <w:t>（</w:t>
      </w:r>
      <w:r>
        <w:rPr>
          <w:rFonts w:hint="eastAsia" w:ascii="新宋体" w:hAnsi="新宋体" w:eastAsia="新宋体" w:cs="新宋体"/>
          <w:b/>
          <w:bCs w:val="0"/>
          <w:color w:val="auto"/>
          <w:sz w:val="24"/>
          <w:szCs w:val="24"/>
          <w:highlight w:val="none"/>
          <w:u w:val="none"/>
          <w:lang w:eastAsia="zh-CN"/>
        </w:rPr>
        <w:t>以下简称“承</w:t>
      </w:r>
      <w:r>
        <w:rPr>
          <w:rFonts w:hint="eastAsia" w:ascii="新宋体" w:hAnsi="新宋体" w:eastAsia="新宋体" w:cs="楷体"/>
          <w:b/>
          <w:bCs w:val="0"/>
          <w:color w:val="auto"/>
          <w:sz w:val="24"/>
          <w:highlight w:val="none"/>
        </w:rPr>
        <w:t>包</w:t>
      </w:r>
      <w:r>
        <w:rPr>
          <w:rFonts w:hint="eastAsia" w:ascii="新宋体" w:hAnsi="新宋体" w:eastAsia="新宋体" w:cs="楷体"/>
          <w:b/>
          <w:bCs w:val="0"/>
          <w:color w:val="auto"/>
          <w:sz w:val="24"/>
          <w:highlight w:val="none"/>
          <w:lang w:eastAsia="zh-CN"/>
        </w:rPr>
        <w:t>人</w:t>
      </w:r>
      <w:r>
        <w:rPr>
          <w:rFonts w:hint="eastAsia" w:ascii="新宋体" w:hAnsi="新宋体" w:eastAsia="新宋体" w:cs="新宋体"/>
          <w:b/>
          <w:bCs w:val="0"/>
          <w:color w:val="auto"/>
          <w:sz w:val="24"/>
          <w:szCs w:val="24"/>
          <w:highlight w:val="none"/>
          <w:u w:val="none"/>
          <w:lang w:eastAsia="zh-CN"/>
        </w:rPr>
        <w:t>”</w:t>
      </w:r>
      <w:r>
        <w:rPr>
          <w:rFonts w:hint="eastAsia" w:ascii="新宋体" w:hAnsi="新宋体" w:eastAsia="新宋体" w:cs="楷体"/>
          <w:b/>
          <w:bCs w:val="0"/>
          <w:color w:val="auto"/>
          <w:sz w:val="24"/>
          <w:highlight w:val="none"/>
          <w:lang w:eastAsia="zh-CN"/>
        </w:rPr>
        <w:t>）</w:t>
      </w:r>
    </w:p>
    <w:p>
      <w:pPr>
        <w:spacing w:line="360" w:lineRule="auto"/>
        <w:ind w:left="-105" w:leftChars="-50" w:firstLine="55" w:firstLineChars="23"/>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lang w:val="en-US" w:eastAsia="zh-CN"/>
        </w:rPr>
        <w:t xml:space="preserve">    </w:t>
      </w:r>
      <w:r>
        <w:rPr>
          <w:rFonts w:hint="eastAsia" w:ascii="新宋体" w:hAnsi="新宋体" w:eastAsia="新宋体" w:cs="新宋体"/>
          <w:kern w:val="0"/>
          <w:sz w:val="24"/>
          <w:szCs w:val="24"/>
        </w:rPr>
        <w:t>依照《中华人民共和国民法典》及其它有关法律、行政法规，遵循平等、自愿、公平和诚实信用原则，本着互相协作、紧密配合，保证项目顺利进行的宗旨，双方就</w:t>
      </w:r>
      <w:r>
        <w:rPr>
          <w:rFonts w:hint="eastAsia" w:ascii="新宋体" w:hAnsi="新宋体" w:eastAsia="新宋体" w:cs="新宋体"/>
          <w:b/>
          <w:bCs/>
          <w:kern w:val="0"/>
          <w:sz w:val="24"/>
          <w:szCs w:val="24"/>
          <w:u w:val="single"/>
          <w:vertAlign w:val="baseline"/>
          <w:lang w:val="en-US" w:eastAsia="zh-CN"/>
        </w:rPr>
        <w:t>月塘村安置房(圭星家园)项目弱电设备采购及安装项目</w:t>
      </w:r>
      <w:r>
        <w:rPr>
          <w:rFonts w:hint="eastAsia" w:ascii="新宋体" w:hAnsi="新宋体" w:eastAsia="新宋体" w:cs="新宋体"/>
          <w:kern w:val="0"/>
          <w:sz w:val="24"/>
          <w:szCs w:val="24"/>
          <w:u w:val="none"/>
        </w:rPr>
        <w:t>事宜协商一致</w:t>
      </w:r>
      <w:r>
        <w:rPr>
          <w:rFonts w:hint="eastAsia" w:ascii="新宋体" w:hAnsi="新宋体" w:eastAsia="新宋体" w:cs="新宋体"/>
          <w:kern w:val="0"/>
          <w:sz w:val="24"/>
          <w:szCs w:val="24"/>
        </w:rPr>
        <w:t>，为明确双方在项目执行过程中的权利、义务和经济责任，特此订立本合同以资信守执行。</w:t>
      </w:r>
    </w:p>
    <w:p>
      <w:pPr>
        <w:numPr>
          <w:ilvl w:val="0"/>
          <w:numId w:val="2"/>
        </w:numPr>
        <w:tabs>
          <w:tab w:val="left" w:pos="630"/>
        </w:tabs>
        <w:spacing w:line="360" w:lineRule="auto"/>
        <w:ind w:left="420"/>
        <w:rPr>
          <w:rFonts w:hint="eastAsia" w:ascii="新宋体" w:hAnsi="新宋体" w:eastAsia="新宋体" w:cs="新宋体"/>
          <w:b/>
          <w:sz w:val="24"/>
          <w:szCs w:val="24"/>
          <w:u w:val="single"/>
        </w:rPr>
      </w:pPr>
      <w:r>
        <w:rPr>
          <w:rFonts w:hint="eastAsia" w:ascii="新宋体" w:hAnsi="新宋体" w:eastAsia="新宋体" w:cs="新宋体"/>
          <w:b/>
          <w:sz w:val="24"/>
          <w:szCs w:val="24"/>
        </w:rPr>
        <w:t>项目简况：</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u w:val="single"/>
          <w:lang w:val="en-US"/>
        </w:rPr>
      </w:pPr>
      <w:r>
        <w:rPr>
          <w:rFonts w:hint="eastAsia" w:ascii="新宋体" w:hAnsi="新宋体" w:eastAsia="新宋体" w:cs="新宋体"/>
          <w:kern w:val="0"/>
          <w:sz w:val="24"/>
          <w:szCs w:val="24"/>
        </w:rPr>
        <w:t>1、项目名称：</w:t>
      </w:r>
      <w:r>
        <w:rPr>
          <w:rFonts w:hint="eastAsia" w:ascii="新宋体" w:hAnsi="新宋体" w:eastAsia="新宋体" w:cs="新宋体"/>
          <w:kern w:val="0"/>
          <w:sz w:val="24"/>
          <w:szCs w:val="24"/>
          <w:u w:val="single"/>
          <w:vertAlign w:val="baseline"/>
          <w:lang w:val="en-US" w:eastAsia="zh-CN"/>
        </w:rPr>
        <w:t>月塘村安置房(圭星家园)项目弱电设备采购及安装项目</w:t>
      </w:r>
    </w:p>
    <w:p>
      <w:pPr>
        <w:autoSpaceDE w:val="0"/>
        <w:autoSpaceDN w:val="0"/>
        <w:adjustRightInd w:val="0"/>
        <w:snapToGrid w:val="0"/>
        <w:spacing w:line="360" w:lineRule="auto"/>
        <w:ind w:firstLine="484" w:firstLineChars="202"/>
        <w:jc w:val="left"/>
        <w:rPr>
          <w:rFonts w:hint="default" w:ascii="新宋体" w:hAnsi="新宋体" w:eastAsia="新宋体" w:cs="新宋体"/>
          <w:kern w:val="0"/>
          <w:sz w:val="24"/>
          <w:szCs w:val="24"/>
          <w:lang w:val="en-US" w:eastAsia="zh-CN"/>
        </w:rPr>
      </w:pPr>
      <w:r>
        <w:rPr>
          <w:rFonts w:hint="eastAsia" w:ascii="新宋体" w:hAnsi="新宋体" w:eastAsia="新宋体" w:cs="新宋体"/>
          <w:kern w:val="0"/>
          <w:sz w:val="24"/>
          <w:szCs w:val="24"/>
        </w:rPr>
        <w:t>2、项目地点：</w:t>
      </w:r>
      <w:r>
        <w:rPr>
          <w:rFonts w:hint="eastAsia" w:ascii="新宋体" w:hAnsi="新宋体" w:eastAsia="新宋体" w:cs="新宋体"/>
          <w:kern w:val="0"/>
          <w:sz w:val="24"/>
          <w:szCs w:val="24"/>
          <w:u w:val="single"/>
        </w:rPr>
        <w:t>长沙市雨花区</w:t>
      </w:r>
      <w:r>
        <w:rPr>
          <w:rFonts w:hint="eastAsia" w:ascii="新宋体" w:hAnsi="新宋体" w:eastAsia="新宋体" w:cs="新宋体"/>
          <w:kern w:val="0"/>
          <w:sz w:val="24"/>
          <w:szCs w:val="24"/>
          <w:u w:val="single"/>
          <w:lang w:val="en-US" w:eastAsia="zh-CN"/>
        </w:rPr>
        <w:t>圭塘街道</w:t>
      </w:r>
    </w:p>
    <w:p>
      <w:pPr>
        <w:spacing w:line="360" w:lineRule="auto"/>
        <w:ind w:firstLine="480" w:firstLineChars="200"/>
        <w:rPr>
          <w:color w:val="auto"/>
          <w:highlight w:val="none"/>
        </w:rPr>
      </w:pPr>
      <w:r>
        <w:rPr>
          <w:rFonts w:hint="eastAsia" w:ascii="新宋体" w:hAnsi="新宋体" w:eastAsia="新宋体" w:cs="新宋体"/>
          <w:kern w:val="0"/>
          <w:sz w:val="24"/>
          <w:szCs w:val="24"/>
        </w:rPr>
        <w:t>3、项目内容：</w:t>
      </w:r>
      <w:r>
        <w:rPr>
          <w:rFonts w:hint="eastAsia" w:ascii="新宋体" w:hAnsi="新宋体" w:eastAsia="新宋体" w:cs="新宋体"/>
          <w:kern w:val="0"/>
          <w:sz w:val="24"/>
          <w:szCs w:val="24"/>
          <w:u w:val="none"/>
          <w:vertAlign w:val="baseline"/>
          <w:lang w:val="en-US" w:eastAsia="zh-CN"/>
        </w:rPr>
        <w:t>月塘村安置房(圭星家园)</w:t>
      </w:r>
      <w:r>
        <w:rPr>
          <w:rFonts w:hint="eastAsia" w:ascii="新宋体" w:hAnsi="新宋体" w:eastAsia="新宋体" w:cs="新宋体"/>
          <w:kern w:val="0"/>
          <w:sz w:val="24"/>
          <w:szCs w:val="24"/>
          <w:lang w:val="en-US" w:eastAsia="zh-CN"/>
        </w:rPr>
        <w:t>项目</w:t>
      </w:r>
      <w:r>
        <w:rPr>
          <w:rFonts w:hint="eastAsia" w:ascii="新宋体" w:hAnsi="新宋体" w:eastAsia="新宋体" w:cs="新宋体"/>
          <w:kern w:val="0"/>
          <w:sz w:val="24"/>
          <w:szCs w:val="24"/>
        </w:rPr>
        <w:t>红线范围内所有建筑物和构筑物工</w:t>
      </w:r>
      <w:r>
        <w:rPr>
          <w:rFonts w:hint="eastAsia" w:ascii="新宋体" w:hAnsi="新宋体" w:eastAsia="新宋体" w:cs="新宋体"/>
          <w:color w:val="auto"/>
          <w:kern w:val="0"/>
          <w:sz w:val="24"/>
          <w:szCs w:val="24"/>
          <w:highlight w:val="none"/>
        </w:rPr>
        <w:t>程内的弱电设备采购</w:t>
      </w:r>
      <w:r>
        <w:rPr>
          <w:rFonts w:hint="eastAsia" w:ascii="新宋体" w:hAnsi="新宋体" w:eastAsia="新宋体" w:cs="新宋体"/>
          <w:color w:val="auto"/>
          <w:kern w:val="0"/>
          <w:sz w:val="24"/>
          <w:szCs w:val="24"/>
          <w:highlight w:val="none"/>
          <w:lang w:eastAsia="zh-CN"/>
        </w:rPr>
        <w:t>（</w:t>
      </w:r>
      <w:r>
        <w:rPr>
          <w:rFonts w:hint="eastAsia" w:ascii="新宋体" w:hAnsi="新宋体" w:eastAsia="新宋体" w:cs="新宋体"/>
          <w:color w:val="auto"/>
          <w:kern w:val="0"/>
          <w:sz w:val="24"/>
          <w:szCs w:val="24"/>
          <w:highlight w:val="none"/>
          <w:lang w:val="en-US" w:eastAsia="zh-CN"/>
        </w:rPr>
        <w:t>含</w:t>
      </w:r>
      <w:r>
        <w:rPr>
          <w:rFonts w:hint="eastAsia" w:ascii="新宋体" w:hAnsi="新宋体" w:eastAsia="新宋体" w:cs="新宋体"/>
          <w:color w:val="auto"/>
          <w:kern w:val="0"/>
          <w:sz w:val="24"/>
          <w:szCs w:val="24"/>
          <w:highlight w:val="none"/>
        </w:rPr>
        <w:t>安装</w:t>
      </w:r>
      <w:r>
        <w:rPr>
          <w:rFonts w:hint="eastAsia" w:ascii="新宋体" w:hAnsi="新宋体" w:eastAsia="新宋体" w:cs="新宋体"/>
          <w:color w:val="auto"/>
          <w:kern w:val="0"/>
          <w:sz w:val="24"/>
          <w:szCs w:val="24"/>
          <w:highlight w:val="none"/>
          <w:lang w:eastAsia="zh-CN"/>
        </w:rPr>
        <w:t>、</w:t>
      </w:r>
      <w:r>
        <w:rPr>
          <w:rFonts w:hint="eastAsia" w:ascii="新宋体" w:hAnsi="新宋体" w:eastAsia="新宋体" w:cs="新宋体"/>
          <w:color w:val="auto"/>
          <w:kern w:val="0"/>
          <w:sz w:val="24"/>
          <w:szCs w:val="24"/>
          <w:highlight w:val="none"/>
          <w:lang w:val="en-US" w:eastAsia="zh-CN"/>
        </w:rPr>
        <w:t>调试</w:t>
      </w:r>
      <w:r>
        <w:rPr>
          <w:rFonts w:hint="eastAsia" w:ascii="新宋体" w:hAnsi="新宋体" w:eastAsia="新宋体" w:cs="新宋体"/>
          <w:color w:val="auto"/>
          <w:kern w:val="0"/>
          <w:sz w:val="24"/>
          <w:szCs w:val="24"/>
          <w:highlight w:val="none"/>
          <w:lang w:eastAsia="zh-CN"/>
        </w:rPr>
        <w:t>）</w:t>
      </w:r>
      <w:r>
        <w:rPr>
          <w:rFonts w:hint="eastAsia" w:ascii="新宋体" w:hAnsi="新宋体" w:eastAsia="新宋体" w:cs="新宋体"/>
          <w:color w:val="auto"/>
          <w:kern w:val="0"/>
          <w:sz w:val="24"/>
          <w:szCs w:val="24"/>
          <w:highlight w:val="none"/>
        </w:rPr>
        <w:t>。包括但不限于以下内容：</w:t>
      </w:r>
      <w:r>
        <w:rPr>
          <w:rFonts w:hint="eastAsia" w:ascii="新宋体" w:hAnsi="新宋体" w:eastAsia="新宋体" w:cs="新宋体"/>
          <w:color w:val="auto"/>
          <w:kern w:val="0"/>
          <w:sz w:val="24"/>
          <w:szCs w:val="24"/>
          <w:highlight w:val="none"/>
          <w:lang w:val="en-US" w:eastAsia="zh-CN"/>
        </w:rPr>
        <w:t>1）</w:t>
      </w:r>
      <w:r>
        <w:rPr>
          <w:rFonts w:hint="eastAsia" w:ascii="新宋体" w:hAnsi="新宋体" w:eastAsia="新宋体" w:cs="新宋体"/>
          <w:b w:val="0"/>
          <w:color w:val="auto"/>
          <w:kern w:val="0"/>
          <w:sz w:val="24"/>
          <w:szCs w:val="24"/>
          <w:highlight w:val="none"/>
          <w:lang w:val="en-US" w:eastAsia="zh-CN" w:bidi="ar-SA"/>
        </w:rPr>
        <w:t>小区三网融合FTTH光纤入户系统，</w:t>
      </w:r>
      <w:r>
        <w:rPr>
          <w:rFonts w:hint="eastAsia" w:ascii="新宋体" w:hAnsi="新宋体" w:eastAsia="新宋体" w:cs="新宋体"/>
          <w:color w:val="auto"/>
          <w:kern w:val="0"/>
          <w:sz w:val="24"/>
          <w:szCs w:val="24"/>
          <w:highlight w:val="none"/>
          <w:lang w:val="en-US" w:eastAsia="zh-CN"/>
        </w:rPr>
        <w:t>2）</w:t>
      </w:r>
      <w:r>
        <w:rPr>
          <w:rFonts w:hint="eastAsia" w:ascii="新宋体" w:hAnsi="新宋体" w:eastAsia="新宋体" w:cs="新宋体"/>
          <w:b w:val="0"/>
          <w:color w:val="auto"/>
          <w:kern w:val="0"/>
          <w:sz w:val="24"/>
          <w:szCs w:val="24"/>
          <w:highlight w:val="none"/>
          <w:lang w:val="en-US" w:eastAsia="zh-CN" w:bidi="ar-SA"/>
        </w:rPr>
        <w:t>电梯五方对讲系统，</w:t>
      </w:r>
      <w:r>
        <w:rPr>
          <w:rFonts w:hint="eastAsia" w:ascii="新宋体" w:hAnsi="新宋体" w:eastAsia="新宋体" w:cs="新宋体"/>
          <w:color w:val="auto"/>
          <w:kern w:val="0"/>
          <w:sz w:val="24"/>
          <w:szCs w:val="24"/>
          <w:highlight w:val="none"/>
          <w:lang w:val="en-US" w:eastAsia="zh-CN"/>
        </w:rPr>
        <w:t>3）</w:t>
      </w:r>
      <w:r>
        <w:rPr>
          <w:rFonts w:hint="eastAsia" w:ascii="新宋体" w:hAnsi="新宋体" w:eastAsia="新宋体" w:cs="新宋体"/>
          <w:b w:val="0"/>
          <w:color w:val="auto"/>
          <w:kern w:val="0"/>
          <w:sz w:val="24"/>
          <w:szCs w:val="24"/>
          <w:highlight w:val="none"/>
          <w:lang w:val="en-US" w:eastAsia="zh-CN" w:bidi="ar-SA"/>
        </w:rPr>
        <w:t>室外背景音乐（公共广播系统），</w:t>
      </w:r>
      <w:r>
        <w:rPr>
          <w:rFonts w:hint="eastAsia" w:ascii="新宋体" w:hAnsi="新宋体" w:eastAsia="新宋体" w:cs="新宋体"/>
          <w:color w:val="auto"/>
          <w:kern w:val="0"/>
          <w:sz w:val="24"/>
          <w:szCs w:val="24"/>
          <w:highlight w:val="none"/>
          <w:lang w:val="en-US" w:eastAsia="zh-CN"/>
        </w:rPr>
        <w:t>4）</w:t>
      </w:r>
      <w:r>
        <w:rPr>
          <w:rFonts w:hint="eastAsia" w:ascii="新宋体" w:hAnsi="新宋体" w:eastAsia="新宋体" w:cs="新宋体"/>
          <w:b w:val="0"/>
          <w:color w:val="auto"/>
          <w:kern w:val="0"/>
          <w:sz w:val="24"/>
          <w:szCs w:val="24"/>
          <w:highlight w:val="none"/>
          <w:lang w:val="en-US" w:eastAsia="zh-CN" w:bidi="ar-SA"/>
        </w:rPr>
        <w:t>智能专网，</w:t>
      </w:r>
      <w:r>
        <w:rPr>
          <w:rFonts w:hint="eastAsia" w:ascii="新宋体" w:hAnsi="新宋体" w:eastAsia="新宋体" w:cs="新宋体"/>
          <w:color w:val="auto"/>
          <w:kern w:val="0"/>
          <w:sz w:val="24"/>
          <w:szCs w:val="24"/>
          <w:highlight w:val="none"/>
          <w:lang w:val="en-US" w:eastAsia="zh-CN"/>
        </w:rPr>
        <w:t>5）</w:t>
      </w:r>
      <w:r>
        <w:rPr>
          <w:rFonts w:hint="eastAsia" w:ascii="新宋体" w:hAnsi="新宋体" w:eastAsia="新宋体" w:cs="新宋体"/>
          <w:b w:val="0"/>
          <w:color w:val="auto"/>
          <w:kern w:val="0"/>
          <w:sz w:val="24"/>
          <w:szCs w:val="24"/>
          <w:highlight w:val="none"/>
          <w:lang w:val="en-US" w:eastAsia="zh-CN" w:bidi="ar-SA"/>
        </w:rPr>
        <w:t>门禁系统，</w:t>
      </w:r>
      <w:r>
        <w:rPr>
          <w:rFonts w:hint="eastAsia" w:ascii="新宋体" w:hAnsi="新宋体" w:eastAsia="新宋体" w:cs="新宋体"/>
          <w:color w:val="auto"/>
          <w:kern w:val="0"/>
          <w:sz w:val="24"/>
          <w:szCs w:val="24"/>
          <w:highlight w:val="none"/>
          <w:lang w:val="en-US" w:eastAsia="zh-CN"/>
        </w:rPr>
        <w:t>6）</w:t>
      </w:r>
      <w:r>
        <w:rPr>
          <w:rFonts w:hint="eastAsia" w:ascii="新宋体" w:hAnsi="新宋体" w:eastAsia="新宋体" w:cs="新宋体"/>
          <w:b w:val="0"/>
          <w:color w:val="auto"/>
          <w:kern w:val="0"/>
          <w:sz w:val="24"/>
          <w:szCs w:val="24"/>
          <w:highlight w:val="none"/>
          <w:lang w:val="en-US" w:eastAsia="zh-CN" w:bidi="ar-SA"/>
        </w:rPr>
        <w:t>视频监控系统，</w:t>
      </w:r>
      <w:r>
        <w:rPr>
          <w:rFonts w:hint="eastAsia" w:ascii="新宋体" w:hAnsi="新宋体" w:eastAsia="新宋体" w:cs="新宋体"/>
          <w:color w:val="auto"/>
          <w:kern w:val="0"/>
          <w:sz w:val="24"/>
          <w:szCs w:val="24"/>
          <w:highlight w:val="none"/>
          <w:lang w:val="en-US" w:eastAsia="zh-CN"/>
        </w:rPr>
        <w:t>7）</w:t>
      </w:r>
      <w:r>
        <w:rPr>
          <w:rFonts w:hint="eastAsia" w:ascii="新宋体" w:hAnsi="新宋体" w:eastAsia="新宋体" w:cs="新宋体"/>
          <w:b w:val="0"/>
          <w:color w:val="auto"/>
          <w:kern w:val="0"/>
          <w:sz w:val="24"/>
          <w:szCs w:val="24"/>
          <w:highlight w:val="none"/>
          <w:lang w:val="en-US" w:eastAsia="zh-CN" w:bidi="ar-SA"/>
        </w:rPr>
        <w:t>可视对讲系统，</w:t>
      </w:r>
      <w:r>
        <w:rPr>
          <w:rFonts w:hint="eastAsia" w:ascii="新宋体" w:hAnsi="新宋体" w:eastAsia="新宋体" w:cs="新宋体"/>
          <w:color w:val="auto"/>
          <w:kern w:val="0"/>
          <w:sz w:val="24"/>
          <w:szCs w:val="24"/>
          <w:highlight w:val="none"/>
          <w:lang w:val="en-US" w:eastAsia="zh-CN"/>
        </w:rPr>
        <w:t>8）</w:t>
      </w:r>
      <w:r>
        <w:rPr>
          <w:rFonts w:hint="eastAsia" w:ascii="新宋体" w:hAnsi="新宋体" w:eastAsia="新宋体" w:cs="新宋体"/>
          <w:b w:val="0"/>
          <w:color w:val="auto"/>
          <w:kern w:val="0"/>
          <w:sz w:val="24"/>
          <w:szCs w:val="24"/>
          <w:highlight w:val="none"/>
          <w:lang w:val="en-US" w:eastAsia="zh-CN" w:bidi="ar-SA"/>
        </w:rPr>
        <w:t>红外对射系统，</w:t>
      </w:r>
      <w:r>
        <w:rPr>
          <w:rFonts w:hint="eastAsia" w:ascii="新宋体" w:hAnsi="新宋体" w:eastAsia="新宋体" w:cs="新宋体"/>
          <w:color w:val="auto"/>
          <w:kern w:val="0"/>
          <w:sz w:val="24"/>
          <w:szCs w:val="24"/>
          <w:highlight w:val="none"/>
          <w:lang w:val="en-US" w:eastAsia="zh-CN"/>
        </w:rPr>
        <w:t>9）</w:t>
      </w:r>
      <w:r>
        <w:rPr>
          <w:rFonts w:hint="eastAsia" w:ascii="新宋体" w:hAnsi="新宋体" w:eastAsia="新宋体" w:cs="新宋体"/>
          <w:b w:val="0"/>
          <w:color w:val="auto"/>
          <w:kern w:val="0"/>
          <w:sz w:val="24"/>
          <w:szCs w:val="24"/>
          <w:highlight w:val="none"/>
          <w:lang w:val="en-US" w:eastAsia="zh-CN" w:bidi="ar-SA"/>
        </w:rPr>
        <w:t>电子巡查系统，</w:t>
      </w:r>
      <w:r>
        <w:rPr>
          <w:rFonts w:hint="eastAsia" w:ascii="新宋体" w:hAnsi="新宋体" w:eastAsia="新宋体" w:cs="新宋体"/>
          <w:color w:val="auto"/>
          <w:kern w:val="0"/>
          <w:sz w:val="24"/>
          <w:szCs w:val="24"/>
          <w:highlight w:val="none"/>
          <w:lang w:val="en-US" w:eastAsia="zh-CN"/>
        </w:rPr>
        <w:t>10）</w:t>
      </w:r>
      <w:r>
        <w:rPr>
          <w:rFonts w:hint="eastAsia" w:ascii="新宋体" w:hAnsi="新宋体" w:eastAsia="新宋体" w:cs="新宋体"/>
          <w:b w:val="0"/>
          <w:color w:val="auto"/>
          <w:kern w:val="0"/>
          <w:sz w:val="24"/>
          <w:szCs w:val="24"/>
          <w:highlight w:val="none"/>
          <w:lang w:val="en-US" w:eastAsia="zh-CN" w:bidi="ar-SA"/>
        </w:rPr>
        <w:t>停车管理系统，</w:t>
      </w:r>
      <w:r>
        <w:rPr>
          <w:rFonts w:hint="eastAsia" w:ascii="新宋体" w:hAnsi="新宋体" w:eastAsia="新宋体" w:cs="新宋体"/>
          <w:color w:val="auto"/>
          <w:kern w:val="0"/>
          <w:sz w:val="24"/>
          <w:szCs w:val="24"/>
          <w:highlight w:val="none"/>
          <w:lang w:val="en-US" w:eastAsia="zh-CN"/>
        </w:rPr>
        <w:t>11）</w:t>
      </w:r>
      <w:r>
        <w:rPr>
          <w:rFonts w:hint="eastAsia" w:ascii="新宋体" w:hAnsi="新宋体" w:eastAsia="新宋体" w:cs="新宋体"/>
          <w:b w:val="0"/>
          <w:color w:val="auto"/>
          <w:kern w:val="0"/>
          <w:sz w:val="24"/>
          <w:szCs w:val="24"/>
          <w:highlight w:val="none"/>
          <w:lang w:val="en-US" w:eastAsia="zh-CN" w:bidi="ar-SA"/>
        </w:rPr>
        <w:t>综合布线系统，</w:t>
      </w:r>
      <w:r>
        <w:rPr>
          <w:rFonts w:hint="eastAsia" w:ascii="新宋体" w:hAnsi="新宋体" w:eastAsia="新宋体" w:cs="新宋体"/>
          <w:color w:val="auto"/>
          <w:kern w:val="0"/>
          <w:sz w:val="24"/>
          <w:szCs w:val="24"/>
          <w:highlight w:val="none"/>
          <w:lang w:val="en-US" w:eastAsia="zh-CN"/>
        </w:rPr>
        <w:t>12）</w:t>
      </w:r>
      <w:r>
        <w:rPr>
          <w:rFonts w:hint="eastAsia" w:ascii="新宋体" w:hAnsi="新宋体" w:eastAsia="新宋体" w:cs="新宋体"/>
          <w:b w:val="0"/>
          <w:color w:val="auto"/>
          <w:kern w:val="0"/>
          <w:sz w:val="24"/>
          <w:szCs w:val="24"/>
          <w:highlight w:val="none"/>
          <w:lang w:val="en-US" w:eastAsia="zh-CN" w:bidi="ar-SA"/>
        </w:rPr>
        <w:t>机房系统，</w:t>
      </w:r>
      <w:r>
        <w:rPr>
          <w:rFonts w:hint="eastAsia" w:ascii="新宋体" w:hAnsi="新宋体" w:eastAsia="新宋体" w:cs="新宋体"/>
          <w:color w:val="auto"/>
          <w:kern w:val="0"/>
          <w:sz w:val="24"/>
          <w:szCs w:val="24"/>
          <w:highlight w:val="none"/>
          <w:lang w:val="en-US" w:eastAsia="zh-CN"/>
        </w:rPr>
        <w:t>13）</w:t>
      </w:r>
      <w:r>
        <w:rPr>
          <w:rFonts w:hint="eastAsia" w:ascii="新宋体" w:hAnsi="新宋体" w:eastAsia="新宋体" w:cs="新宋体"/>
          <w:b w:val="0"/>
          <w:color w:val="auto"/>
          <w:kern w:val="0"/>
          <w:sz w:val="24"/>
          <w:szCs w:val="24"/>
          <w:highlight w:val="none"/>
          <w:lang w:val="en-US" w:eastAsia="zh-CN" w:bidi="ar-SA"/>
        </w:rPr>
        <w:t>室外综合管路系统，</w:t>
      </w:r>
      <w:r>
        <w:rPr>
          <w:rFonts w:hint="eastAsia" w:ascii="新宋体" w:hAnsi="新宋体" w:eastAsia="新宋体" w:cs="新宋体"/>
          <w:color w:val="auto"/>
          <w:kern w:val="0"/>
          <w:sz w:val="24"/>
          <w:szCs w:val="24"/>
          <w:highlight w:val="none"/>
          <w:lang w:val="en-US" w:eastAsia="zh-CN"/>
        </w:rPr>
        <w:t>14）弱电系统施工所必要的管网建设（含管网预埋预留、土方开挖、桥架、线路敷设、手井建设、洞口封堵修补等），设备采购、安装、调试等；</w:t>
      </w:r>
    </w:p>
    <w:p>
      <w:pPr>
        <w:spacing w:line="360" w:lineRule="auto"/>
        <w:ind w:firstLine="480" w:firstLineChars="200"/>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包含弱电工程的施工准备阶段、施工阶段、竣工验收阶段及缺陷责任期（保修期）阶段的施工；本项目以设备清单和施工图为准（包括但不限于设备清单和施工图包括的内容）。以上所述的项目承包内容及介绍只是概括的，并不能视为完整无缺的。承包人应认真研究和熟悉设备清单及有关文件，特别是图纸，从而完全了解本项目的实际内容。以上未明细，但施工图纸范围所涵盖的全部内容（即使发包人设备清单中漏项、少列或计算错误等）亦属本项目承包的范围。</w:t>
      </w:r>
    </w:p>
    <w:p>
      <w:pPr>
        <w:autoSpaceDE/>
        <w:autoSpaceDN/>
        <w:adjustRightInd/>
        <w:snapToGrid/>
        <w:spacing w:line="360" w:lineRule="auto"/>
        <w:ind w:firstLine="480" w:firstLineChars="200"/>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4、项目承包范围：</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u w:val="none"/>
        </w:rPr>
      </w:pPr>
      <w:r>
        <w:rPr>
          <w:rFonts w:hint="eastAsia" w:ascii="新宋体" w:hAnsi="新宋体" w:eastAsia="新宋体" w:cs="新宋体"/>
          <w:b w:val="0"/>
          <w:color w:val="auto"/>
          <w:kern w:val="0"/>
          <w:sz w:val="24"/>
          <w:szCs w:val="24"/>
          <w:highlight w:val="none"/>
        </w:rPr>
        <w:t>本工程为弱电设备采购</w:t>
      </w:r>
      <w:r>
        <w:rPr>
          <w:rFonts w:hint="eastAsia" w:ascii="新宋体" w:hAnsi="新宋体" w:eastAsia="新宋体" w:cs="新宋体"/>
          <w:b w:val="0"/>
          <w:color w:val="auto"/>
          <w:kern w:val="0"/>
          <w:sz w:val="24"/>
          <w:szCs w:val="24"/>
          <w:highlight w:val="none"/>
          <w:lang w:eastAsia="zh-CN"/>
        </w:rPr>
        <w:t>（</w:t>
      </w:r>
      <w:r>
        <w:rPr>
          <w:rFonts w:hint="eastAsia" w:ascii="新宋体" w:hAnsi="新宋体" w:eastAsia="新宋体" w:cs="新宋体"/>
          <w:b w:val="0"/>
          <w:color w:val="auto"/>
          <w:kern w:val="0"/>
          <w:sz w:val="24"/>
          <w:szCs w:val="24"/>
          <w:highlight w:val="none"/>
          <w:lang w:val="en-US" w:eastAsia="zh-CN"/>
        </w:rPr>
        <w:t>含</w:t>
      </w:r>
      <w:r>
        <w:rPr>
          <w:rFonts w:hint="eastAsia" w:ascii="新宋体" w:hAnsi="新宋体" w:eastAsia="新宋体" w:cs="新宋体"/>
          <w:b w:val="0"/>
          <w:color w:val="auto"/>
          <w:kern w:val="0"/>
          <w:sz w:val="24"/>
          <w:szCs w:val="24"/>
          <w:highlight w:val="none"/>
        </w:rPr>
        <w:t>安装</w:t>
      </w:r>
      <w:r>
        <w:rPr>
          <w:rFonts w:hint="eastAsia" w:ascii="新宋体" w:hAnsi="新宋体" w:eastAsia="新宋体" w:cs="新宋体"/>
          <w:b w:val="0"/>
          <w:color w:val="auto"/>
          <w:kern w:val="0"/>
          <w:sz w:val="24"/>
          <w:szCs w:val="24"/>
          <w:highlight w:val="none"/>
          <w:lang w:eastAsia="zh-CN"/>
        </w:rPr>
        <w:t>、</w:t>
      </w:r>
      <w:r>
        <w:rPr>
          <w:rFonts w:hint="eastAsia" w:ascii="新宋体" w:hAnsi="新宋体" w:eastAsia="新宋体" w:cs="新宋体"/>
          <w:b w:val="0"/>
          <w:color w:val="auto"/>
          <w:kern w:val="0"/>
          <w:sz w:val="24"/>
          <w:szCs w:val="24"/>
          <w:highlight w:val="none"/>
          <w:lang w:val="en-US" w:eastAsia="zh-CN"/>
        </w:rPr>
        <w:t>调试）</w:t>
      </w:r>
      <w:r>
        <w:rPr>
          <w:rFonts w:hint="eastAsia" w:ascii="新宋体" w:hAnsi="新宋体" w:eastAsia="新宋体" w:cs="新宋体"/>
          <w:b w:val="0"/>
          <w:color w:val="auto"/>
          <w:kern w:val="0"/>
          <w:sz w:val="24"/>
          <w:szCs w:val="24"/>
          <w:highlight w:val="none"/>
        </w:rPr>
        <w:t>项目，承发包范围包括但不限于下</w:t>
      </w:r>
      <w:r>
        <w:rPr>
          <w:rFonts w:hint="eastAsia" w:ascii="新宋体" w:hAnsi="新宋体" w:eastAsia="新宋体" w:cs="新宋体"/>
          <w:b w:val="0"/>
          <w:kern w:val="0"/>
          <w:sz w:val="24"/>
          <w:szCs w:val="24"/>
        </w:rPr>
        <w:t>列：</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（1）接收项目现场所需的一切工程，包括清理现场及排除障碍等；</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（2）各系统综合布线、设备安装、系统调试等。</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（3）图纸和工程规范所示之其他工程；</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（4）安全防护、</w:t>
      </w:r>
      <w:r>
        <w:rPr>
          <w:rFonts w:hint="eastAsia" w:ascii="新宋体" w:hAnsi="新宋体" w:eastAsia="新宋体" w:cs="新宋体"/>
          <w:kern w:val="0"/>
          <w:sz w:val="24"/>
          <w:szCs w:val="24"/>
          <w:u w:val="none"/>
          <w:lang w:val="en-US" w:eastAsia="zh-CN"/>
        </w:rPr>
        <w:t>绿色施工、</w:t>
      </w:r>
      <w:r>
        <w:rPr>
          <w:rFonts w:hint="eastAsia" w:ascii="新宋体" w:hAnsi="新宋体" w:eastAsia="新宋体" w:cs="新宋体"/>
          <w:kern w:val="0"/>
          <w:sz w:val="24"/>
          <w:szCs w:val="24"/>
          <w:u w:val="none"/>
        </w:rPr>
        <w:t>文明施工、环境保护、临时设施等措施；</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（5）对完成工程的临时保护；</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（6）对全部工程项目进行竣工验收；</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（7）对竣工验收后</w:t>
      </w:r>
      <w:r>
        <w:rPr>
          <w:rFonts w:hint="eastAsia" w:ascii="新宋体" w:hAnsi="新宋体" w:eastAsia="新宋体" w:cs="新宋体"/>
          <w:kern w:val="0"/>
          <w:sz w:val="24"/>
          <w:szCs w:val="24"/>
          <w:u w:val="none"/>
          <w:lang w:eastAsia="zh-CN"/>
        </w:rPr>
        <w:t>，</w:t>
      </w:r>
      <w:r>
        <w:rPr>
          <w:rFonts w:hint="eastAsia" w:ascii="新宋体" w:hAnsi="新宋体" w:eastAsia="新宋体" w:cs="新宋体"/>
          <w:kern w:val="0"/>
          <w:sz w:val="24"/>
          <w:szCs w:val="24"/>
          <w:u w:val="none"/>
          <w:lang w:val="en-US" w:eastAsia="zh-CN"/>
        </w:rPr>
        <w:t>移交前</w:t>
      </w:r>
      <w:r>
        <w:rPr>
          <w:rFonts w:hint="eastAsia" w:ascii="新宋体" w:hAnsi="新宋体" w:eastAsia="新宋体" w:cs="新宋体"/>
          <w:kern w:val="0"/>
          <w:sz w:val="24"/>
          <w:szCs w:val="24"/>
          <w:u w:val="none"/>
        </w:rPr>
        <w:t>工程的临时保护；</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（8）所有有关配套工程以使全部工程项目可交付发包人使用；</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（9）对全部工程项目之修补工作；</w:t>
      </w:r>
    </w:p>
    <w:p>
      <w:pPr>
        <w:autoSpaceDE/>
        <w:autoSpaceDN/>
        <w:adjustRightInd/>
        <w:snapToGrid/>
        <w:spacing w:line="360" w:lineRule="auto"/>
        <w:ind w:firstLine="480" w:firstLineChars="200"/>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none"/>
        </w:rPr>
        <w:t>（10）对全部系统进行调试及配合培训相关操作人员；</w:t>
      </w:r>
    </w:p>
    <w:p>
      <w:pPr>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包工包料、包质量、包安全、包工期、包所有施工措施（含对完成工程与竣工验收后工程的临时保护及修补）和环境保护、包安全防护、临时设施和</w:t>
      </w:r>
      <w:r>
        <w:rPr>
          <w:rFonts w:hint="eastAsia" w:ascii="新宋体" w:hAnsi="新宋体" w:eastAsia="新宋体" w:cs="新宋体"/>
          <w:kern w:val="0"/>
          <w:sz w:val="24"/>
          <w:szCs w:val="24"/>
          <w:lang w:val="en-US" w:eastAsia="zh-CN"/>
        </w:rPr>
        <w:t>绿色施工、</w:t>
      </w:r>
      <w:r>
        <w:rPr>
          <w:rFonts w:hint="eastAsia" w:ascii="新宋体" w:hAnsi="新宋体" w:eastAsia="新宋体" w:cs="新宋体"/>
          <w:kern w:val="0"/>
          <w:sz w:val="24"/>
          <w:szCs w:val="24"/>
        </w:rPr>
        <w:t>文明施工（含蓝天保卫战相关措施）、包总包配套费、包竣工验收、包向发包人交付全部合格工程等所有费用。</w:t>
      </w:r>
    </w:p>
    <w:p>
      <w:pPr>
        <w:numPr>
          <w:ilvl w:val="0"/>
          <w:numId w:val="2"/>
        </w:numPr>
        <w:tabs>
          <w:tab w:val="left" w:pos="630"/>
        </w:tabs>
        <w:spacing w:line="360" w:lineRule="auto"/>
        <w:ind w:left="420"/>
        <w:rPr>
          <w:rFonts w:hint="eastAsia" w:ascii="新宋体" w:hAnsi="新宋体" w:eastAsia="新宋体" w:cs="新宋体"/>
          <w:b/>
          <w:sz w:val="24"/>
          <w:szCs w:val="24"/>
        </w:rPr>
      </w:pPr>
      <w:r>
        <w:rPr>
          <w:rFonts w:hint="eastAsia" w:ascii="新宋体" w:hAnsi="新宋体" w:eastAsia="新宋体" w:cs="新宋体"/>
          <w:b/>
          <w:sz w:val="24"/>
          <w:szCs w:val="24"/>
        </w:rPr>
        <w:t>合同工期</w:t>
      </w:r>
    </w:p>
    <w:p>
      <w:pPr>
        <w:autoSpaceDE w:val="0"/>
        <w:autoSpaceDN w:val="0"/>
        <w:adjustRightInd w:val="0"/>
        <w:snapToGrid w:val="0"/>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计划开工日期</w:t>
      </w:r>
      <w:r>
        <w:rPr>
          <w:rFonts w:hint="eastAsia" w:ascii="新宋体" w:hAnsi="新宋体" w:eastAsia="新宋体" w:cs="新宋体"/>
          <w:kern w:val="0"/>
          <w:sz w:val="24"/>
          <w:szCs w:val="24"/>
          <w:u w:val="single"/>
        </w:rPr>
        <w:t>：</w:t>
      </w:r>
      <w:r>
        <w:rPr>
          <w:rFonts w:hint="eastAsia" w:ascii="新宋体" w:hAnsi="新宋体" w:eastAsia="新宋体" w:cs="新宋体"/>
          <w:kern w:val="0"/>
          <w:sz w:val="24"/>
          <w:szCs w:val="24"/>
          <w:u w:val="single"/>
          <w:lang w:val="en-US" w:eastAsia="zh-CN"/>
        </w:rPr>
        <w:t xml:space="preserve">2026年    月    日 </w:t>
      </w:r>
      <w:r>
        <w:rPr>
          <w:rFonts w:hint="eastAsia" w:ascii="新宋体" w:hAnsi="新宋体" w:eastAsia="新宋体" w:cs="新宋体"/>
          <w:kern w:val="0"/>
          <w:sz w:val="24"/>
          <w:szCs w:val="24"/>
          <w:u w:val="single"/>
        </w:rPr>
        <w:t>。</w:t>
      </w:r>
    </w:p>
    <w:p>
      <w:pPr>
        <w:autoSpaceDE w:val="0"/>
        <w:autoSpaceDN w:val="0"/>
        <w:adjustRightInd w:val="0"/>
        <w:snapToGrid w:val="0"/>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计划竣工日期</w:t>
      </w:r>
      <w:r>
        <w:rPr>
          <w:rFonts w:hint="eastAsia" w:ascii="新宋体" w:hAnsi="新宋体" w:eastAsia="新宋体" w:cs="新宋体"/>
          <w:kern w:val="0"/>
          <w:sz w:val="24"/>
          <w:szCs w:val="24"/>
          <w:u w:val="single"/>
        </w:rPr>
        <w:t>：</w:t>
      </w:r>
      <w:r>
        <w:rPr>
          <w:rFonts w:hint="eastAsia" w:ascii="新宋体" w:hAnsi="新宋体" w:eastAsia="新宋体" w:cs="新宋体"/>
          <w:kern w:val="0"/>
          <w:sz w:val="24"/>
          <w:szCs w:val="24"/>
          <w:u w:val="single"/>
          <w:lang w:val="en-US" w:eastAsia="zh-CN"/>
        </w:rPr>
        <w:t xml:space="preserve">    年    月    日 </w:t>
      </w:r>
      <w:r>
        <w:rPr>
          <w:rFonts w:hint="eastAsia" w:ascii="新宋体" w:hAnsi="新宋体" w:eastAsia="新宋体" w:cs="新宋体"/>
          <w:kern w:val="0"/>
          <w:sz w:val="24"/>
          <w:szCs w:val="24"/>
          <w:u w:val="single"/>
        </w:rPr>
        <w:t>。</w:t>
      </w:r>
    </w:p>
    <w:p>
      <w:pPr>
        <w:adjustRightInd/>
        <w:snapToGrid/>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开工日期具体以发包人批准的开工报告日期为准，承包人根据发包人批准的开工报告和进度施工，服从发包人统一管理，承包人应在发包人主体工程竣工前完成</w:t>
      </w:r>
      <w:r>
        <w:rPr>
          <w:rFonts w:hint="eastAsia" w:ascii="新宋体" w:hAnsi="新宋体" w:eastAsia="新宋体" w:cs="新宋体"/>
          <w:kern w:val="0"/>
          <w:sz w:val="24"/>
          <w:szCs w:val="24"/>
          <w:lang w:val="en-US" w:eastAsia="zh-CN"/>
        </w:rPr>
        <w:t>弱电</w:t>
      </w:r>
      <w:r>
        <w:rPr>
          <w:rFonts w:hint="eastAsia" w:ascii="新宋体" w:hAnsi="新宋体" w:eastAsia="新宋体" w:cs="新宋体"/>
          <w:kern w:val="0"/>
          <w:sz w:val="24"/>
          <w:szCs w:val="24"/>
        </w:rPr>
        <w:t>系统的全部安装调试工作，承包人必须在发包人向业主交房之前确保本工程具备开通所有信号条件。</w:t>
      </w:r>
    </w:p>
    <w:p>
      <w:pPr>
        <w:numPr>
          <w:ilvl w:val="0"/>
          <w:numId w:val="2"/>
        </w:numPr>
        <w:tabs>
          <w:tab w:val="left" w:pos="630"/>
        </w:tabs>
        <w:spacing w:line="360" w:lineRule="auto"/>
        <w:ind w:left="420"/>
        <w:rPr>
          <w:rFonts w:hint="eastAsia" w:ascii="新宋体" w:hAnsi="新宋体" w:eastAsia="新宋体" w:cs="新宋体"/>
          <w:b/>
          <w:sz w:val="24"/>
          <w:szCs w:val="24"/>
        </w:rPr>
      </w:pPr>
      <w:r>
        <w:rPr>
          <w:rFonts w:hint="eastAsia" w:ascii="新宋体" w:hAnsi="新宋体" w:eastAsia="新宋体" w:cs="新宋体"/>
          <w:b/>
          <w:sz w:val="24"/>
          <w:szCs w:val="24"/>
        </w:rPr>
        <w:t>质量标准</w:t>
      </w:r>
    </w:p>
    <w:p>
      <w:pPr>
        <w:autoSpaceDE w:val="0"/>
        <w:autoSpaceDN w:val="0"/>
        <w:adjustRightInd w:val="0"/>
        <w:snapToGrid w:val="0"/>
        <w:spacing w:line="360" w:lineRule="auto"/>
        <w:ind w:firstLine="360" w:firstLineChars="15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项目质量符合</w:t>
      </w:r>
      <w:r>
        <w:rPr>
          <w:rFonts w:hint="eastAsia" w:ascii="新宋体" w:hAnsi="新宋体" w:eastAsia="新宋体" w:cs="新宋体"/>
          <w:kern w:val="0"/>
          <w:sz w:val="24"/>
          <w:szCs w:val="24"/>
          <w:u w:val="single"/>
        </w:rPr>
        <w:t>现行国家施工及验收规范规定的合格标准</w:t>
      </w:r>
      <w:r>
        <w:rPr>
          <w:rFonts w:hint="eastAsia" w:ascii="新宋体" w:hAnsi="新宋体" w:eastAsia="新宋体" w:cs="新宋体"/>
          <w:kern w:val="0"/>
          <w:sz w:val="24"/>
          <w:szCs w:val="24"/>
        </w:rPr>
        <w:t>。</w:t>
      </w:r>
    </w:p>
    <w:p>
      <w:pPr>
        <w:numPr>
          <w:ilvl w:val="0"/>
          <w:numId w:val="2"/>
        </w:numPr>
        <w:tabs>
          <w:tab w:val="left" w:pos="630"/>
        </w:tabs>
        <w:spacing w:line="360" w:lineRule="auto"/>
        <w:ind w:left="420"/>
        <w:rPr>
          <w:rFonts w:hint="eastAsia" w:ascii="新宋体" w:hAnsi="新宋体" w:eastAsia="新宋体" w:cs="新宋体"/>
          <w:b/>
          <w:sz w:val="24"/>
          <w:szCs w:val="24"/>
        </w:rPr>
      </w:pPr>
      <w:r>
        <w:rPr>
          <w:rFonts w:hint="eastAsia" w:ascii="新宋体" w:hAnsi="新宋体" w:eastAsia="新宋体" w:cs="新宋体"/>
          <w:b/>
          <w:sz w:val="24"/>
          <w:szCs w:val="24"/>
        </w:rPr>
        <w:t>合同金额</w:t>
      </w:r>
    </w:p>
    <w:p>
      <w:pPr>
        <w:autoSpaceDE w:val="0"/>
        <w:autoSpaceDN w:val="0"/>
        <w:adjustRightInd w:val="0"/>
        <w:snapToGrid w:val="0"/>
        <w:spacing w:line="360" w:lineRule="auto"/>
        <w:ind w:left="0" w:firstLine="484" w:firstLineChars="202"/>
        <w:jc w:val="left"/>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rPr>
        <w:t>1、合同金额：</w:t>
      </w:r>
      <w:r>
        <w:rPr>
          <w:rFonts w:hint="eastAsia" w:ascii="新宋体" w:hAnsi="新宋体" w:eastAsia="新宋体" w:cs="新宋体"/>
          <w:kern w:val="0"/>
          <w:sz w:val="24"/>
          <w:szCs w:val="24"/>
          <w:lang w:val="en-US" w:eastAsia="zh-CN"/>
        </w:rPr>
        <w:t>签约合同价为</w:t>
      </w:r>
      <w:r>
        <w:rPr>
          <w:rFonts w:hint="eastAsia" w:ascii="新宋体" w:hAnsi="新宋体" w:eastAsia="新宋体" w:cs="新宋体"/>
          <w:kern w:val="0"/>
          <w:sz w:val="24"/>
          <w:szCs w:val="24"/>
        </w:rPr>
        <w:t>：人民币（大写）</w:t>
      </w:r>
      <w:r>
        <w:rPr>
          <w:rFonts w:hint="eastAsia" w:ascii="新宋体" w:hAnsi="新宋体" w:eastAsia="新宋体" w:cs="新宋体"/>
          <w:kern w:val="0"/>
          <w:sz w:val="24"/>
          <w:szCs w:val="24"/>
          <w:u w:val="single"/>
          <w:lang w:val="en-US" w:eastAsia="zh-CN"/>
        </w:rPr>
        <w:t xml:space="preserve">         元 </w:t>
      </w:r>
      <w:r>
        <w:rPr>
          <w:rFonts w:hint="eastAsia" w:ascii="新宋体" w:hAnsi="新宋体" w:eastAsia="新宋体" w:cs="新宋体"/>
          <w:kern w:val="0"/>
          <w:sz w:val="24"/>
          <w:szCs w:val="24"/>
        </w:rPr>
        <w:t>（</w:t>
      </w:r>
      <w:r>
        <w:rPr>
          <w:rFonts w:hint="eastAsia" w:ascii="新宋体" w:hAnsi="新宋体" w:eastAsia="新宋体" w:cs="新宋体"/>
          <w:kern w:val="0"/>
          <w:sz w:val="24"/>
          <w:szCs w:val="24"/>
          <w:u w:val="single"/>
        </w:rPr>
        <w:t>￥</w:t>
      </w:r>
      <w:r>
        <w:rPr>
          <w:rFonts w:hint="eastAsia" w:ascii="新宋体" w:hAnsi="新宋体" w:eastAsia="新宋体" w:cs="新宋体"/>
          <w:kern w:val="0"/>
          <w:sz w:val="24"/>
          <w:szCs w:val="24"/>
          <w:u w:val="single"/>
          <w:lang w:val="en-US" w:eastAsia="zh-CN"/>
        </w:rPr>
        <w:t xml:space="preserve">       </w:t>
      </w:r>
      <w:r>
        <w:rPr>
          <w:rFonts w:hint="eastAsia" w:ascii="新宋体" w:hAnsi="新宋体" w:eastAsia="新宋体" w:cs="新宋体"/>
          <w:kern w:val="0"/>
          <w:sz w:val="24"/>
          <w:szCs w:val="24"/>
        </w:rPr>
        <w:t>元）</w:t>
      </w:r>
      <w:r>
        <w:rPr>
          <w:rFonts w:hint="eastAsia" w:ascii="新宋体" w:hAnsi="新宋体" w:eastAsia="新宋体" w:cs="新宋体"/>
          <w:lang w:eastAsia="zh-CN"/>
        </w:rPr>
        <w:t>，</w:t>
      </w:r>
      <w:r>
        <w:rPr>
          <w:rFonts w:hint="eastAsia" w:ascii="新宋体" w:hAnsi="新宋体" w:eastAsia="新宋体" w:cs="新宋体"/>
          <w:kern w:val="0"/>
          <w:sz w:val="24"/>
          <w:szCs w:val="24"/>
        </w:rPr>
        <w:t>详见投标清单</w:t>
      </w:r>
      <w:r>
        <w:rPr>
          <w:rFonts w:hint="eastAsia" w:ascii="新宋体" w:hAnsi="新宋体" w:eastAsia="新宋体" w:cs="新宋体"/>
          <w:kern w:val="0"/>
          <w:sz w:val="24"/>
          <w:szCs w:val="24"/>
          <w:lang w:eastAsia="zh-CN"/>
        </w:rPr>
        <w:t>。</w:t>
      </w:r>
    </w:p>
    <w:p>
      <w:pPr>
        <w:tabs>
          <w:tab w:val="left" w:pos="630"/>
        </w:tabs>
        <w:autoSpaceDE/>
        <w:autoSpaceDN/>
        <w:adjustRightInd/>
        <w:snapToGrid/>
        <w:spacing w:line="360" w:lineRule="auto"/>
        <w:ind w:left="-60"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lang w:val="en-US" w:eastAsia="zh-CN"/>
        </w:rPr>
        <w:t>2</w:t>
      </w:r>
      <w:r>
        <w:rPr>
          <w:rFonts w:hint="eastAsia" w:ascii="新宋体" w:hAnsi="新宋体" w:eastAsia="新宋体" w:cs="新宋体"/>
          <w:b/>
          <w:sz w:val="24"/>
          <w:szCs w:val="24"/>
          <w:lang w:val="en-US" w:eastAsia="zh-CN"/>
        </w:rPr>
        <w:t>、</w:t>
      </w:r>
      <w:r>
        <w:rPr>
          <w:rFonts w:hint="eastAsia" w:ascii="新宋体" w:hAnsi="新宋体" w:eastAsia="新宋体" w:cs="新宋体"/>
          <w:b w:val="0"/>
          <w:bCs/>
          <w:sz w:val="24"/>
          <w:szCs w:val="24"/>
          <w:lang w:val="en-US" w:eastAsia="zh-CN"/>
        </w:rPr>
        <w:t>本合同价款</w:t>
      </w:r>
      <w:r>
        <w:rPr>
          <w:rFonts w:hint="eastAsia" w:ascii="新宋体" w:hAnsi="新宋体" w:eastAsia="新宋体" w:cs="新宋体"/>
          <w:kern w:val="0"/>
          <w:sz w:val="24"/>
          <w:szCs w:val="24"/>
        </w:rPr>
        <w:t>包含承包人将合同货物运抵交货地点并履行完合同其他义务所需的全部费用，包括且不限于以下内容：</w:t>
      </w:r>
    </w:p>
    <w:p>
      <w:pPr>
        <w:pStyle w:val="24"/>
        <w:spacing w:line="360" w:lineRule="auto"/>
        <w:ind w:firstLine="480" w:firstLineChars="200"/>
        <w:rPr>
          <w:rFonts w:hint="eastAsia" w:ascii="新宋体" w:hAnsi="新宋体" w:eastAsia="新宋体" w:cs="新宋体"/>
          <w:color w:val="auto"/>
          <w:kern w:val="0"/>
          <w:sz w:val="24"/>
          <w:szCs w:val="24"/>
          <w:highlight w:val="none"/>
          <w:lang w:eastAsia="zh-CN"/>
        </w:rPr>
      </w:pPr>
      <w:r>
        <w:rPr>
          <w:rFonts w:hint="eastAsia" w:ascii="新宋体" w:hAnsi="新宋体" w:eastAsia="新宋体" w:cs="新宋体"/>
          <w:color w:val="auto"/>
          <w:kern w:val="0"/>
          <w:sz w:val="24"/>
          <w:szCs w:val="24"/>
          <w:highlight w:val="none"/>
        </w:rPr>
        <w:t>（1）包含材料费、人工费、机械费、管理费、利润、税金、赶工费、检测费、安全措施费、技术措施费、</w:t>
      </w:r>
      <w:r>
        <w:rPr>
          <w:rFonts w:hint="eastAsia" w:ascii="新宋体" w:hAnsi="新宋体" w:eastAsia="新宋体" w:cs="新宋体"/>
          <w:color w:val="auto"/>
          <w:kern w:val="0"/>
          <w:sz w:val="24"/>
          <w:szCs w:val="24"/>
          <w:highlight w:val="none"/>
          <w:lang w:val="en-US" w:eastAsia="zh-CN"/>
        </w:rPr>
        <w:t>绿色</w:t>
      </w:r>
      <w:r>
        <w:rPr>
          <w:rFonts w:hint="eastAsia" w:ascii="新宋体" w:hAnsi="新宋体" w:eastAsia="新宋体" w:cs="新宋体"/>
          <w:color w:val="auto"/>
          <w:kern w:val="0"/>
          <w:sz w:val="24"/>
          <w:szCs w:val="24"/>
          <w:highlight w:val="none"/>
        </w:rPr>
        <w:t>施工费、总包配套费、政府相关部门</w:t>
      </w:r>
      <w:r>
        <w:rPr>
          <w:rFonts w:hint="eastAsia" w:ascii="新宋体" w:hAnsi="新宋体" w:eastAsia="新宋体" w:cs="新宋体"/>
          <w:color w:val="auto"/>
          <w:kern w:val="0"/>
          <w:sz w:val="24"/>
          <w:szCs w:val="24"/>
          <w:highlight w:val="none"/>
          <w:lang w:eastAsia="zh-CN"/>
        </w:rPr>
        <w:t>报建和</w:t>
      </w:r>
      <w:r>
        <w:rPr>
          <w:rFonts w:hint="eastAsia" w:ascii="新宋体" w:hAnsi="新宋体" w:eastAsia="新宋体" w:cs="新宋体"/>
          <w:color w:val="auto"/>
          <w:kern w:val="0"/>
          <w:sz w:val="24"/>
          <w:szCs w:val="24"/>
          <w:highlight w:val="none"/>
        </w:rPr>
        <w:t>验收合格的所需要费等一切费用</w:t>
      </w:r>
      <w:r>
        <w:rPr>
          <w:rFonts w:hint="eastAsia" w:ascii="新宋体" w:hAnsi="新宋体" w:eastAsia="新宋体" w:cs="新宋体"/>
          <w:color w:val="auto"/>
          <w:kern w:val="0"/>
          <w:sz w:val="24"/>
          <w:szCs w:val="24"/>
          <w:highlight w:val="none"/>
          <w:lang w:eastAsia="zh-CN"/>
        </w:rPr>
        <w:t>。</w:t>
      </w:r>
    </w:p>
    <w:p>
      <w:pPr>
        <w:pStyle w:val="24"/>
        <w:spacing w:line="360" w:lineRule="auto"/>
        <w:ind w:firstLine="480" w:firstLineChars="200"/>
        <w:rPr>
          <w:rFonts w:hint="eastAsia" w:ascii="新宋体" w:hAnsi="新宋体" w:eastAsia="新宋体" w:cs="新宋体"/>
          <w:color w:val="auto"/>
          <w:kern w:val="0"/>
          <w:sz w:val="24"/>
          <w:szCs w:val="24"/>
          <w:highlight w:val="none"/>
          <w:lang w:eastAsia="zh-CN"/>
        </w:rPr>
      </w:pPr>
      <w:r>
        <w:rPr>
          <w:rFonts w:hint="eastAsia" w:ascii="新宋体" w:hAnsi="新宋体" w:eastAsia="新宋体" w:cs="新宋体"/>
          <w:color w:val="auto"/>
          <w:kern w:val="0"/>
          <w:sz w:val="24"/>
          <w:szCs w:val="24"/>
          <w:highlight w:val="none"/>
          <w:lang w:eastAsia="zh-CN"/>
        </w:rPr>
        <w:t>其中：</w:t>
      </w:r>
      <w:r>
        <w:rPr>
          <w:rFonts w:hint="eastAsia" w:ascii="新宋体" w:hAnsi="新宋体" w:eastAsia="新宋体" w:cs="新宋体"/>
          <w:color w:val="auto"/>
          <w:sz w:val="24"/>
          <w:szCs w:val="24"/>
          <w:highlight w:val="none"/>
        </w:rPr>
        <w:t>应付土建施工单位的各项配合配套费由承包方与土建施工单位协商支付，各项配套配合费等控制在本合同总价的3%以内</w:t>
      </w:r>
      <w:r>
        <w:rPr>
          <w:rFonts w:hint="eastAsia" w:ascii="新宋体" w:hAnsi="新宋体" w:eastAsia="新宋体" w:cs="新宋体"/>
          <w:color w:val="auto"/>
          <w:kern w:val="0"/>
          <w:sz w:val="24"/>
          <w:szCs w:val="24"/>
          <w:highlight w:val="none"/>
          <w:lang w:eastAsia="zh-CN"/>
        </w:rPr>
        <w:t>。</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（2）按国家规定承包人在施工中应缴纳的税金，已包括在本合同总价内，由承包人支付。如税率发生变化则作相应调整，费用由承包人承担。</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（3）项目按双方确认的智能化施工图、当地政府部门和行业标准进行施工。</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（4）本项目的专项工程深化设计</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rPr>
        <w:t>施工图设计及出图费用</w:t>
      </w:r>
      <w:r>
        <w:rPr>
          <w:rFonts w:hint="eastAsia" w:ascii="新宋体" w:hAnsi="新宋体" w:eastAsia="新宋体" w:cs="新宋体"/>
          <w:kern w:val="0"/>
          <w:sz w:val="24"/>
          <w:szCs w:val="24"/>
          <w:lang w:val="en-US" w:eastAsia="zh-CN"/>
        </w:rPr>
        <w:t>等</w:t>
      </w:r>
      <w:r>
        <w:rPr>
          <w:rFonts w:hint="eastAsia" w:ascii="新宋体" w:hAnsi="新宋体" w:eastAsia="新宋体" w:cs="新宋体"/>
          <w:kern w:val="0"/>
          <w:sz w:val="24"/>
          <w:szCs w:val="24"/>
        </w:rPr>
        <w:t>由承包人承担。</w:t>
      </w:r>
    </w:p>
    <w:p>
      <w:pPr>
        <w:autoSpaceDE w:val="0"/>
        <w:autoSpaceDN w:val="0"/>
        <w:adjustRightInd w:val="0"/>
        <w:snapToGrid w:val="0"/>
        <w:spacing w:line="360" w:lineRule="auto"/>
        <w:ind w:firstLine="480" w:firstLineChars="200"/>
        <w:jc w:val="left"/>
        <w:rPr>
          <w:rFonts w:hint="eastAsia" w:ascii="新宋体" w:hAnsi="新宋体" w:eastAsia="新宋体" w:cs="新宋体"/>
          <w:bCs/>
          <w:kern w:val="0"/>
          <w:sz w:val="24"/>
          <w:szCs w:val="24"/>
        </w:rPr>
      </w:pPr>
      <w:r>
        <w:rPr>
          <w:rFonts w:hint="eastAsia" w:ascii="新宋体" w:hAnsi="新宋体" w:eastAsia="新宋体" w:cs="新宋体"/>
          <w:bCs/>
          <w:kern w:val="0"/>
          <w:sz w:val="24"/>
          <w:szCs w:val="24"/>
        </w:rPr>
        <w:t>（5）本合同价款包含社会保险费。</w:t>
      </w:r>
    </w:p>
    <w:p>
      <w:pPr>
        <w:autoSpaceDE w:val="0"/>
        <w:autoSpaceDN w:val="0"/>
        <w:adjustRightInd w:val="0"/>
        <w:snapToGrid w:val="0"/>
        <w:spacing w:line="360" w:lineRule="auto"/>
        <w:ind w:firstLine="480" w:firstLineChars="200"/>
        <w:jc w:val="left"/>
        <w:rPr>
          <w:rFonts w:hint="eastAsia" w:ascii="新宋体" w:hAnsi="新宋体" w:eastAsia="新宋体" w:cs="新宋体"/>
          <w:bCs/>
          <w:kern w:val="0"/>
          <w:sz w:val="24"/>
          <w:szCs w:val="24"/>
        </w:rPr>
      </w:pPr>
      <w:r>
        <w:rPr>
          <w:rFonts w:hint="eastAsia" w:ascii="新宋体" w:hAnsi="新宋体" w:eastAsia="新宋体" w:cs="新宋体"/>
          <w:bCs/>
          <w:kern w:val="0"/>
          <w:sz w:val="24"/>
          <w:szCs w:val="24"/>
        </w:rPr>
        <w:t>（6）本合同价款中已含按标准计取的安全防护、</w:t>
      </w:r>
      <w:r>
        <w:rPr>
          <w:rFonts w:hint="eastAsia" w:ascii="新宋体" w:hAnsi="新宋体" w:eastAsia="新宋体" w:cs="新宋体"/>
          <w:bCs/>
          <w:kern w:val="0"/>
          <w:sz w:val="24"/>
          <w:szCs w:val="24"/>
          <w:lang w:val="en-US" w:eastAsia="zh-CN"/>
        </w:rPr>
        <w:t>绿色</w:t>
      </w:r>
      <w:r>
        <w:rPr>
          <w:rFonts w:hint="eastAsia" w:ascii="新宋体" w:hAnsi="新宋体" w:eastAsia="新宋体" w:cs="新宋体"/>
          <w:bCs/>
          <w:kern w:val="0"/>
          <w:sz w:val="24"/>
          <w:szCs w:val="24"/>
        </w:rPr>
        <w:t>文明施工措施费（含蓝天保卫战相关措施费用）。</w:t>
      </w:r>
    </w:p>
    <w:p>
      <w:pPr>
        <w:autoSpaceDE w:val="0"/>
        <w:autoSpaceDN w:val="0"/>
        <w:adjustRightInd w:val="0"/>
        <w:snapToGrid w:val="0"/>
        <w:spacing w:line="360" w:lineRule="auto"/>
        <w:ind w:firstLine="480" w:firstLineChars="200"/>
        <w:jc w:val="left"/>
        <w:rPr>
          <w:rFonts w:hint="eastAsia" w:ascii="新宋体" w:hAnsi="新宋体" w:eastAsia="新宋体" w:cs="新宋体"/>
          <w:bCs/>
          <w:kern w:val="0"/>
          <w:sz w:val="24"/>
          <w:szCs w:val="24"/>
        </w:rPr>
      </w:pPr>
      <w:r>
        <w:rPr>
          <w:rFonts w:hint="eastAsia" w:ascii="新宋体" w:hAnsi="新宋体" w:eastAsia="新宋体" w:cs="新宋体"/>
          <w:bCs/>
          <w:kern w:val="0"/>
          <w:sz w:val="24"/>
          <w:szCs w:val="24"/>
        </w:rPr>
        <w:t>（7）包含承包人应承担的政府相关部门收取的费用。</w:t>
      </w:r>
    </w:p>
    <w:p>
      <w:pPr>
        <w:tabs>
          <w:tab w:val="left" w:pos="630"/>
        </w:tabs>
        <w:autoSpaceDE/>
        <w:autoSpaceDN/>
        <w:adjustRightInd/>
        <w:snapToGrid/>
        <w:spacing w:line="360" w:lineRule="auto"/>
        <w:ind w:left="-60" w:firstLine="0" w:firstLineChars="0"/>
        <w:jc w:val="both"/>
        <w:rPr>
          <w:rFonts w:hint="eastAsia" w:ascii="新宋体" w:hAnsi="新宋体" w:eastAsia="新宋体" w:cs="新宋体"/>
          <w:kern w:val="0"/>
          <w:sz w:val="24"/>
          <w:szCs w:val="24"/>
          <w:u w:val="single"/>
          <w:vertAlign w:val="baseline"/>
          <w:lang w:val="en-US" w:eastAsia="zh-CN"/>
        </w:rPr>
      </w:pPr>
      <w:r>
        <w:rPr>
          <w:rFonts w:hint="eastAsia" w:ascii="新宋体" w:hAnsi="新宋体" w:eastAsia="新宋体" w:cs="新宋体"/>
          <w:b/>
          <w:sz w:val="24"/>
          <w:szCs w:val="24"/>
          <w:lang w:val="en-US" w:eastAsia="zh-CN"/>
        </w:rPr>
        <w:t>五</w:t>
      </w:r>
      <w:r>
        <w:rPr>
          <w:rFonts w:hint="eastAsia" w:ascii="新宋体" w:hAnsi="新宋体" w:eastAsia="新宋体" w:cs="新宋体"/>
          <w:b/>
          <w:sz w:val="24"/>
          <w:szCs w:val="24"/>
        </w:rPr>
        <w:t>、</w:t>
      </w:r>
      <w:r>
        <w:rPr>
          <w:rFonts w:hint="eastAsia" w:ascii="新宋体" w:hAnsi="新宋体" w:eastAsia="新宋体" w:cs="新宋体"/>
          <w:b/>
          <w:sz w:val="24"/>
          <w:szCs w:val="24"/>
          <w:u w:val="single"/>
          <w:lang w:val="en-US" w:eastAsia="zh-CN"/>
        </w:rPr>
        <w:t>付款方式</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u w:val="none"/>
        </w:rPr>
      </w:pPr>
      <w:r>
        <w:rPr>
          <w:rFonts w:hint="eastAsia" w:ascii="新宋体" w:hAnsi="新宋体" w:eastAsia="新宋体" w:cs="新宋体"/>
          <w:kern w:val="0"/>
          <w:sz w:val="24"/>
          <w:szCs w:val="24"/>
          <w:u w:val="single"/>
          <w:vertAlign w:val="baseline"/>
          <w:lang w:val="en-US" w:eastAsia="zh-CN"/>
        </w:rPr>
        <w:t>月塘村安置房(圭星家园)项目弱电设备采购及安装项目</w:t>
      </w:r>
      <w:r>
        <w:rPr>
          <w:rFonts w:hint="eastAsia" w:ascii="新宋体" w:hAnsi="新宋体" w:eastAsia="新宋体" w:cs="新宋体"/>
          <w:kern w:val="0"/>
          <w:sz w:val="24"/>
          <w:szCs w:val="24"/>
          <w:u w:val="none"/>
        </w:rPr>
        <w:t>合同款支付表支付，支付表如下：</w:t>
      </w:r>
    </w:p>
    <w:tbl>
      <w:tblPr>
        <w:tblStyle w:val="90"/>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63"/>
        <w:gridCol w:w="2295"/>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付费次序</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付款比例</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付费时间</w:t>
            </w:r>
          </w:p>
        </w:tc>
        <w:tc>
          <w:tcPr>
            <w:tcW w:w="3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第一次付款</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lang w:val="en-US" w:eastAsia="zh-CN"/>
              </w:rPr>
              <w:t>付至工程合同金额的20%</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lang w:val="en-US" w:eastAsia="zh-CN"/>
              </w:rPr>
              <w:t>管线和设备基础预留、预埋完成及综合布线完成后。</w:t>
            </w:r>
          </w:p>
        </w:tc>
        <w:tc>
          <w:tcPr>
            <w:tcW w:w="3705"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3"/>
              </w:numPr>
              <w:suppressLineNumbers w:val="0"/>
              <w:spacing w:before="0" w:beforeAutospacing="0" w:after="0" w:afterAutospacing="0" w:line="360" w:lineRule="auto"/>
              <w:ind w:left="0" w:right="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 xml:space="preserve">可用“银行承兑汇票”的方式给付  </w:t>
            </w:r>
          </w:p>
          <w:p>
            <w:pPr>
              <w:pStyle w:val="1285"/>
              <w:keepNext w:val="0"/>
              <w:keepLines w:val="0"/>
              <w:numPr>
                <w:ilvl w:val="0"/>
                <w:numId w:val="0"/>
              </w:numPr>
              <w:suppressLineNumbers w:val="0"/>
              <w:spacing w:before="0" w:beforeAutospacing="0" w:after="0" w:afterAutospacing="0"/>
              <w:ind w:left="0" w:right="0"/>
              <w:rPr>
                <w:rFonts w:hint="eastAsia" w:ascii="新宋体" w:hAnsi="新宋体" w:eastAsia="新宋体" w:cs="新宋体"/>
                <w:kern w:val="2"/>
                <w:sz w:val="21"/>
                <w:szCs w:val="21"/>
                <w:lang w:val="en-US" w:eastAsia="zh-CN" w:bidi="ar-SA"/>
              </w:rPr>
            </w:pPr>
            <w:r>
              <w:rPr>
                <w:rFonts w:hint="eastAsia" w:ascii="新宋体" w:hAnsi="新宋体" w:eastAsia="新宋体" w:cs="新宋体"/>
                <w:sz w:val="21"/>
                <w:szCs w:val="21"/>
                <w:lang w:val="en-US" w:eastAsia="zh-CN"/>
              </w:rPr>
              <w:t>2、已完工程合同金额以发包人确认为准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第</w:t>
            </w:r>
            <w:r>
              <w:rPr>
                <w:rFonts w:hint="eastAsia" w:ascii="新宋体" w:hAnsi="新宋体" w:eastAsia="新宋体" w:cs="新宋体"/>
                <w:kern w:val="0"/>
                <w:sz w:val="21"/>
                <w:szCs w:val="21"/>
                <w:lang w:val="en-US" w:eastAsia="zh-CN"/>
              </w:rPr>
              <w:t>二</w:t>
            </w:r>
            <w:r>
              <w:rPr>
                <w:rFonts w:hint="eastAsia" w:ascii="新宋体" w:hAnsi="新宋体" w:eastAsia="新宋体" w:cs="新宋体"/>
                <w:kern w:val="0"/>
                <w:sz w:val="21"/>
                <w:szCs w:val="21"/>
              </w:rPr>
              <w:t>次付款</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付</w:t>
            </w:r>
            <w:r>
              <w:rPr>
                <w:rFonts w:hint="eastAsia" w:ascii="新宋体" w:hAnsi="新宋体" w:eastAsia="新宋体" w:cs="新宋体"/>
                <w:kern w:val="0"/>
                <w:sz w:val="21"/>
                <w:szCs w:val="21"/>
                <w:lang w:val="en-US" w:eastAsia="zh-CN"/>
              </w:rPr>
              <w:t>至</w:t>
            </w:r>
            <w:r>
              <w:rPr>
                <w:rFonts w:hint="eastAsia" w:ascii="新宋体" w:hAnsi="新宋体" w:eastAsia="新宋体" w:cs="新宋体"/>
                <w:kern w:val="0"/>
                <w:sz w:val="21"/>
                <w:szCs w:val="21"/>
              </w:rPr>
              <w:t>工程合同金额的</w:t>
            </w:r>
            <w:r>
              <w:rPr>
                <w:rFonts w:hint="eastAsia" w:ascii="新宋体" w:hAnsi="新宋体" w:eastAsia="新宋体" w:cs="新宋体"/>
                <w:kern w:val="0"/>
                <w:sz w:val="21"/>
                <w:szCs w:val="21"/>
                <w:lang w:val="en-US" w:eastAsia="zh-CN"/>
              </w:rPr>
              <w:t>6</w:t>
            </w:r>
            <w:r>
              <w:rPr>
                <w:rFonts w:hint="eastAsia" w:ascii="新宋体" w:hAnsi="新宋体" w:eastAsia="新宋体" w:cs="新宋体"/>
                <w:kern w:val="0"/>
                <w:sz w:val="21"/>
                <w:szCs w:val="21"/>
              </w:rPr>
              <w:t>0%</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全部设备货物到现场后</w:t>
            </w:r>
            <w:r>
              <w:rPr>
                <w:rFonts w:hint="eastAsia" w:ascii="新宋体" w:hAnsi="新宋体" w:eastAsia="新宋体" w:cs="新宋体"/>
                <w:kern w:val="0"/>
                <w:sz w:val="21"/>
                <w:szCs w:val="21"/>
                <w:lang w:eastAsia="zh-CN"/>
              </w:rPr>
              <w:t>。</w:t>
            </w:r>
          </w:p>
        </w:tc>
        <w:tc>
          <w:tcPr>
            <w:tcW w:w="3705"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4"/>
              </w:numPr>
              <w:suppressLineNumbers w:val="0"/>
              <w:spacing w:before="0" w:beforeAutospacing="0" w:after="0" w:afterAutospacing="0" w:line="360" w:lineRule="auto"/>
              <w:ind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可用“银行承兑汇票”的方式给付</w:t>
            </w:r>
          </w:p>
          <w:p>
            <w:pPr>
              <w:keepNext w:val="0"/>
              <w:keepLines w:val="0"/>
              <w:numPr>
                <w:ilvl w:val="0"/>
                <w:numId w:val="4"/>
              </w:numPr>
              <w:suppressLineNumbers w:val="0"/>
              <w:spacing w:before="0" w:beforeAutospacing="0" w:after="0" w:afterAutospacing="0" w:line="360" w:lineRule="auto"/>
              <w:ind w:left="0" w:leftChars="0" w:right="0" w:firstLine="0" w:firstLineChars="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sz w:val="21"/>
                <w:szCs w:val="21"/>
                <w:lang w:val="en-US" w:eastAsia="zh-CN"/>
              </w:rPr>
              <w:t>已完工程合同金额以发包人确认为准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第</w:t>
            </w:r>
            <w:r>
              <w:rPr>
                <w:rFonts w:hint="eastAsia" w:ascii="新宋体" w:hAnsi="新宋体" w:eastAsia="新宋体" w:cs="新宋体"/>
                <w:kern w:val="0"/>
                <w:sz w:val="21"/>
                <w:szCs w:val="21"/>
                <w:lang w:val="en-US" w:eastAsia="zh-CN"/>
              </w:rPr>
              <w:t>三</w:t>
            </w:r>
            <w:r>
              <w:rPr>
                <w:rFonts w:hint="eastAsia" w:ascii="新宋体" w:hAnsi="新宋体" w:eastAsia="新宋体" w:cs="新宋体"/>
                <w:kern w:val="0"/>
                <w:sz w:val="21"/>
                <w:szCs w:val="21"/>
              </w:rPr>
              <w:t>次付款</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付至合同价的80%</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设备完成安装调试，通过竣工验收后，并按发包</w:t>
            </w:r>
            <w:r>
              <w:rPr>
                <w:rFonts w:hint="eastAsia" w:ascii="新宋体" w:hAnsi="新宋体" w:eastAsia="新宋体" w:cs="新宋体"/>
                <w:kern w:val="0"/>
                <w:sz w:val="21"/>
                <w:szCs w:val="21"/>
                <w:lang w:val="en-US" w:eastAsia="zh-CN"/>
              </w:rPr>
              <w:t>人</w:t>
            </w:r>
            <w:r>
              <w:rPr>
                <w:rFonts w:hint="eastAsia" w:ascii="新宋体" w:hAnsi="新宋体" w:eastAsia="新宋体" w:cs="新宋体"/>
                <w:kern w:val="0"/>
                <w:sz w:val="21"/>
                <w:szCs w:val="21"/>
              </w:rPr>
              <w:t>的要求提交完整的结算资料</w:t>
            </w:r>
            <w:r>
              <w:rPr>
                <w:rFonts w:hint="eastAsia" w:ascii="新宋体" w:hAnsi="新宋体" w:eastAsia="新宋体" w:cs="新宋体"/>
                <w:kern w:val="0"/>
                <w:sz w:val="21"/>
                <w:szCs w:val="21"/>
                <w:lang w:val="en-US" w:eastAsia="zh-CN"/>
              </w:rPr>
              <w:t>后。</w:t>
            </w:r>
          </w:p>
        </w:tc>
        <w:tc>
          <w:tcPr>
            <w:tcW w:w="3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1.可用“银行承兑汇票”的方式给付</w:t>
            </w:r>
          </w:p>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2.建设单位、监理单位、设计单位等有关部门参与的竣工验收并取得验收批文。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第</w:t>
            </w:r>
            <w:r>
              <w:rPr>
                <w:rFonts w:hint="eastAsia" w:ascii="新宋体" w:hAnsi="新宋体" w:eastAsia="新宋体" w:cs="新宋体"/>
                <w:kern w:val="0"/>
                <w:sz w:val="21"/>
                <w:szCs w:val="21"/>
                <w:lang w:val="en-US" w:eastAsia="zh-CN"/>
              </w:rPr>
              <w:t>四</w:t>
            </w:r>
            <w:r>
              <w:rPr>
                <w:rFonts w:hint="eastAsia" w:ascii="新宋体" w:hAnsi="新宋体" w:eastAsia="新宋体" w:cs="新宋体"/>
                <w:kern w:val="0"/>
                <w:sz w:val="21"/>
                <w:szCs w:val="21"/>
              </w:rPr>
              <w:t>次付款</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 xml:space="preserve">付至合同竣工结算金额的97% </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结算完成后</w:t>
            </w:r>
            <w:r>
              <w:rPr>
                <w:rFonts w:hint="eastAsia" w:ascii="新宋体" w:hAnsi="新宋体" w:eastAsia="新宋体" w:cs="新宋体"/>
                <w:kern w:val="0"/>
                <w:sz w:val="21"/>
                <w:szCs w:val="21"/>
                <w:lang w:val="en-US" w:eastAsia="zh-CN"/>
              </w:rPr>
              <w:t>六</w:t>
            </w:r>
            <w:r>
              <w:rPr>
                <w:rFonts w:hint="eastAsia" w:ascii="新宋体" w:hAnsi="新宋体" w:eastAsia="新宋体" w:cs="新宋体"/>
                <w:kern w:val="0"/>
                <w:sz w:val="21"/>
                <w:szCs w:val="21"/>
              </w:rPr>
              <w:t>个月内支付</w:t>
            </w:r>
            <w:r>
              <w:rPr>
                <w:rFonts w:hint="eastAsia" w:ascii="新宋体" w:hAnsi="新宋体" w:eastAsia="新宋体" w:cs="新宋体"/>
                <w:kern w:val="0"/>
                <w:sz w:val="21"/>
                <w:szCs w:val="21"/>
                <w:lang w:eastAsia="zh-CN"/>
              </w:rPr>
              <w:t>。</w:t>
            </w:r>
          </w:p>
        </w:tc>
        <w:tc>
          <w:tcPr>
            <w:tcW w:w="3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新宋体" w:hAnsi="新宋体" w:eastAsia="新宋体" w:cs="新宋体"/>
                <w:kern w:val="0"/>
                <w:sz w:val="21"/>
                <w:szCs w:val="21"/>
              </w:rPr>
            </w:pPr>
            <w:r>
              <w:rPr>
                <w:rFonts w:hint="eastAsia" w:ascii="新宋体" w:hAnsi="新宋体" w:eastAsia="新宋体" w:cs="新宋体"/>
                <w:kern w:val="0"/>
                <w:sz w:val="21"/>
                <w:szCs w:val="21"/>
              </w:rPr>
              <w:t>1.可用“银行承兑汇票”的方式给付</w:t>
            </w:r>
          </w:p>
          <w:p>
            <w:pPr>
              <w:pStyle w:val="1285"/>
              <w:keepNext w:val="0"/>
              <w:keepLines w:val="0"/>
              <w:suppressLineNumbers w:val="0"/>
              <w:adjustRightInd w:val="0"/>
              <w:snapToGrid w:val="0"/>
              <w:spacing w:before="156" w:beforeAutospacing="0" w:after="156" w:afterAutospacing="0" w:line="360" w:lineRule="auto"/>
              <w:ind w:left="0" w:right="0" w:firstLine="0" w:firstLineChars="0"/>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2．预留三个月</w:t>
            </w:r>
            <w:r>
              <w:rPr>
                <w:rFonts w:hint="eastAsia" w:ascii="新宋体" w:hAnsi="新宋体" w:eastAsia="新宋体" w:cs="新宋体"/>
                <w:kern w:val="0"/>
                <w:sz w:val="21"/>
                <w:szCs w:val="21"/>
                <w:lang w:val="en-US" w:eastAsia="zh-CN"/>
              </w:rPr>
              <w:t>试用期</w:t>
            </w:r>
            <w:r>
              <w:rPr>
                <w:rFonts w:hint="eastAsia" w:ascii="新宋体" w:hAnsi="新宋体" w:eastAsia="新宋体" w:cs="新宋体"/>
                <w:kern w:val="0"/>
                <w:sz w:val="21"/>
                <w:szCs w:val="21"/>
              </w:rPr>
              <w:t>的弱电调试，承包人应主动配合。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第</w:t>
            </w:r>
            <w:r>
              <w:rPr>
                <w:rFonts w:hint="eastAsia" w:ascii="新宋体" w:hAnsi="新宋体" w:eastAsia="新宋体" w:cs="新宋体"/>
                <w:kern w:val="0"/>
                <w:sz w:val="21"/>
                <w:szCs w:val="21"/>
                <w:lang w:val="en-US" w:eastAsia="zh-CN"/>
              </w:rPr>
              <w:t>五</w:t>
            </w:r>
            <w:r>
              <w:rPr>
                <w:rFonts w:hint="eastAsia" w:ascii="新宋体" w:hAnsi="新宋体" w:eastAsia="新宋体" w:cs="新宋体"/>
                <w:kern w:val="0"/>
                <w:sz w:val="21"/>
                <w:szCs w:val="21"/>
              </w:rPr>
              <w:t>次付款</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rPr>
              <w:t xml:space="preserve">付合同竣工结算金额3%的质量保证金 </w:t>
            </w:r>
          </w:p>
        </w:tc>
        <w:tc>
          <w:tcPr>
            <w:tcW w:w="2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lang w:val="en-US" w:eastAsia="zh-CN"/>
              </w:rPr>
              <w:t>质保期内工程没有质量问题或承包人履行了保修义务，于</w:t>
            </w:r>
            <w:r>
              <w:rPr>
                <w:rFonts w:hint="eastAsia" w:ascii="新宋体" w:hAnsi="新宋体" w:eastAsia="新宋体" w:cs="新宋体"/>
                <w:kern w:val="0"/>
                <w:sz w:val="21"/>
                <w:szCs w:val="21"/>
              </w:rPr>
              <w:t>缺限责任期满后支付</w:t>
            </w:r>
            <w:r>
              <w:rPr>
                <w:rFonts w:hint="eastAsia" w:ascii="新宋体" w:hAnsi="新宋体" w:eastAsia="新宋体" w:cs="新宋体"/>
                <w:kern w:val="0"/>
                <w:sz w:val="21"/>
                <w:szCs w:val="21"/>
                <w:lang w:eastAsia="zh-CN"/>
              </w:rPr>
              <w:t>。</w:t>
            </w:r>
          </w:p>
        </w:tc>
        <w:tc>
          <w:tcPr>
            <w:tcW w:w="3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新宋体" w:hAnsi="新宋体" w:eastAsia="新宋体" w:cs="新宋体"/>
                <w:kern w:val="0"/>
                <w:sz w:val="21"/>
                <w:szCs w:val="21"/>
              </w:rPr>
            </w:pPr>
            <w:r>
              <w:rPr>
                <w:rFonts w:hint="eastAsia" w:ascii="新宋体" w:hAnsi="新宋体" w:eastAsia="新宋体" w:cs="新宋体"/>
                <w:kern w:val="0"/>
                <w:sz w:val="21"/>
                <w:szCs w:val="21"/>
              </w:rPr>
              <w:t>1.可用“银行承兑汇票”的方式给付</w:t>
            </w:r>
          </w:p>
          <w:p>
            <w:pPr>
              <w:keepNext w:val="0"/>
              <w:keepLines w:val="0"/>
              <w:suppressLineNumbers w:val="0"/>
              <w:spacing w:before="0" w:beforeAutospacing="0" w:after="0" w:afterAutospacing="0" w:line="360" w:lineRule="auto"/>
              <w:ind w:left="0" w:right="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0"/>
                <w:sz w:val="21"/>
                <w:szCs w:val="21"/>
              </w:rPr>
              <w:t>2.如有发生的维修费用，则在该次付款予以扣除。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说明</w:t>
            </w:r>
          </w:p>
        </w:tc>
        <w:tc>
          <w:tcPr>
            <w:tcW w:w="75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5"/>
              </w:numPr>
              <w:suppressLineNumbers w:val="0"/>
              <w:spacing w:before="0" w:beforeAutospacing="0" w:after="0" w:afterAutospacing="0" w:line="360" w:lineRule="auto"/>
              <w:ind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承包人在项目支付节点工作完成</w:t>
            </w:r>
            <w:r>
              <w:rPr>
                <w:rFonts w:hint="eastAsia" w:ascii="新宋体" w:hAnsi="新宋体" w:eastAsia="新宋体" w:cs="新宋体"/>
                <w:sz w:val="21"/>
                <w:szCs w:val="21"/>
              </w:rPr>
              <w:t>的端午节、中秋节、春节前30</w:t>
            </w:r>
            <w:r>
              <w:rPr>
                <w:rFonts w:hint="eastAsia" w:ascii="新宋体" w:hAnsi="新宋体" w:eastAsia="新宋体" w:cs="新宋体"/>
                <w:kern w:val="0"/>
                <w:sz w:val="21"/>
                <w:szCs w:val="21"/>
              </w:rPr>
              <w:t>个工作日内提出付款申请，发包人成本管理部收到申请后30个工作日内审查完毕，</w:t>
            </w:r>
            <w:r>
              <w:rPr>
                <w:rFonts w:hint="eastAsia" w:ascii="新宋体" w:hAnsi="新宋体" w:eastAsia="新宋体" w:cs="新宋体"/>
                <w:kern w:val="0"/>
                <w:sz w:val="21"/>
                <w:szCs w:val="21"/>
                <w:u w:val="none"/>
              </w:rPr>
              <w:t>且经上级</w:t>
            </w:r>
            <w:r>
              <w:rPr>
                <w:rFonts w:hint="eastAsia" w:ascii="新宋体" w:hAnsi="新宋体" w:eastAsia="新宋体" w:cs="新宋体"/>
                <w:kern w:val="0"/>
                <w:sz w:val="21"/>
                <w:szCs w:val="21"/>
              </w:rPr>
              <w:t>有关主管部门批准后支付，每次付款前，承包人应提供相应金额符合要求的正规发票，否则发包人有权拒付。</w:t>
            </w:r>
          </w:p>
          <w:p>
            <w:pPr>
              <w:keepNext w:val="0"/>
              <w:keepLines w:val="0"/>
              <w:suppressLineNumbers w:val="0"/>
              <w:spacing w:before="0"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rPr>
              <w:t>2.以上</w:t>
            </w:r>
            <w:r>
              <w:rPr>
                <w:rFonts w:hint="eastAsia" w:ascii="新宋体" w:hAnsi="新宋体" w:eastAsia="新宋体" w:cs="新宋体"/>
                <w:kern w:val="0"/>
                <w:sz w:val="21"/>
                <w:szCs w:val="21"/>
                <w:lang w:eastAsia="zh-CN"/>
              </w:rPr>
              <w:t>五</w:t>
            </w:r>
            <w:r>
              <w:rPr>
                <w:rFonts w:hint="eastAsia" w:ascii="新宋体" w:hAnsi="新宋体" w:eastAsia="新宋体" w:cs="新宋体"/>
                <w:kern w:val="0"/>
                <w:sz w:val="21"/>
                <w:szCs w:val="21"/>
              </w:rPr>
              <w:t>次付款</w:t>
            </w:r>
            <w:r>
              <w:rPr>
                <w:rFonts w:hint="eastAsia" w:ascii="新宋体" w:hAnsi="新宋体" w:eastAsia="新宋体" w:cs="新宋体"/>
                <w:kern w:val="0"/>
                <w:sz w:val="21"/>
                <w:szCs w:val="21"/>
                <w:lang w:eastAsia="zh-CN"/>
              </w:rPr>
              <w:t>，</w:t>
            </w:r>
            <w:r>
              <w:rPr>
                <w:rFonts w:hint="eastAsia" w:ascii="新宋体" w:hAnsi="新宋体" w:eastAsia="新宋体" w:cs="新宋体"/>
                <w:kern w:val="0"/>
                <w:sz w:val="21"/>
                <w:szCs w:val="21"/>
              </w:rPr>
              <w:t>均可用“银行承兑汇票”的方式给付。银行承兑汇票的兑付期限均为6个月，承包人可在兑付期限内贴现提前支取，贴现产生的利息等有关费用由承包人全额承担。</w:t>
            </w:r>
          </w:p>
        </w:tc>
      </w:tr>
    </w:tbl>
    <w:p>
      <w:pPr>
        <w:pStyle w:val="216"/>
        <w:spacing w:line="360" w:lineRule="auto"/>
        <w:ind w:firstLine="480" w:firstLineChars="200"/>
        <w:rPr>
          <w:rFonts w:hint="eastAsia" w:ascii="新宋体" w:hAnsi="新宋体" w:eastAsia="新宋体" w:cs="新宋体"/>
          <w:sz w:val="24"/>
          <w:szCs w:val="24"/>
        </w:rPr>
      </w:pPr>
    </w:p>
    <w:p>
      <w:pPr>
        <w:tabs>
          <w:tab w:val="left" w:pos="630"/>
        </w:tabs>
        <w:spacing w:line="360" w:lineRule="auto"/>
        <w:ind w:left="-60"/>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六</w:t>
      </w:r>
      <w:r>
        <w:rPr>
          <w:rFonts w:hint="eastAsia" w:ascii="新宋体" w:hAnsi="新宋体" w:eastAsia="新宋体" w:cs="新宋体"/>
          <w:b/>
          <w:sz w:val="24"/>
          <w:szCs w:val="24"/>
        </w:rPr>
        <w:t>、项目变更与结算：</w:t>
      </w:r>
    </w:p>
    <w:p>
      <w:pPr>
        <w:autoSpaceDE/>
        <w:autoSpaceDN/>
        <w:adjustRightInd w:val="0"/>
        <w:snapToGrid w:val="0"/>
        <w:spacing w:line="500" w:lineRule="exact"/>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1、本项目为</w:t>
      </w:r>
      <w:r>
        <w:rPr>
          <w:rFonts w:hint="eastAsia" w:ascii="新宋体" w:hAnsi="新宋体" w:eastAsia="新宋体" w:cs="新宋体"/>
          <w:b/>
          <w:bCs/>
          <w:kern w:val="0"/>
          <w:sz w:val="24"/>
          <w:szCs w:val="24"/>
          <w:u w:val="single"/>
        </w:rPr>
        <w:t>总价合同</w:t>
      </w:r>
      <w:r>
        <w:rPr>
          <w:rFonts w:hint="eastAsia" w:ascii="新宋体" w:hAnsi="新宋体" w:eastAsia="新宋体" w:cs="新宋体"/>
          <w:kern w:val="0"/>
          <w:sz w:val="24"/>
          <w:szCs w:val="24"/>
        </w:rPr>
        <w:t>，</w:t>
      </w:r>
      <w:r>
        <w:rPr>
          <w:rFonts w:hint="eastAsia" w:ascii="新宋体" w:hAnsi="新宋体" w:eastAsia="新宋体" w:cs="新宋体"/>
          <w:kern w:val="0"/>
          <w:sz w:val="24"/>
          <w:szCs w:val="24"/>
          <w:lang w:val="en-US" w:eastAsia="zh-CN"/>
        </w:rPr>
        <w:t>如承包人完全按合同约定完成承包内容，则</w:t>
      </w:r>
      <w:r>
        <w:rPr>
          <w:rFonts w:hint="eastAsia" w:ascii="新宋体" w:hAnsi="新宋体" w:eastAsia="新宋体" w:cs="新宋体"/>
          <w:kern w:val="0"/>
          <w:sz w:val="24"/>
          <w:szCs w:val="24"/>
        </w:rPr>
        <w:t>合同价款不予调整。</w:t>
      </w:r>
    </w:p>
    <w:p>
      <w:pPr>
        <w:numPr>
          <w:ilvl w:val="-1"/>
          <w:numId w:val="0"/>
        </w:numPr>
        <w:autoSpaceDE/>
        <w:autoSpaceDN/>
        <w:adjustRightInd w:val="0"/>
        <w:snapToGrid w:val="0"/>
        <w:spacing w:line="500" w:lineRule="exact"/>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lang w:val="en-US" w:eastAsia="zh-CN"/>
        </w:rPr>
        <w:t>2、</w:t>
      </w:r>
      <w:r>
        <w:rPr>
          <w:rFonts w:hint="eastAsia" w:ascii="新宋体" w:hAnsi="新宋体" w:eastAsia="新宋体" w:cs="新宋体"/>
          <w:kern w:val="0"/>
          <w:sz w:val="24"/>
          <w:szCs w:val="24"/>
        </w:rPr>
        <w:t>如发包人需追加与合同标的相同货物或工程，在不改变合同其他条款的前提下，可与承包人协商签订补充合同，但所有补充合同的采购金额不得超过本合同金额的10%。</w:t>
      </w:r>
    </w:p>
    <w:p>
      <w:pPr>
        <w:numPr>
          <w:ilvl w:val="-1"/>
          <w:numId w:val="0"/>
        </w:numPr>
        <w:autoSpaceDE/>
        <w:autoSpaceDN/>
        <w:adjustRightInd w:val="0"/>
        <w:snapToGrid w:val="0"/>
        <w:spacing w:line="500" w:lineRule="exact"/>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lang w:val="en-US" w:eastAsia="zh-CN"/>
        </w:rPr>
        <w:t>3、</w:t>
      </w:r>
      <w:r>
        <w:rPr>
          <w:rFonts w:hint="eastAsia" w:ascii="新宋体" w:hAnsi="新宋体" w:eastAsia="新宋体" w:cs="新宋体"/>
          <w:kern w:val="0"/>
          <w:sz w:val="24"/>
          <w:szCs w:val="24"/>
        </w:rPr>
        <w:t>本项目工程量减少或</w:t>
      </w:r>
      <w:r>
        <w:rPr>
          <w:rFonts w:hint="eastAsia" w:ascii="新宋体" w:hAnsi="新宋体" w:eastAsia="新宋体" w:cs="新宋体"/>
          <w:kern w:val="0"/>
          <w:sz w:val="24"/>
          <w:szCs w:val="24"/>
          <w:lang w:val="en-US" w:eastAsia="zh-CN"/>
        </w:rPr>
        <w:t>承包人</w:t>
      </w:r>
      <w:r>
        <w:rPr>
          <w:rFonts w:hint="eastAsia" w:ascii="新宋体" w:hAnsi="新宋体" w:eastAsia="新宋体" w:cs="新宋体"/>
          <w:kern w:val="0"/>
          <w:sz w:val="24"/>
          <w:szCs w:val="24"/>
        </w:rPr>
        <w:t>无法完成全部合同标的物，</w:t>
      </w:r>
      <w:r>
        <w:rPr>
          <w:rFonts w:hint="eastAsia" w:ascii="新宋体" w:hAnsi="新宋体" w:eastAsia="新宋体" w:cs="新宋体"/>
          <w:kern w:val="0"/>
          <w:sz w:val="24"/>
          <w:szCs w:val="24"/>
          <w:lang w:val="en-US" w:eastAsia="zh-CN"/>
        </w:rPr>
        <w:t>则</w:t>
      </w:r>
      <w:r>
        <w:rPr>
          <w:rFonts w:hint="eastAsia" w:ascii="新宋体" w:hAnsi="新宋体" w:eastAsia="新宋体" w:cs="新宋体"/>
          <w:kern w:val="0"/>
          <w:sz w:val="24"/>
          <w:szCs w:val="24"/>
        </w:rPr>
        <w:t>需扣除相应未完成的工程量并按发包人要求办理竣工结算。</w:t>
      </w:r>
    </w:p>
    <w:p>
      <w:pPr>
        <w:keepNext w:val="0"/>
        <w:keepLines w:val="0"/>
        <w:pageBreakBefore w:val="0"/>
        <w:widowControl/>
        <w:kinsoku/>
        <w:wordWrap/>
        <w:overflowPunct/>
        <w:topLinePunct w:val="0"/>
        <w:autoSpaceDE/>
        <w:autoSpaceDN/>
        <w:bidi w:val="0"/>
        <w:adjustRightInd w:val="0"/>
        <w:snapToGrid w:val="0"/>
        <w:spacing w:line="500" w:lineRule="exact"/>
        <w:ind w:firstLine="484" w:firstLineChars="202"/>
        <w:jc w:val="left"/>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lang w:val="en-US" w:eastAsia="zh-CN"/>
        </w:rPr>
        <w:t>4、</w:t>
      </w:r>
      <w:r>
        <w:rPr>
          <w:rFonts w:hint="eastAsia" w:ascii="新宋体" w:hAnsi="新宋体" w:eastAsia="新宋体" w:cs="新宋体"/>
          <w:kern w:val="0"/>
          <w:sz w:val="24"/>
          <w:szCs w:val="24"/>
        </w:rPr>
        <w:t>因工程变更引起项目清单或其他工程数量发生变化时，其相应的综合单价按下列规定调整：</w:t>
      </w:r>
    </w:p>
    <w:p>
      <w:pPr>
        <w:keepNext w:val="0"/>
        <w:keepLines w:val="0"/>
        <w:pageBreakBefore w:val="0"/>
        <w:widowControl/>
        <w:kinsoku/>
        <w:wordWrap/>
        <w:overflowPunct/>
        <w:topLinePunct w:val="0"/>
        <w:autoSpaceDE/>
        <w:autoSpaceDN/>
        <w:bidi w:val="0"/>
        <w:adjustRightInd w:val="0"/>
        <w:snapToGrid w:val="0"/>
        <w:spacing w:line="500" w:lineRule="exact"/>
        <w:ind w:firstLine="484" w:firstLineChars="202"/>
        <w:jc w:val="left"/>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（1）投标报价工程清单中有适用单价的按投标报价工程量清单单价；</w:t>
      </w:r>
    </w:p>
    <w:p>
      <w:pPr>
        <w:keepNext w:val="0"/>
        <w:keepLines w:val="0"/>
        <w:pageBreakBefore w:val="0"/>
        <w:widowControl/>
        <w:kinsoku/>
        <w:wordWrap/>
        <w:overflowPunct/>
        <w:topLinePunct w:val="0"/>
        <w:autoSpaceDE/>
        <w:autoSpaceDN/>
        <w:bidi w:val="0"/>
        <w:adjustRightInd w:val="0"/>
        <w:snapToGrid w:val="0"/>
        <w:spacing w:line="500" w:lineRule="exact"/>
        <w:ind w:firstLine="484" w:firstLineChars="202"/>
        <w:jc w:val="left"/>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（2）投标报价工程清单中无适用单价的时，其单价应重新组价，重新组价的原则：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2"/>
        <w:jc w:val="left"/>
        <w:textAlignment w:val="auto"/>
        <w:rPr>
          <w:rFonts w:hint="default" w:ascii="新宋体" w:hAnsi="新宋体" w:eastAsia="新宋体" w:cs="新宋体"/>
          <w:kern w:val="0"/>
          <w:sz w:val="24"/>
          <w:szCs w:val="24"/>
          <w:lang w:val="en-US" w:eastAsia="zh-CN"/>
        </w:rPr>
      </w:pPr>
      <w:r>
        <w:rPr>
          <w:rFonts w:hint="eastAsia" w:ascii="新宋体" w:hAnsi="新宋体" w:eastAsia="新宋体" w:cs="新宋体"/>
          <w:kern w:val="0"/>
          <w:sz w:val="24"/>
          <w:szCs w:val="24"/>
        </w:rPr>
        <w:t>计价方式采用湘建价〔2020〕56号关于印发2020《湖南省建设工程计价办法》及相关的解释补充文件计价，湘建价〔202</w:t>
      </w:r>
      <w:r>
        <w:rPr>
          <w:rFonts w:hint="eastAsia" w:ascii="新宋体" w:hAnsi="新宋体" w:eastAsia="新宋体" w:cs="新宋体"/>
          <w:kern w:val="0"/>
          <w:sz w:val="24"/>
          <w:szCs w:val="24"/>
          <w:lang w:val="en-US" w:eastAsia="zh-CN"/>
        </w:rPr>
        <w:t>2</w:t>
      </w:r>
      <w:r>
        <w:rPr>
          <w:rFonts w:hint="eastAsia" w:ascii="新宋体" w:hAnsi="新宋体" w:eastAsia="新宋体" w:cs="新宋体"/>
          <w:kern w:val="0"/>
          <w:sz w:val="24"/>
          <w:szCs w:val="24"/>
        </w:rPr>
        <w:t>〕</w:t>
      </w:r>
      <w:r>
        <w:rPr>
          <w:rFonts w:hint="eastAsia" w:ascii="新宋体" w:hAnsi="新宋体" w:eastAsia="新宋体" w:cs="新宋体"/>
          <w:kern w:val="0"/>
          <w:sz w:val="24"/>
          <w:szCs w:val="24"/>
          <w:lang w:val="en-US" w:eastAsia="zh-CN"/>
        </w:rPr>
        <w:t>146</w:t>
      </w:r>
      <w:r>
        <w:rPr>
          <w:rFonts w:hint="eastAsia" w:ascii="新宋体" w:hAnsi="新宋体" w:eastAsia="新宋体" w:cs="新宋体"/>
          <w:kern w:val="0"/>
          <w:sz w:val="24"/>
          <w:szCs w:val="24"/>
        </w:rPr>
        <w:t>号</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湖南省建设工程计价依据动态调整汇编（2022年度第一期）</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的通知。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2"/>
        <w:jc w:val="left"/>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根据雨</w:t>
      </w:r>
      <w:r>
        <w:rPr>
          <w:rFonts w:hint="eastAsia" w:ascii="新宋体" w:hAnsi="新宋体" w:eastAsia="新宋体" w:cs="新宋体"/>
          <w:kern w:val="0"/>
          <w:sz w:val="24"/>
          <w:szCs w:val="24"/>
          <w:lang w:val="en-US" w:eastAsia="zh-CN"/>
        </w:rPr>
        <w:t>财</w:t>
      </w:r>
      <w:r>
        <w:rPr>
          <w:rFonts w:hint="eastAsia" w:ascii="新宋体" w:hAnsi="新宋体" w:eastAsia="新宋体" w:cs="新宋体"/>
          <w:kern w:val="0"/>
          <w:sz w:val="24"/>
          <w:szCs w:val="24"/>
        </w:rPr>
        <w:t>发[202</w:t>
      </w:r>
      <w:r>
        <w:rPr>
          <w:rFonts w:hint="eastAsia" w:ascii="新宋体" w:hAnsi="新宋体" w:eastAsia="新宋体" w:cs="新宋体"/>
          <w:kern w:val="0"/>
          <w:sz w:val="24"/>
          <w:szCs w:val="24"/>
          <w:lang w:val="en-US" w:eastAsia="zh-CN"/>
        </w:rPr>
        <w:t>5</w:t>
      </w:r>
      <w:r>
        <w:rPr>
          <w:rFonts w:hint="eastAsia" w:ascii="新宋体" w:hAnsi="新宋体" w:eastAsia="新宋体" w:cs="新宋体"/>
          <w:kern w:val="0"/>
          <w:sz w:val="24"/>
          <w:szCs w:val="24"/>
        </w:rPr>
        <w:t>]</w:t>
      </w:r>
      <w:r>
        <w:rPr>
          <w:rFonts w:hint="eastAsia" w:ascii="新宋体" w:hAnsi="新宋体" w:eastAsia="新宋体" w:cs="新宋体"/>
          <w:kern w:val="0"/>
          <w:sz w:val="24"/>
          <w:szCs w:val="24"/>
          <w:lang w:val="en-US" w:eastAsia="zh-CN"/>
        </w:rPr>
        <w:t>2</w:t>
      </w:r>
      <w:r>
        <w:rPr>
          <w:rFonts w:hint="eastAsia" w:ascii="新宋体" w:hAnsi="新宋体" w:eastAsia="新宋体" w:cs="新宋体"/>
          <w:kern w:val="0"/>
          <w:sz w:val="24"/>
          <w:szCs w:val="24"/>
        </w:rPr>
        <w:t>号文，总价优惠率为招标控制价编制优惠率加总投标优惠率（计算投标优惠率时扣除不可预见费和暂估价部分），但发包人确认的材料（含工程设备）价格不参与优惠。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2"/>
        <w:jc w:val="left"/>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（3）当工程量变更后减少了工程量或取消了该项目时，其单价采用原单价核减工程造价。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2"/>
        <w:jc w:val="left"/>
        <w:textAlignment w:val="auto"/>
        <w:rPr>
          <w:rFonts w:hint="eastAsia" w:ascii="新宋体" w:hAnsi="新宋体" w:eastAsia="新宋体" w:cs="新宋体"/>
          <w:kern w:val="0"/>
          <w:sz w:val="24"/>
          <w:szCs w:val="24"/>
        </w:rPr>
      </w:pPr>
      <w:r>
        <w:rPr>
          <w:rFonts w:hint="eastAsia" w:ascii="新宋体" w:hAnsi="新宋体" w:eastAsia="新宋体" w:cs="新宋体"/>
          <w:kern w:val="0"/>
          <w:sz w:val="24"/>
          <w:szCs w:val="24"/>
        </w:rPr>
        <w:t>（4）因项目</w:t>
      </w:r>
      <w:r>
        <w:rPr>
          <w:rFonts w:hint="eastAsia" w:ascii="新宋体" w:hAnsi="新宋体" w:eastAsia="新宋体" w:cs="新宋体"/>
          <w:kern w:val="0"/>
          <w:sz w:val="24"/>
          <w:szCs w:val="24"/>
          <w:lang w:val="en-US" w:eastAsia="zh-CN"/>
        </w:rPr>
        <w:t>施工过程中</w:t>
      </w:r>
      <w:r>
        <w:rPr>
          <w:rFonts w:hint="eastAsia" w:ascii="新宋体" w:hAnsi="新宋体" w:eastAsia="新宋体" w:cs="新宋体"/>
          <w:kern w:val="0"/>
          <w:sz w:val="24"/>
          <w:szCs w:val="24"/>
        </w:rPr>
        <w:t>发生变化，导致原清单内容发生调整，本项目完成后，按发包人要求办理竣工结算。承包人向发包人提交的竣工结算文件，应附有支持文件，包括但不限于下列内容</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rPr>
        <w:t>竣工图需与实际施工情况相符,并由发包方、监理方等相关管理人员核对签字确认且加盖单位公章。施工合同、设计图、竣工图、竣工验收合格报告、设计变更单（如有）、洽商签证单为结算必要资料，报审的结算用正规软件进行套价取费，每项工程量须附详细的计算式，计算式中的数据要有依据(竣工图签证单等) ，所有资料要求齐全并胶装成册。承包人结算资料报审后，必须配合区财评（或事务所）完成对审工作，如两次书面通知仍不配合对审，经发包人同意，由区财评直接出具结算报告。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2"/>
        <w:jc w:val="left"/>
        <w:textAlignment w:val="auto"/>
        <w:rPr>
          <w:rFonts w:hint="default" w:ascii="新宋体" w:hAnsi="新宋体" w:eastAsia="新宋体" w:cs="新宋体"/>
          <w:kern w:val="0"/>
          <w:sz w:val="24"/>
          <w:szCs w:val="24"/>
          <w:lang w:val="en-US" w:eastAsia="zh-CN"/>
        </w:rPr>
      </w:pP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5</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最终结算金额以区财评中心的审核金额为准，全流程接受审计监督。</w:t>
      </w:r>
    </w:p>
    <w:p>
      <w:pPr>
        <w:tabs>
          <w:tab w:val="left" w:pos="630"/>
        </w:tabs>
        <w:spacing w:line="360" w:lineRule="auto"/>
        <w:ind w:left="-60"/>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七</w:t>
      </w:r>
      <w:r>
        <w:rPr>
          <w:rFonts w:hint="eastAsia" w:ascii="新宋体" w:hAnsi="新宋体" w:eastAsia="新宋体" w:cs="新宋体"/>
          <w:b/>
          <w:sz w:val="24"/>
          <w:szCs w:val="24"/>
        </w:rPr>
        <w:t>、双方权利义务：</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（一）发包人权利义务：</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1、组织承包人及相关单位进行现场验收，向承包人进行现场验收交底。</w:t>
      </w:r>
    </w:p>
    <w:p>
      <w:pPr>
        <w:pStyle w:val="109"/>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rPr>
        <w:t>2、本项目施工期间派驻工程部</w:t>
      </w:r>
      <w:r>
        <w:rPr>
          <w:rFonts w:hint="eastAsia" w:ascii="新宋体" w:hAnsi="新宋体" w:eastAsia="新宋体" w:cs="新宋体"/>
          <w:kern w:val="0"/>
          <w:sz w:val="24"/>
          <w:szCs w:val="24"/>
          <w:u w:val="single"/>
          <w:lang w:val="en-US" w:eastAsia="zh-CN"/>
        </w:rPr>
        <w:t xml:space="preserve">        </w:t>
      </w:r>
      <w:r>
        <w:rPr>
          <w:rFonts w:hint="eastAsia" w:ascii="新宋体" w:hAnsi="新宋体" w:eastAsia="新宋体" w:cs="新宋体"/>
          <w:kern w:val="0"/>
          <w:sz w:val="24"/>
          <w:szCs w:val="24"/>
        </w:rPr>
        <w:t>负责本工程协调有关工作，组织甲、乙及有关各方参加工程会议，及时提出施工过程中的整改意见</w:t>
      </w:r>
      <w:r>
        <w:rPr>
          <w:rFonts w:hint="eastAsia" w:ascii="新宋体" w:hAnsi="新宋体" w:eastAsia="新宋体" w:cs="新宋体"/>
          <w:kern w:val="0"/>
          <w:sz w:val="24"/>
          <w:szCs w:val="24"/>
          <w:lang w:val="en-US" w:eastAsia="zh-CN"/>
        </w:rPr>
        <w:t>；</w:t>
      </w:r>
    </w:p>
    <w:p>
      <w:pPr>
        <w:pStyle w:val="109"/>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rPr>
        <w:t>派驻</w:t>
      </w:r>
      <w:r>
        <w:rPr>
          <w:rFonts w:hint="eastAsia" w:ascii="新宋体" w:hAnsi="新宋体" w:eastAsia="新宋体" w:cs="新宋体"/>
          <w:kern w:val="0"/>
          <w:sz w:val="24"/>
          <w:szCs w:val="24"/>
          <w:lang w:val="en-US" w:eastAsia="zh-CN"/>
        </w:rPr>
        <w:t>成本管理</w:t>
      </w:r>
      <w:r>
        <w:rPr>
          <w:rFonts w:hint="eastAsia" w:ascii="新宋体" w:hAnsi="新宋体" w:eastAsia="新宋体" w:cs="新宋体"/>
          <w:kern w:val="0"/>
          <w:sz w:val="24"/>
          <w:szCs w:val="24"/>
        </w:rPr>
        <w:t>部</w:t>
      </w:r>
      <w:r>
        <w:rPr>
          <w:rFonts w:hint="eastAsia" w:ascii="新宋体" w:hAnsi="新宋体" w:eastAsia="新宋体" w:cs="新宋体"/>
          <w:kern w:val="0"/>
          <w:sz w:val="24"/>
          <w:szCs w:val="24"/>
          <w:u w:val="single"/>
          <w:lang w:val="en-US" w:eastAsia="zh-CN"/>
        </w:rPr>
        <w:t xml:space="preserve">        </w:t>
      </w:r>
      <w:r>
        <w:rPr>
          <w:rFonts w:hint="eastAsia" w:ascii="新宋体" w:hAnsi="新宋体" w:eastAsia="新宋体" w:cs="新宋体"/>
          <w:kern w:val="0"/>
          <w:sz w:val="24"/>
          <w:szCs w:val="24"/>
        </w:rPr>
        <w:t>负责现场的签证、预结算和施工合同管理等</w:t>
      </w:r>
      <w:r>
        <w:rPr>
          <w:rFonts w:hint="eastAsia" w:ascii="新宋体" w:hAnsi="新宋体" w:eastAsia="新宋体" w:cs="新宋体"/>
          <w:kern w:val="0"/>
          <w:sz w:val="24"/>
          <w:szCs w:val="24"/>
          <w:lang w:val="en-US" w:eastAsia="zh-CN"/>
        </w:rPr>
        <w:t>；</w:t>
      </w:r>
    </w:p>
    <w:p>
      <w:pPr>
        <w:pStyle w:val="109"/>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派驻</w:t>
      </w:r>
      <w:r>
        <w:rPr>
          <w:rFonts w:hint="eastAsia" w:ascii="新宋体" w:hAnsi="新宋体" w:eastAsia="新宋体" w:cs="新宋体"/>
          <w:kern w:val="0"/>
          <w:sz w:val="24"/>
          <w:szCs w:val="24"/>
          <w:lang w:val="en-US" w:eastAsia="zh-CN"/>
        </w:rPr>
        <w:t>设计</w:t>
      </w:r>
      <w:r>
        <w:rPr>
          <w:rFonts w:hint="eastAsia" w:ascii="新宋体" w:hAnsi="新宋体" w:eastAsia="新宋体" w:cs="新宋体"/>
          <w:kern w:val="0"/>
          <w:sz w:val="24"/>
          <w:szCs w:val="24"/>
        </w:rPr>
        <w:t>部</w:t>
      </w:r>
      <w:r>
        <w:rPr>
          <w:rFonts w:hint="eastAsia" w:ascii="新宋体" w:hAnsi="新宋体" w:eastAsia="新宋体" w:cs="新宋体"/>
          <w:kern w:val="0"/>
          <w:sz w:val="24"/>
          <w:szCs w:val="24"/>
          <w:u w:val="single"/>
          <w:lang w:val="en-US" w:eastAsia="zh-CN"/>
        </w:rPr>
        <w:t xml:space="preserve">        </w:t>
      </w:r>
      <w:r>
        <w:rPr>
          <w:rFonts w:hint="eastAsia" w:ascii="新宋体" w:hAnsi="新宋体" w:eastAsia="新宋体" w:cs="新宋体"/>
          <w:kern w:val="0"/>
          <w:sz w:val="24"/>
          <w:szCs w:val="24"/>
        </w:rPr>
        <w:t>负责项目的设计管理、设计变更等。</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3、按照本合同规定的付款要求向承包人支付合同款。</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4、发包人定期组织相关人员对本工程进行质量检查，配合建设工程行政管理部门对本项目的质量安全进行检查监督。督促承包人整改本项目质量安全方面存在的问题。</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5、在本合同履行期间，因承包人经营管理混乱或发生质量安全事故，导致承包人不能完全履行本合同的，发包人有权书面通知承包人进行整顿，承包人应按发包人要求无条件进行整顿，因此产生的费用由承包人自行承担。</w:t>
      </w:r>
    </w:p>
    <w:p>
      <w:pPr>
        <w:autoSpaceDE w:val="0"/>
        <w:autoSpaceDN w:val="0"/>
        <w:adjustRightInd w:val="0"/>
        <w:snapToGrid w:val="0"/>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6、发包人有权在施工过程中对因承包人原因，导致施工进度或施工质量或施工技术力量等不符合本合同约定或国家有关技术规范要求的部分项目，另行发包给第三方执行。其另行发包的费用从承包人合同总价中扣除，承包人不得有异议，且不得对发包人提出索赔，并应在人工、材料、设备、场地、装卸、运输、保管、施工安装等方面给予全力配合。</w:t>
      </w:r>
    </w:p>
    <w:p>
      <w:pPr>
        <w:autoSpaceDE w:val="0"/>
        <w:autoSpaceDN w:val="0"/>
        <w:adjustRightInd w:val="0"/>
        <w:snapToGrid w:val="0"/>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（二）承包人权利义务：</w:t>
      </w:r>
    </w:p>
    <w:p>
      <w:pPr>
        <w:autoSpaceDE w:val="0"/>
        <w:autoSpaceDN w:val="0"/>
        <w:adjustRightInd w:val="0"/>
        <w:snapToGrid w:val="0"/>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1、严格按报价内容要求精心施工。编制施工组织设计或施工方案、施工预算、施工进度表等。</w:t>
      </w:r>
    </w:p>
    <w:p>
      <w:pPr>
        <w:autoSpaceDE w:val="0"/>
        <w:autoSpaceDN w:val="0"/>
        <w:adjustRightInd w:val="0"/>
        <w:snapToGrid w:val="0"/>
        <w:spacing w:line="360" w:lineRule="auto"/>
        <w:ind w:firstLine="0" w:firstLineChars="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 xml:space="preserve">    2、本项目施工期间承包人派驻现场代表</w:t>
      </w:r>
      <w:r>
        <w:rPr>
          <w:rFonts w:hint="eastAsia" w:ascii="新宋体" w:hAnsi="新宋体" w:eastAsia="新宋体" w:cs="新宋体"/>
          <w:kern w:val="0"/>
          <w:sz w:val="24"/>
          <w:szCs w:val="24"/>
          <w:u w:val="single"/>
          <w:lang w:val="en-US" w:eastAsia="zh-CN"/>
        </w:rPr>
        <w:t xml:space="preserve">        </w:t>
      </w:r>
      <w:r>
        <w:rPr>
          <w:rFonts w:hint="eastAsia" w:ascii="新宋体" w:hAnsi="新宋体" w:eastAsia="新宋体" w:cs="新宋体"/>
          <w:kern w:val="0"/>
          <w:sz w:val="24"/>
          <w:szCs w:val="24"/>
        </w:rPr>
        <w:t>负责现场施工，承包人现场代表必须常驻工地，如有特殊情况不能到现场，需及时通知发包人，并指定临时负责人全权代表。承包人现场代表如不能按发包人要求完成施工进度、确保项目质量及承包人进场施工人员质量和数量，发包人有权要求承包人更换驻现场代表。</w:t>
      </w:r>
    </w:p>
    <w:p>
      <w:pPr>
        <w:autoSpaceDE w:val="0"/>
        <w:autoSpaceDN w:val="0"/>
        <w:adjustRightInd w:val="0"/>
        <w:snapToGrid w:val="0"/>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3、施工过程中，承包人不得对工程设计擅自进行变更。因承包人擅自变更设计发生的费用和由此导致发包人的损失，由承包人承担，且延误的工期不予顺延。</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4、配合相关专项的施工，并做好本项目施工的</w:t>
      </w:r>
      <w:r>
        <w:rPr>
          <w:rFonts w:hint="eastAsia" w:ascii="新宋体" w:hAnsi="新宋体" w:eastAsia="新宋体" w:cs="新宋体"/>
          <w:kern w:val="0"/>
          <w:sz w:val="24"/>
          <w:szCs w:val="24"/>
          <w:lang w:val="en-US" w:eastAsia="zh-CN"/>
        </w:rPr>
        <w:t>绿色施工、</w:t>
      </w:r>
      <w:r>
        <w:rPr>
          <w:rFonts w:hint="eastAsia" w:ascii="新宋体" w:hAnsi="新宋体" w:eastAsia="新宋体" w:cs="新宋体"/>
          <w:kern w:val="0"/>
          <w:sz w:val="24"/>
          <w:szCs w:val="24"/>
        </w:rPr>
        <w:t>文明施工管理工作</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rPr>
        <w:t>安全施工</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rPr>
        <w:t>加强防火、防盗、防破坏等安全措施，杜绝施工事故发生。</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5、施工中未经发包人书面同意或有关部门批准，不得随意拆改建筑物结构及各种设备管线；做好施工现场保卫和垃圾消纳等工作，处理好与配合单位的关系。</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6、项目竣工负责成品设备的安装调试、系统的使用指导及保养工作。未移交发包人之前，负责对现场的一切设施和项目成品进行保护。项目竣工验收前，承包人对本项目相关材料进行保护。</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7、项目未完因承包人自身原因中途退场的，给发包人造成的一切损失由承包人承担赔偿责任。</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8、项目未办理验收、结算手续，发包人提前使用或擅自动用项目成品由此造成无法验收和损失的，由发包人负责。</w:t>
      </w:r>
    </w:p>
    <w:p>
      <w:pPr>
        <w:tabs>
          <w:tab w:val="left" w:pos="630"/>
        </w:tabs>
        <w:spacing w:line="360" w:lineRule="auto"/>
        <w:ind w:left="-60"/>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八</w:t>
      </w:r>
      <w:r>
        <w:rPr>
          <w:rFonts w:hint="eastAsia" w:ascii="新宋体" w:hAnsi="新宋体" w:eastAsia="新宋体" w:cs="新宋体"/>
          <w:b/>
          <w:sz w:val="24"/>
          <w:szCs w:val="24"/>
        </w:rPr>
        <w:t>、项目质量及项目保修：</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本项目质量按国家质量评定标准一次性验收合格、包取得联合验收合格。项目完成后，如承包人未按施工图纸内容（或国家、省、市有关监控施工验收规范要求）施工，本项目因项目安装部分原因使项目监控部分验收未通过，则发包人有权不予接受承包方施工的项目，承包人应随即整改，直至符合图纸、监控部分施工验收规范要求，由此所发生的费用由承包人负责。</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2、项目移交后，由发包人负责管理。承包人对于设备及系统进行现场保修及远程维护，承包人无偿负责提供对发包人员工进行技术培训及指导意见给发包人管理部门。</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3、承包人负责通过本项目范围内（包含设计变更内容）所有验评，并负责所有费用。</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4、本项目设备保修期为两年免费上门服务期</w:t>
      </w:r>
      <w:r>
        <w:rPr>
          <w:rFonts w:hint="eastAsia" w:ascii="新宋体" w:hAnsi="新宋体" w:eastAsia="新宋体" w:cs="新宋体"/>
          <w:kern w:val="0"/>
          <w:sz w:val="24"/>
          <w:szCs w:val="24"/>
          <w:lang w:eastAsia="zh-CN"/>
        </w:rPr>
        <w:t>，</w:t>
      </w:r>
      <w:r>
        <w:rPr>
          <w:rFonts w:hint="eastAsia" w:ascii="新宋体" w:hAnsi="新宋体" w:eastAsia="新宋体" w:cs="新宋体"/>
          <w:sz w:val="24"/>
          <w:szCs w:val="24"/>
          <w:lang w:val="en-US" w:eastAsia="zh-CN"/>
        </w:rPr>
        <w:t>质保期内，如本项目或设备出现质量问题，承包人应在接到发包人通知后24小时内赶至现场进行修复，承包人不履行质保义务的，发包人有权自行或另行委托他人进行修复，因此产生的修复费用由承包人承担</w:t>
      </w:r>
      <w:r>
        <w:rPr>
          <w:rFonts w:hint="eastAsia" w:ascii="新宋体" w:hAnsi="新宋体" w:eastAsia="新宋体" w:cs="新宋体"/>
          <w:kern w:val="0"/>
          <w:sz w:val="24"/>
          <w:szCs w:val="24"/>
        </w:rPr>
        <w:t>。</w:t>
      </w:r>
    </w:p>
    <w:p>
      <w:pPr>
        <w:autoSpaceDE w:val="0"/>
        <w:autoSpaceDN w:val="0"/>
        <w:adjustRightInd w:val="0"/>
        <w:snapToGrid w:val="0"/>
        <w:spacing w:line="360" w:lineRule="auto"/>
        <w:ind w:firstLine="484" w:firstLineChars="202"/>
        <w:jc w:val="left"/>
        <w:rPr>
          <w:rFonts w:hint="eastAsia" w:ascii="新宋体" w:hAnsi="新宋体" w:eastAsia="新宋体" w:cs="新宋体"/>
          <w:kern w:val="2"/>
          <w:sz w:val="24"/>
          <w:szCs w:val="24"/>
        </w:rPr>
      </w:pPr>
      <w:r>
        <w:rPr>
          <w:rFonts w:hint="eastAsia" w:ascii="新宋体" w:hAnsi="新宋体" w:eastAsia="新宋体" w:cs="新宋体"/>
          <w:kern w:val="2"/>
          <w:sz w:val="24"/>
          <w:szCs w:val="24"/>
        </w:rPr>
        <w:t>5、免费保修期范围内的人为损坏由发包人负责。</w:t>
      </w:r>
    </w:p>
    <w:p>
      <w:pPr>
        <w:autoSpaceDE w:val="0"/>
        <w:autoSpaceDN w:val="0"/>
        <w:adjustRightInd w:val="0"/>
        <w:snapToGrid w:val="0"/>
        <w:spacing w:line="360" w:lineRule="auto"/>
        <w:ind w:firstLine="484" w:firstLineChars="202"/>
        <w:jc w:val="left"/>
        <w:rPr>
          <w:rFonts w:hint="eastAsia" w:ascii="新宋体" w:hAnsi="新宋体" w:eastAsia="新宋体" w:cs="新宋体"/>
          <w:sz w:val="24"/>
          <w:szCs w:val="24"/>
          <w:shd w:val="clear"/>
          <w:lang w:val="en-US" w:eastAsia="zh-CN"/>
        </w:rPr>
      </w:pPr>
      <w:r>
        <w:rPr>
          <w:rFonts w:hint="eastAsia" w:ascii="新宋体" w:hAnsi="新宋体" w:eastAsia="新宋体" w:cs="新宋体"/>
          <w:kern w:val="2"/>
          <w:sz w:val="24"/>
          <w:szCs w:val="24"/>
          <w:shd w:val="clear"/>
          <w:lang w:val="en-US" w:eastAsia="zh-CN"/>
        </w:rPr>
        <w:t>6、施工过程中及质保期内，因承包人施工原因或项目质量问题造成的人身损害和财产损失，由承包人承担赔偿责任，因此造成发包人损失的，发包人有权向承包人追索。</w:t>
      </w:r>
    </w:p>
    <w:p>
      <w:pPr>
        <w:tabs>
          <w:tab w:val="left" w:pos="630"/>
        </w:tabs>
        <w:spacing w:line="360" w:lineRule="auto"/>
        <w:ind w:left="-60"/>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九</w:t>
      </w:r>
      <w:r>
        <w:rPr>
          <w:rFonts w:hint="eastAsia" w:ascii="新宋体" w:hAnsi="新宋体" w:eastAsia="新宋体" w:cs="新宋体"/>
          <w:b/>
          <w:sz w:val="24"/>
          <w:szCs w:val="24"/>
        </w:rPr>
        <w:t>、</w:t>
      </w:r>
      <w:r>
        <w:rPr>
          <w:rFonts w:hint="eastAsia" w:ascii="新宋体" w:hAnsi="新宋体" w:eastAsia="新宋体" w:cs="新宋体"/>
          <w:b/>
          <w:sz w:val="24"/>
          <w:szCs w:val="24"/>
          <w:lang w:val="en-US" w:eastAsia="zh-CN"/>
        </w:rPr>
        <w:t>安全防护绿色</w:t>
      </w:r>
      <w:r>
        <w:rPr>
          <w:rFonts w:hint="eastAsia" w:ascii="新宋体" w:hAnsi="新宋体" w:eastAsia="新宋体" w:cs="新宋体"/>
          <w:b/>
          <w:sz w:val="24"/>
          <w:szCs w:val="24"/>
        </w:rPr>
        <w:t>施工：</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1、在项目执行期间应严格遵守《安装工程安全技术规程》、《安装工程工人安全操作规程》、其它相关的法规、规范。</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2、由于承包人在施工生产过程中违反有关安全操作规程、消防条例，导致发生安全或火灾事故，承包人应承担由此引发的一切经济损失。</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3、按项目需要提供和维修非夜间施工使用的照明、看守、围栏和安排警卫人员等。</w:t>
      </w:r>
      <w:r>
        <w:rPr>
          <w:rFonts w:hint="eastAsia" w:ascii="新宋体" w:hAnsi="新宋体" w:eastAsia="新宋体" w:cs="新宋体"/>
          <w:kern w:val="0"/>
          <w:sz w:val="24"/>
          <w:szCs w:val="24"/>
          <w:lang w:val="en-US" w:eastAsia="zh-CN"/>
        </w:rPr>
        <w:t>承包人如在施工过程中发生安全、意外事故，则因此所造成的</w:t>
      </w:r>
      <w:r>
        <w:rPr>
          <w:rFonts w:hint="eastAsia" w:ascii="新宋体" w:hAnsi="新宋体" w:eastAsia="新宋体" w:cs="新宋体"/>
          <w:kern w:val="0"/>
          <w:sz w:val="24"/>
          <w:szCs w:val="24"/>
        </w:rPr>
        <w:t>人身</w:t>
      </w:r>
      <w:r>
        <w:rPr>
          <w:rFonts w:hint="eastAsia" w:ascii="新宋体" w:hAnsi="新宋体" w:eastAsia="新宋体" w:cs="新宋体"/>
          <w:kern w:val="0"/>
          <w:sz w:val="24"/>
          <w:szCs w:val="24"/>
          <w:lang w:val="en-US" w:eastAsia="zh-CN"/>
        </w:rPr>
        <w:t>和财产损失</w:t>
      </w:r>
      <w:r>
        <w:rPr>
          <w:rFonts w:hint="eastAsia" w:ascii="新宋体" w:hAnsi="新宋体" w:eastAsia="新宋体" w:cs="新宋体"/>
          <w:kern w:val="0"/>
          <w:sz w:val="24"/>
          <w:szCs w:val="24"/>
        </w:rPr>
        <w:t>，由承包人承担赔偿责任。</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4、遵守地方政府和有关部门对施工场地交通和施工噪音等管理规定。</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5、已竣工部分未交付发包人之前，承包人按本合同约定负责已完部分的成品保护工作，保护期间发生损坏的，修复费用由承包人负责。</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6、按合同的要求做施工现场、掩埋管线和邻近建筑物、构筑物的保护工作。</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7、保证施工现场清洁符合有关规定，做到工完场清，因违反有关规定造成的损失和罚款由承包人承担（非承包人原因造成的损失和罚款除外）。</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承包人不履行上述各项义务，造成工期延误和工程损失的，承包人应对发包人承担赔偿责任。</w:t>
      </w:r>
    </w:p>
    <w:p>
      <w:pPr>
        <w:tabs>
          <w:tab w:val="left" w:pos="630"/>
        </w:tabs>
        <w:spacing w:line="360" w:lineRule="auto"/>
        <w:ind w:left="-60"/>
        <w:rPr>
          <w:rFonts w:hint="eastAsia" w:ascii="新宋体" w:hAnsi="新宋体" w:eastAsia="新宋体" w:cs="新宋体"/>
          <w:b/>
          <w:sz w:val="24"/>
          <w:szCs w:val="24"/>
        </w:rPr>
      </w:pPr>
      <w:r>
        <w:rPr>
          <w:rFonts w:hint="eastAsia" w:ascii="新宋体" w:hAnsi="新宋体" w:eastAsia="新宋体" w:cs="新宋体"/>
          <w:b/>
          <w:sz w:val="24"/>
          <w:szCs w:val="24"/>
        </w:rPr>
        <w:t>十、项目验收</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1、项目竣工正式验收时承包人应具备下列条件：</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（1）竣工图纸和本合同范围的项目全部完工；</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（2）各种竣工资料完备；</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承包人具备上述条件后，承包人应书面通知发包人进行竣工验收，发包人自接到验收通知后3日内组织竣工验收。发包人收到承包人书面通知后不按时参加验收的，承包人可自行验收，发包人应予承认。发包人要求复验时，承包人应按要求办理复验。若复验合格，发包人应承担复验费用，由此造成停工的，工期可顺延；若复验不合格，复验及返工费用由承包人承担，且工期不予顺延。</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3、由于承包人原因造成质量事故，返工费用由承包人承担，且工期不顺延。</w:t>
      </w:r>
    </w:p>
    <w:p>
      <w:pPr>
        <w:autoSpaceDE w:val="0"/>
        <w:autoSpaceDN w:val="0"/>
        <w:adjustRightInd w:val="0"/>
        <w:snapToGrid w:val="0"/>
        <w:spacing w:line="360" w:lineRule="auto"/>
        <w:ind w:left="479" w:leftChars="228"/>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4、在施工过程中分下列阶段对项目质量进行验收：</w:t>
      </w:r>
    </w:p>
    <w:p>
      <w:pPr>
        <w:autoSpaceDE w:val="0"/>
        <w:autoSpaceDN w:val="0"/>
        <w:adjustRightInd w:val="0"/>
        <w:snapToGrid w:val="0"/>
        <w:spacing w:line="360" w:lineRule="auto"/>
        <w:ind w:left="479" w:leftChars="228"/>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（1）设备材料验收；</w:t>
      </w:r>
    </w:p>
    <w:p>
      <w:pPr>
        <w:autoSpaceDE w:val="0"/>
        <w:autoSpaceDN w:val="0"/>
        <w:adjustRightInd w:val="0"/>
        <w:snapToGrid w:val="0"/>
        <w:spacing w:line="360" w:lineRule="auto"/>
        <w:ind w:left="479" w:leftChars="228"/>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（2）隐蔽工程验收（包括承包人负责监理线路等隐蔽工程的验收）；</w:t>
      </w:r>
    </w:p>
    <w:p>
      <w:pPr>
        <w:autoSpaceDE w:val="0"/>
        <w:autoSpaceDN w:val="0"/>
        <w:adjustRightInd w:val="0"/>
        <w:snapToGrid w:val="0"/>
        <w:spacing w:line="360" w:lineRule="auto"/>
        <w:ind w:left="479" w:leftChars="228"/>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（3）其它约定的项目验收。</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5、本项目竣工验收合格后，发包人须检查确认无误，验收确认后由双方负责人共同洽谈交接，办理移交手续，移交时需对照货物清单及清单描述的详细的货物参数进行移交。</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6、承包人同时将全部有关的且符合城建档案馆要求的竣工资料移交发包人。如发包人不能按时接管，致使已验收工程发生损坏或损失，应由发包人承担。</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7、如验收不合格，由承包人负责立即修整，直到验收合格达到发包人满意为止。</w:t>
      </w:r>
    </w:p>
    <w:p>
      <w:pPr>
        <w:autoSpaceDE w:val="0"/>
        <w:autoSpaceDN w:val="0"/>
        <w:adjustRightInd w:val="0"/>
        <w:snapToGrid w:val="0"/>
        <w:spacing w:line="360" w:lineRule="auto"/>
        <w:ind w:firstLine="487" w:firstLineChars="202"/>
        <w:jc w:val="left"/>
        <w:rPr>
          <w:rFonts w:hint="eastAsia" w:ascii="新宋体" w:hAnsi="新宋体" w:eastAsia="新宋体" w:cs="新宋体"/>
          <w:b/>
          <w:sz w:val="24"/>
          <w:szCs w:val="24"/>
          <w:lang w:eastAsia="zh-CN"/>
        </w:rPr>
      </w:pPr>
      <w:r>
        <w:rPr>
          <w:rFonts w:hint="eastAsia" w:ascii="新宋体" w:hAnsi="新宋体" w:eastAsia="新宋体" w:cs="新宋体"/>
          <w:b/>
          <w:sz w:val="24"/>
          <w:szCs w:val="24"/>
        </w:rPr>
        <w:t>十</w:t>
      </w:r>
      <w:r>
        <w:rPr>
          <w:rFonts w:hint="eastAsia" w:ascii="新宋体" w:hAnsi="新宋体" w:eastAsia="新宋体" w:cs="新宋体"/>
          <w:b/>
          <w:sz w:val="24"/>
          <w:szCs w:val="24"/>
          <w:lang w:val="en-US" w:eastAsia="zh-CN"/>
        </w:rPr>
        <w:t>一</w:t>
      </w:r>
      <w:r>
        <w:rPr>
          <w:rFonts w:hint="eastAsia" w:ascii="新宋体" w:hAnsi="新宋体" w:eastAsia="新宋体" w:cs="新宋体"/>
          <w:b/>
          <w:sz w:val="24"/>
          <w:szCs w:val="24"/>
        </w:rPr>
        <w:t>、违约责任</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1、项目质量不符合合同规定的，承包人负责无偿修理或返工，且工期不予顺延。</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2、由于承包人原因逾期</w:t>
      </w:r>
      <w:r>
        <w:rPr>
          <w:rFonts w:hint="eastAsia" w:ascii="新宋体" w:hAnsi="新宋体" w:eastAsia="新宋体" w:cs="新宋体"/>
          <w:kern w:val="0"/>
          <w:sz w:val="24"/>
          <w:szCs w:val="24"/>
          <w:lang w:val="en-US" w:eastAsia="zh-CN"/>
        </w:rPr>
        <w:t>完工</w:t>
      </w:r>
      <w:r>
        <w:rPr>
          <w:rFonts w:hint="eastAsia" w:ascii="新宋体" w:hAnsi="新宋体" w:eastAsia="新宋体" w:cs="新宋体"/>
          <w:kern w:val="0"/>
          <w:sz w:val="24"/>
          <w:szCs w:val="24"/>
        </w:rPr>
        <w:t>的，每逾期一天，承包人向发包人支付</w:t>
      </w:r>
      <w:r>
        <w:rPr>
          <w:rFonts w:hint="eastAsia" w:ascii="新宋体" w:hAnsi="新宋体" w:eastAsia="新宋体" w:cs="新宋体"/>
          <w:kern w:val="0"/>
          <w:sz w:val="24"/>
          <w:szCs w:val="24"/>
          <w:lang w:val="en-US" w:eastAsia="zh-CN"/>
        </w:rPr>
        <w:t>合同总价</w:t>
      </w:r>
      <w:r>
        <w:rPr>
          <w:rFonts w:hint="eastAsia" w:ascii="新宋体" w:hAnsi="新宋体" w:eastAsia="新宋体" w:cs="新宋体"/>
          <w:kern w:val="0"/>
          <w:sz w:val="24"/>
          <w:szCs w:val="24"/>
        </w:rPr>
        <w:t>的千分之一违约金。逾期超过</w:t>
      </w:r>
      <w:r>
        <w:rPr>
          <w:rFonts w:hint="eastAsia" w:ascii="新宋体" w:hAnsi="新宋体" w:eastAsia="新宋体" w:cs="新宋体"/>
          <w:kern w:val="0"/>
          <w:sz w:val="24"/>
          <w:szCs w:val="24"/>
          <w:u w:val="single"/>
        </w:rPr>
        <w:t xml:space="preserve"> 5 </w:t>
      </w:r>
      <w:r>
        <w:rPr>
          <w:rFonts w:hint="eastAsia" w:ascii="新宋体" w:hAnsi="新宋体" w:eastAsia="新宋体" w:cs="新宋体"/>
          <w:kern w:val="0"/>
          <w:sz w:val="24"/>
          <w:szCs w:val="24"/>
        </w:rPr>
        <w:t>天的，发包人有权单方解除合同。</w:t>
      </w:r>
      <w:r>
        <w:rPr>
          <w:rFonts w:hint="eastAsia" w:ascii="新宋体" w:hAnsi="新宋体" w:eastAsia="新宋体" w:cs="新宋体"/>
          <w:kern w:val="0"/>
          <w:sz w:val="24"/>
          <w:szCs w:val="24"/>
          <w:lang w:val="en-US" w:eastAsia="zh-CN"/>
        </w:rPr>
        <w:t>若因承包人原因导致发包人未能向业主按期交房的，承包人不仅要承担本合同项下的违约责任，还应承担发包人未能交房所产生的损失。</w:t>
      </w:r>
    </w:p>
    <w:p>
      <w:p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3、承包人无故单方终止合同，承包人须向发包人赔偿因此所遭受的全部损失并支付合同总价</w:t>
      </w:r>
      <w:r>
        <w:rPr>
          <w:rFonts w:hint="eastAsia" w:ascii="新宋体" w:hAnsi="新宋体" w:eastAsia="新宋体" w:cs="新宋体"/>
          <w:kern w:val="0"/>
          <w:sz w:val="24"/>
          <w:szCs w:val="24"/>
          <w:u w:val="single"/>
          <w:lang w:val="en-US" w:eastAsia="zh-CN"/>
        </w:rPr>
        <w:t xml:space="preserve"> 10% </w:t>
      </w:r>
      <w:r>
        <w:rPr>
          <w:rFonts w:hint="eastAsia" w:ascii="新宋体" w:hAnsi="新宋体" w:eastAsia="新宋体" w:cs="新宋体"/>
          <w:kern w:val="0"/>
          <w:sz w:val="24"/>
          <w:szCs w:val="24"/>
        </w:rPr>
        <w:t>的惩罚性违约金。</w:t>
      </w:r>
    </w:p>
    <w:p>
      <w:pPr>
        <w:pStyle w:val="14"/>
        <w:spacing w:line="360" w:lineRule="auto"/>
        <w:ind w:firstLine="390"/>
        <w:rPr>
          <w:sz w:val="24"/>
          <w:szCs w:val="24"/>
        </w:rPr>
      </w:pPr>
      <w:r>
        <w:rPr>
          <w:rFonts w:hint="eastAsia"/>
          <w:sz w:val="24"/>
          <w:szCs w:val="24"/>
        </w:rPr>
        <w:t>4、合同履行过程中承包人违约的，承包人需承担发包人为实现合同权利所支出的一切合理费用，包括但不限于诉讼费、律师费、保全费、保全担保费、调查取证费、交通费、误工费等合理费用。</w:t>
      </w:r>
    </w:p>
    <w:p>
      <w:pPr>
        <w:pStyle w:val="14"/>
        <w:spacing w:line="360" w:lineRule="auto"/>
        <w:ind w:firstLine="390"/>
        <w:rPr>
          <w:b/>
          <w:bCs/>
          <w:sz w:val="24"/>
          <w:szCs w:val="24"/>
        </w:rPr>
      </w:pPr>
      <w:r>
        <w:rPr>
          <w:rFonts w:hint="eastAsia"/>
          <w:b/>
          <w:bCs/>
          <w:sz w:val="24"/>
          <w:szCs w:val="24"/>
        </w:rPr>
        <w:t>十</w:t>
      </w:r>
      <w:r>
        <w:rPr>
          <w:rFonts w:hint="eastAsia"/>
          <w:b/>
          <w:bCs/>
          <w:sz w:val="24"/>
          <w:szCs w:val="24"/>
          <w:lang w:val="en-US" w:eastAsia="zh-CN"/>
        </w:rPr>
        <w:t>二</w:t>
      </w:r>
      <w:r>
        <w:rPr>
          <w:rFonts w:hint="eastAsia"/>
          <w:b/>
          <w:bCs/>
          <w:sz w:val="24"/>
          <w:szCs w:val="24"/>
        </w:rPr>
        <w:t>、通知与送达</w:t>
      </w:r>
    </w:p>
    <w:p>
      <w:pPr>
        <w:pStyle w:val="14"/>
        <w:spacing w:line="360" w:lineRule="auto"/>
        <w:ind w:firstLine="390"/>
        <w:rPr>
          <w:sz w:val="24"/>
          <w:szCs w:val="24"/>
        </w:rPr>
      </w:pPr>
      <w:r>
        <w:rPr>
          <w:rFonts w:hint="eastAsia"/>
          <w:sz w:val="24"/>
          <w:szCs w:val="24"/>
        </w:rPr>
        <w:t>双方确认以下地址和联系人为双方递交商业信件、送达法律文书的地址和联系人，一方信息发生变更的应在3日以内通过书面形式通知另一方，否则发生退件、拒收等情形的，均视为已经送达。</w:t>
      </w:r>
    </w:p>
    <w:p>
      <w:pPr>
        <w:pStyle w:val="14"/>
        <w:spacing w:line="360" w:lineRule="auto"/>
        <w:ind w:firstLine="390"/>
        <w:rPr>
          <w:rFonts w:hint="eastAsia"/>
          <w:sz w:val="24"/>
          <w:szCs w:val="24"/>
        </w:rPr>
      </w:pPr>
      <w:r>
        <w:rPr>
          <w:rFonts w:hint="eastAsia" w:asciiTheme="minorHAnsi" w:hAnsiTheme="minorHAnsi" w:eastAsiaTheme="minorEastAsia" w:cstheme="minorBidi"/>
          <w:b w:val="0"/>
          <w:bCs w:val="0"/>
          <w:color w:val="auto"/>
          <w:sz w:val="24"/>
          <w:szCs w:val="24"/>
          <w:highlight w:val="none"/>
        </w:rPr>
        <w:t>发包</w:t>
      </w:r>
      <w:r>
        <w:rPr>
          <w:rFonts w:hint="eastAsia" w:asciiTheme="minorHAnsi" w:hAnsiTheme="minorHAnsi" w:eastAsiaTheme="minorEastAsia" w:cstheme="minorBidi"/>
          <w:b w:val="0"/>
          <w:bCs w:val="0"/>
          <w:color w:val="auto"/>
          <w:sz w:val="24"/>
          <w:szCs w:val="24"/>
          <w:highlight w:val="none"/>
          <w:lang w:eastAsia="zh-CN"/>
        </w:rPr>
        <w:t>人</w:t>
      </w:r>
      <w:r>
        <w:rPr>
          <w:rFonts w:hint="eastAsia"/>
          <w:sz w:val="24"/>
          <w:szCs w:val="24"/>
        </w:rPr>
        <w:t>送达地址：</w:t>
      </w:r>
      <w:r>
        <w:rPr>
          <w:rFonts w:hint="eastAsia" w:asciiTheme="minorHAnsi" w:hAnsiTheme="minorHAnsi" w:eastAsiaTheme="minorEastAsia" w:cstheme="minorBidi"/>
          <w:i w:val="0"/>
          <w:iCs w:val="0"/>
          <w:caps w:val="0"/>
          <w:spacing w:val="0"/>
          <w:sz w:val="24"/>
          <w:szCs w:val="24"/>
          <w:shd w:val="clear"/>
        </w:rPr>
        <w:t>长沙市雨花区</w:t>
      </w:r>
      <w:r>
        <w:rPr>
          <w:rFonts w:hint="eastAsia" w:cstheme="minorBidi"/>
          <w:i w:val="0"/>
          <w:iCs w:val="0"/>
          <w:caps w:val="0"/>
          <w:spacing w:val="0"/>
          <w:sz w:val="24"/>
          <w:szCs w:val="24"/>
          <w:shd w:val="clear"/>
          <w:lang w:val="en-US" w:eastAsia="zh-CN"/>
        </w:rPr>
        <w:t>圭香路瑞景苑4栋雨花城投集团</w:t>
      </w:r>
    </w:p>
    <w:p>
      <w:pPr>
        <w:pStyle w:val="14"/>
        <w:spacing w:line="360" w:lineRule="auto"/>
        <w:ind w:firstLine="390"/>
        <w:rPr>
          <w:sz w:val="24"/>
          <w:szCs w:val="24"/>
        </w:rPr>
      </w:pPr>
      <w:r>
        <w:rPr>
          <w:rFonts w:hint="eastAsia"/>
          <w:sz w:val="24"/>
          <w:szCs w:val="24"/>
        </w:rPr>
        <w:t>联系人</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p>
    <w:p>
      <w:pPr>
        <w:pStyle w:val="14"/>
        <w:spacing w:line="360" w:lineRule="auto"/>
        <w:ind w:firstLine="390"/>
        <w:rPr>
          <w:sz w:val="24"/>
          <w:szCs w:val="24"/>
        </w:rPr>
      </w:pPr>
      <w:r>
        <w:rPr>
          <w:rFonts w:hint="eastAsia"/>
          <w:sz w:val="24"/>
          <w:szCs w:val="24"/>
        </w:rPr>
        <w:t>联系方式：</w:t>
      </w:r>
      <w:r>
        <w:rPr>
          <w:rFonts w:hint="eastAsia" w:asciiTheme="minorHAnsi" w:hAnsiTheme="minorHAnsi" w:eastAsiaTheme="minorEastAsia" w:cstheme="minorBidi"/>
          <w:i w:val="0"/>
          <w:iCs w:val="0"/>
          <w:caps w:val="0"/>
          <w:spacing w:val="0"/>
          <w:sz w:val="24"/>
          <w:szCs w:val="24"/>
          <w:shd w:val="clear"/>
        </w:rPr>
        <w:t> 0731-88091177</w:t>
      </w:r>
    </w:p>
    <w:p>
      <w:pPr>
        <w:pStyle w:val="14"/>
        <w:spacing w:line="360" w:lineRule="auto"/>
        <w:ind w:firstLine="390"/>
        <w:rPr>
          <w:rFonts w:hint="default"/>
          <w:sz w:val="24"/>
          <w:szCs w:val="24"/>
          <w:lang w:val="en-US"/>
        </w:rPr>
      </w:pPr>
      <w:r>
        <w:rPr>
          <w:rFonts w:hint="eastAsia" w:asciiTheme="minorHAnsi" w:hAnsiTheme="minorHAnsi" w:eastAsiaTheme="minorEastAsia" w:cstheme="minorBidi"/>
          <w:b w:val="0"/>
          <w:bCs w:val="0"/>
          <w:color w:val="auto"/>
          <w:sz w:val="24"/>
          <w:szCs w:val="24"/>
          <w:highlight w:val="none"/>
          <w:u w:val="none"/>
          <w:lang w:eastAsia="zh-CN"/>
        </w:rPr>
        <w:t>承</w:t>
      </w:r>
      <w:r>
        <w:rPr>
          <w:rFonts w:hint="eastAsia" w:asciiTheme="minorHAnsi" w:hAnsiTheme="minorHAnsi" w:eastAsiaTheme="minorEastAsia" w:cstheme="minorBidi"/>
          <w:b w:val="0"/>
          <w:bCs w:val="0"/>
          <w:color w:val="auto"/>
          <w:sz w:val="24"/>
          <w:szCs w:val="24"/>
          <w:highlight w:val="none"/>
        </w:rPr>
        <w:t>包</w:t>
      </w:r>
      <w:r>
        <w:rPr>
          <w:rFonts w:hint="eastAsia" w:asciiTheme="minorHAnsi" w:hAnsiTheme="minorHAnsi" w:eastAsiaTheme="minorEastAsia" w:cstheme="minorBidi"/>
          <w:b w:val="0"/>
          <w:bCs w:val="0"/>
          <w:color w:val="auto"/>
          <w:sz w:val="24"/>
          <w:szCs w:val="24"/>
          <w:highlight w:val="none"/>
          <w:lang w:eastAsia="zh-CN"/>
        </w:rPr>
        <w:t>人</w:t>
      </w:r>
      <w:r>
        <w:rPr>
          <w:rFonts w:hint="eastAsia"/>
          <w:sz w:val="24"/>
          <w:szCs w:val="24"/>
        </w:rPr>
        <w:t>送达地址：</w:t>
      </w:r>
      <w:r>
        <w:rPr>
          <w:rFonts w:hint="eastAsia"/>
          <w:sz w:val="24"/>
          <w:szCs w:val="24"/>
          <w:u w:val="single"/>
          <w:lang w:val="en-US" w:eastAsia="zh-CN"/>
        </w:rPr>
        <w:t xml:space="preserve">              </w:t>
      </w:r>
    </w:p>
    <w:p>
      <w:pPr>
        <w:pStyle w:val="14"/>
        <w:spacing w:line="360" w:lineRule="auto"/>
        <w:ind w:firstLine="390"/>
        <w:rPr>
          <w:rFonts w:hint="default" w:eastAsiaTheme="minorEastAsia"/>
          <w:sz w:val="24"/>
          <w:szCs w:val="24"/>
          <w:lang w:val="en-US" w:eastAsia="zh-CN"/>
        </w:rPr>
      </w:pPr>
      <w:r>
        <w:rPr>
          <w:rFonts w:hint="eastAsia"/>
          <w:sz w:val="24"/>
          <w:szCs w:val="24"/>
        </w:rPr>
        <w:t>联系人：</w:t>
      </w:r>
      <w:r>
        <w:rPr>
          <w:rFonts w:hint="eastAsia"/>
          <w:sz w:val="24"/>
          <w:szCs w:val="24"/>
          <w:u w:val="single"/>
          <w:lang w:val="en-US" w:eastAsia="zh-CN"/>
        </w:rPr>
        <w:t xml:space="preserve">             </w:t>
      </w:r>
    </w:p>
    <w:p>
      <w:pPr>
        <w:pStyle w:val="14"/>
        <w:ind w:firstLine="390"/>
        <w:rPr>
          <w:rFonts w:hint="eastAsia"/>
        </w:rPr>
      </w:pPr>
      <w:r>
        <w:rPr>
          <w:rFonts w:hint="eastAsia"/>
          <w:sz w:val="24"/>
          <w:szCs w:val="24"/>
        </w:rPr>
        <w:t>联系方式</w:t>
      </w:r>
      <w:r>
        <w:rPr>
          <w:rFonts w:hint="eastAsia"/>
          <w:sz w:val="24"/>
          <w:szCs w:val="24"/>
          <w:lang w:eastAsia="zh-CN"/>
        </w:rPr>
        <w:t>：</w:t>
      </w:r>
      <w:r>
        <w:rPr>
          <w:rFonts w:hint="eastAsia"/>
          <w:sz w:val="24"/>
          <w:szCs w:val="24"/>
          <w:u w:val="single"/>
          <w:lang w:val="en-US" w:eastAsia="zh-CN"/>
        </w:rPr>
        <w:t xml:space="preserve">           </w:t>
      </w:r>
    </w:p>
    <w:p>
      <w:pPr>
        <w:autoSpaceDE w:val="0"/>
        <w:autoSpaceDN w:val="0"/>
        <w:adjustRightInd w:val="0"/>
        <w:snapToGrid w:val="0"/>
        <w:ind w:firstLine="487" w:firstLineChars="202"/>
        <w:rPr>
          <w:rFonts w:hint="eastAsia" w:ascii="新宋体" w:hAnsi="新宋体" w:eastAsia="新宋体" w:cs="新宋体"/>
          <w:b/>
          <w:sz w:val="24"/>
          <w:szCs w:val="24"/>
        </w:rPr>
      </w:pPr>
      <w:r>
        <w:rPr>
          <w:rFonts w:hint="eastAsia" w:ascii="新宋体" w:hAnsi="新宋体" w:eastAsia="新宋体" w:cs="新宋体"/>
          <w:b/>
          <w:sz w:val="24"/>
          <w:szCs w:val="24"/>
        </w:rPr>
        <w:t>十</w:t>
      </w:r>
      <w:r>
        <w:rPr>
          <w:rFonts w:hint="eastAsia" w:ascii="新宋体" w:hAnsi="新宋体" w:eastAsia="新宋体" w:cs="新宋体"/>
          <w:b/>
          <w:sz w:val="24"/>
          <w:szCs w:val="24"/>
          <w:lang w:val="en-US" w:eastAsia="zh-CN"/>
        </w:rPr>
        <w:t>三</w:t>
      </w:r>
      <w:r>
        <w:rPr>
          <w:rFonts w:hint="eastAsia" w:ascii="新宋体" w:hAnsi="新宋体" w:eastAsia="新宋体" w:cs="新宋体"/>
          <w:b/>
          <w:sz w:val="24"/>
          <w:szCs w:val="24"/>
        </w:rPr>
        <w:t>、  其他事项</w:t>
      </w:r>
    </w:p>
    <w:p>
      <w:pPr>
        <w:autoSpaceDE w:val="0"/>
        <w:autoSpaceDN w:val="0"/>
        <w:adjustRightInd w:val="0"/>
        <w:snapToGrid w:val="0"/>
        <w:ind w:firstLine="487" w:firstLineChars="202"/>
        <w:rPr>
          <w:rFonts w:hint="eastAsia" w:ascii="新宋体" w:hAnsi="新宋体" w:eastAsia="新宋体" w:cs="新宋体"/>
          <w:b/>
          <w:sz w:val="24"/>
          <w:szCs w:val="24"/>
          <w:lang w:eastAsia="zh-CN"/>
        </w:rPr>
      </w:pPr>
    </w:p>
    <w:p>
      <w:pPr>
        <w:numPr>
          <w:ilvl w:val="0"/>
          <w:numId w:val="6"/>
        </w:num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本项目所用材料（主要材料按附表）均需经发包人书面确认后方可使用，如承包人使用非投标所投设备材料品牌或相应规格时发包人有权要求更换，所发生的费用承包人自行承担。承包人提供的设备按清单指定品牌必须是原厂原装、全部无损和未曾使用过的合格的产品，必须满足技术要求和施工图纸的设计要求，如有假冒伪劣产品，视承包人违约，并承担由此造成的一切损失。</w:t>
      </w:r>
    </w:p>
    <w:p>
      <w:pPr>
        <w:numPr>
          <w:ilvl w:val="0"/>
          <w:numId w:val="6"/>
        </w:num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highlight w:val="none"/>
        </w:rPr>
      </w:pPr>
      <w:r>
        <w:rPr>
          <w:rFonts w:hint="eastAsia" w:ascii="新宋体" w:hAnsi="新宋体" w:eastAsia="新宋体" w:cs="新宋体"/>
          <w:bCs w:val="0"/>
          <w:kern w:val="0"/>
          <w:sz w:val="24"/>
          <w:szCs w:val="24"/>
          <w:highlight w:val="none"/>
        </w:rPr>
        <w:t>承包人应及时提出用水、用电申请，经发包人批准后在发包人提供的水、电设置点装表计量使用，其水、电设置点的装表、维护、管理费用由承包人负责</w:t>
      </w:r>
      <w:r>
        <w:rPr>
          <w:rFonts w:hint="eastAsia" w:ascii="新宋体" w:hAnsi="新宋体" w:eastAsia="新宋体" w:cs="新宋体"/>
          <w:kern w:val="0"/>
          <w:sz w:val="24"/>
          <w:szCs w:val="24"/>
          <w:highlight w:val="none"/>
        </w:rPr>
        <w:t>，水、电费的单价以政府供水、供电部门实际收费单价加发包人认可的损耗分摊计算支付给土建施工单位。</w:t>
      </w:r>
    </w:p>
    <w:p>
      <w:pPr>
        <w:numPr>
          <w:ilvl w:val="0"/>
          <w:numId w:val="6"/>
        </w:numPr>
        <w:autoSpaceDE w:val="0"/>
        <w:autoSpaceDN w:val="0"/>
        <w:adjustRightInd w:val="0"/>
        <w:snapToGrid w:val="0"/>
        <w:spacing w:line="360" w:lineRule="auto"/>
        <w:ind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所有因本合同产生或与本合同有关的争议应由双方通过友好协商解决。如果无法协商解决，该争议应通过发包人住所地</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长沙市雨花区）</w:t>
      </w:r>
      <w:r>
        <w:rPr>
          <w:rFonts w:hint="eastAsia" w:ascii="新宋体" w:hAnsi="新宋体" w:eastAsia="新宋体" w:cs="新宋体"/>
          <w:kern w:val="0"/>
          <w:sz w:val="24"/>
          <w:szCs w:val="24"/>
        </w:rPr>
        <w:t>人民法院诉讼解决。诉讼费用（包括但不限于律师费用）由败诉方承担。本条款在合同终止后仍然有效。</w:t>
      </w:r>
    </w:p>
    <w:p>
      <w:pPr>
        <w:numPr>
          <w:ilvl w:val="0"/>
          <w:numId w:val="6"/>
        </w:numPr>
        <w:autoSpaceDE w:val="0"/>
        <w:autoSpaceDN w:val="0"/>
        <w:adjustRightInd w:val="0"/>
        <w:snapToGrid w:val="0"/>
        <w:spacing w:line="360" w:lineRule="auto"/>
        <w:ind w:left="0" w:leftChars="0"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本合同未尽事宜，双方可另行签订补充协议，补充协议与本合同具有同等法律效力。</w:t>
      </w:r>
    </w:p>
    <w:p>
      <w:pPr>
        <w:numPr>
          <w:ilvl w:val="0"/>
          <w:numId w:val="6"/>
        </w:numPr>
        <w:autoSpaceDE w:val="0"/>
        <w:autoSpaceDN w:val="0"/>
        <w:adjustRightInd w:val="0"/>
        <w:snapToGrid w:val="0"/>
        <w:spacing w:line="360" w:lineRule="auto"/>
        <w:ind w:left="0" w:leftChars="0"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本合同一式捌份，发包人执肆份，承包人执肆份，具有同等法律效力</w:t>
      </w:r>
      <w:r>
        <w:rPr>
          <w:rFonts w:hint="eastAsia" w:ascii="新宋体" w:hAnsi="新宋体" w:eastAsia="新宋体" w:cs="新宋体"/>
          <w:kern w:val="0"/>
          <w:sz w:val="24"/>
          <w:szCs w:val="24"/>
          <w:lang w:eastAsia="zh-CN"/>
        </w:rPr>
        <w:t>。</w:t>
      </w:r>
    </w:p>
    <w:p>
      <w:pPr>
        <w:numPr>
          <w:ilvl w:val="0"/>
          <w:numId w:val="6"/>
        </w:numPr>
        <w:autoSpaceDE w:val="0"/>
        <w:autoSpaceDN w:val="0"/>
        <w:adjustRightInd w:val="0"/>
        <w:snapToGrid w:val="0"/>
        <w:spacing w:line="360" w:lineRule="auto"/>
        <w:ind w:left="0" w:leftChars="0" w:firstLine="484" w:firstLineChars="202"/>
        <w:jc w:val="left"/>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rPr>
        <w:t>双方履行完毕合同规定的义务后，本合同即行终止。</w:t>
      </w:r>
    </w:p>
    <w:p>
      <w:pPr>
        <w:numPr>
          <w:ilvl w:val="0"/>
          <w:numId w:val="6"/>
        </w:numPr>
        <w:autoSpaceDE w:val="0"/>
        <w:autoSpaceDN w:val="0"/>
        <w:adjustRightInd w:val="0"/>
        <w:snapToGrid w:val="0"/>
        <w:spacing w:line="360" w:lineRule="auto"/>
        <w:ind w:left="0" w:leftChars="0" w:firstLine="484" w:firstLineChars="202"/>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附：详细清单（含材料及设备）见分项价格表</w:t>
      </w:r>
    </w:p>
    <w:p>
      <w:pPr>
        <w:adjustRightInd w:val="0"/>
        <w:snapToGrid w:val="0"/>
        <w:spacing w:line="420" w:lineRule="exact"/>
        <w:ind w:firstLine="480" w:firstLineChars="200"/>
        <w:rPr>
          <w:rFonts w:ascii="宋体" w:hAnsi="宋体"/>
          <w:sz w:val="24"/>
          <w:szCs w:val="24"/>
        </w:rPr>
      </w:pPr>
      <w:r>
        <w:rPr>
          <w:rFonts w:hint="eastAsia" w:ascii="宋体" w:hAnsi="宋体"/>
          <w:sz w:val="24"/>
          <w:szCs w:val="24"/>
        </w:rPr>
        <w:t>（以下无正文，为签署页）</w:t>
      </w:r>
    </w:p>
    <w:p>
      <w:pPr>
        <w:pStyle w:val="109"/>
        <w:rPr>
          <w:rFonts w:hint="eastAsia" w:ascii="新宋体" w:hAnsi="新宋体" w:eastAsia="新宋体" w:cs="新宋体"/>
          <w:kern w:val="0"/>
          <w:sz w:val="24"/>
          <w:szCs w:val="24"/>
        </w:rPr>
      </w:pP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b w:val="0"/>
          <w:sz w:val="24"/>
          <w:szCs w:val="24"/>
        </w:rPr>
        <w:t>采购人</w:t>
      </w:r>
      <w:r>
        <w:rPr>
          <w:rFonts w:hint="eastAsia" w:ascii="新宋体" w:hAnsi="新宋体" w:eastAsia="新宋体" w:cs="新宋体"/>
          <w:kern w:val="0"/>
          <w:sz w:val="24"/>
          <w:szCs w:val="24"/>
        </w:rPr>
        <w:t xml:space="preserve">：（公章）                          </w:t>
      </w:r>
      <w:r>
        <w:rPr>
          <w:rFonts w:hint="eastAsia" w:ascii="新宋体" w:hAnsi="新宋体" w:eastAsia="新宋体" w:cs="新宋体"/>
          <w:kern w:val="0"/>
          <w:sz w:val="24"/>
          <w:szCs w:val="24"/>
          <w:lang w:val="en-US" w:eastAsia="zh-CN"/>
        </w:rPr>
        <w:t xml:space="preserve"> </w:t>
      </w:r>
      <w:r>
        <w:rPr>
          <w:rFonts w:hint="eastAsia" w:ascii="新宋体" w:hAnsi="新宋体" w:eastAsia="新宋体" w:cs="新宋体"/>
          <w:kern w:val="0"/>
          <w:sz w:val="24"/>
          <w:szCs w:val="24"/>
        </w:rPr>
        <w:t xml:space="preserve"> </w:t>
      </w:r>
      <w:r>
        <w:rPr>
          <w:rFonts w:hint="eastAsia" w:ascii="新宋体" w:hAnsi="新宋体" w:eastAsia="新宋体" w:cs="新宋体"/>
          <w:b w:val="0"/>
          <w:sz w:val="24"/>
          <w:szCs w:val="24"/>
        </w:rPr>
        <w:t>供应商</w:t>
      </w:r>
      <w:r>
        <w:rPr>
          <w:rFonts w:hint="eastAsia" w:ascii="新宋体" w:hAnsi="新宋体" w:eastAsia="新宋体" w:cs="新宋体"/>
          <w:kern w:val="0"/>
          <w:sz w:val="24"/>
          <w:szCs w:val="24"/>
        </w:rPr>
        <w:t>：（公章）</w:t>
      </w:r>
    </w:p>
    <w:p>
      <w:pPr>
        <w:autoSpaceDE w:val="0"/>
        <w:autoSpaceDN w:val="0"/>
        <w:adjustRightInd w:val="0"/>
        <w:snapToGrid w:val="0"/>
        <w:spacing w:line="480" w:lineRule="auto"/>
        <w:ind w:firstLine="240" w:firstLineChars="100"/>
        <w:jc w:val="left"/>
        <w:rPr>
          <w:rFonts w:hint="eastAsia" w:ascii="新宋体" w:hAnsi="新宋体" w:eastAsia="新宋体" w:cs="新宋体"/>
          <w:sz w:val="24"/>
          <w:szCs w:val="24"/>
        </w:rPr>
      </w:pPr>
      <w:r>
        <w:rPr>
          <w:rFonts w:hint="eastAsia" w:ascii="新宋体" w:hAnsi="新宋体" w:eastAsia="新宋体" w:cs="新宋体"/>
          <w:sz w:val="24"/>
          <w:szCs w:val="24"/>
        </w:rPr>
        <w:t>法定代表人（签字）：                        法定代表人（签字）：</w:t>
      </w:r>
    </w:p>
    <w:p>
      <w:pPr>
        <w:autoSpaceDE w:val="0"/>
        <w:autoSpaceDN w:val="0"/>
        <w:adjustRightInd w:val="0"/>
        <w:snapToGrid w:val="0"/>
        <w:spacing w:line="480" w:lineRule="auto"/>
        <w:ind w:firstLine="240" w:firstLineChars="100"/>
        <w:jc w:val="left"/>
        <w:rPr>
          <w:rFonts w:hint="eastAsia" w:ascii="新宋体" w:hAnsi="新宋体" w:eastAsia="新宋体" w:cs="新宋体"/>
          <w:sz w:val="24"/>
          <w:szCs w:val="24"/>
        </w:rPr>
      </w:pPr>
      <w:r>
        <w:rPr>
          <w:rFonts w:hint="eastAsia" w:ascii="新宋体" w:hAnsi="新宋体" w:eastAsia="新宋体" w:cs="新宋体"/>
          <w:sz w:val="24"/>
          <w:szCs w:val="24"/>
        </w:rPr>
        <w:t>委托代理人（签字）：                        委托代理人（签字）：</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组织机构代码：                              组织机构代码：</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地址：                                      地址：</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邮政编码：                                  邮政编码：</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电话：                                      电话：</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传真：                                      传真：</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电子信箱：                                  电子信箱：</w:t>
      </w:r>
    </w:p>
    <w:p>
      <w:pPr>
        <w:autoSpaceDE w:val="0"/>
        <w:autoSpaceDN w:val="0"/>
        <w:adjustRightInd w:val="0"/>
        <w:snapToGrid w:val="0"/>
        <w:spacing w:line="480" w:lineRule="auto"/>
        <w:ind w:firstLine="240" w:firstLineChars="1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开户银行：                                  开户银行：</w:t>
      </w:r>
    </w:p>
    <w:p>
      <w:pPr>
        <w:autoSpaceDE w:val="0"/>
        <w:autoSpaceDN w:val="0"/>
        <w:adjustRightInd w:val="0"/>
        <w:snapToGrid w:val="0"/>
        <w:spacing w:line="480" w:lineRule="auto"/>
        <w:ind w:firstLine="240" w:firstLineChars="100"/>
        <w:jc w:val="left"/>
        <w:rPr>
          <w:rFonts w:hint="eastAsia" w:ascii="新宋体" w:hAnsi="新宋体" w:eastAsia="新宋体" w:cs="新宋体"/>
          <w:b w:val="0"/>
          <w:bCs w:val="0"/>
          <w:kern w:val="0"/>
          <w:sz w:val="24"/>
          <w:szCs w:val="24"/>
        </w:rPr>
      </w:pPr>
      <w:r>
        <w:rPr>
          <w:rFonts w:hint="eastAsia" w:ascii="新宋体" w:hAnsi="新宋体" w:eastAsia="新宋体" w:cs="新宋体"/>
          <w:b w:val="0"/>
          <w:bCs w:val="0"/>
          <w:kern w:val="0"/>
          <w:sz w:val="24"/>
          <w:szCs w:val="24"/>
        </w:rPr>
        <w:t xml:space="preserve">账号：                       </w:t>
      </w:r>
      <w:r>
        <w:rPr>
          <w:rFonts w:hint="eastAsia" w:ascii="新宋体" w:hAnsi="新宋体" w:eastAsia="新宋体" w:cs="新宋体"/>
          <w:b w:val="0"/>
          <w:bCs w:val="0"/>
          <w:kern w:val="0"/>
          <w:sz w:val="24"/>
          <w:szCs w:val="24"/>
          <w:lang w:val="en-US" w:eastAsia="zh-CN"/>
        </w:rPr>
        <w:t xml:space="preserve"> </w:t>
      </w:r>
      <w:r>
        <w:rPr>
          <w:rFonts w:hint="eastAsia" w:ascii="新宋体" w:hAnsi="新宋体" w:eastAsia="新宋体" w:cs="新宋体"/>
          <w:b w:val="0"/>
          <w:bCs w:val="0"/>
          <w:kern w:val="0"/>
          <w:sz w:val="24"/>
          <w:szCs w:val="24"/>
        </w:rPr>
        <w:t xml:space="preserve">              账号：</w:t>
      </w:r>
    </w:p>
    <w:p>
      <w:pPr>
        <w:pStyle w:val="3"/>
        <w:spacing w:line="360" w:lineRule="auto"/>
        <w:rPr>
          <w:rFonts w:hint="eastAsia" w:ascii="新宋体" w:hAnsi="新宋体" w:eastAsia="新宋体" w:cs="新宋体"/>
          <w:b w:val="0"/>
          <w:bCs w:val="0"/>
          <w:sz w:val="24"/>
          <w:szCs w:val="24"/>
          <w:u w:val="none"/>
        </w:rPr>
      </w:pPr>
      <w:r>
        <w:rPr>
          <w:rFonts w:hint="eastAsia" w:ascii="新宋体" w:hAnsi="新宋体" w:eastAsia="新宋体" w:cs="新宋体"/>
          <w:b w:val="0"/>
          <w:bCs w:val="0"/>
          <w:sz w:val="24"/>
          <w:szCs w:val="24"/>
          <w:lang w:val="en-US" w:eastAsia="zh-CN"/>
        </w:rPr>
        <w:t xml:space="preserve"> </w:t>
      </w:r>
      <w:r>
        <w:rPr>
          <w:rFonts w:hint="eastAsia" w:ascii="新宋体" w:hAnsi="新宋体" w:eastAsia="新宋体" w:cs="新宋体"/>
          <w:b w:val="0"/>
          <w:bCs w:val="0"/>
          <w:sz w:val="24"/>
          <w:szCs w:val="24"/>
        </w:rPr>
        <w:t>签订日期：</w:t>
      </w:r>
      <w:r>
        <w:rPr>
          <w:rFonts w:hint="eastAsia" w:ascii="新宋体" w:hAnsi="新宋体" w:eastAsia="新宋体" w:cs="新宋体"/>
          <w:b w:val="0"/>
          <w:bCs w:val="0"/>
          <w:sz w:val="24"/>
          <w:szCs w:val="24"/>
          <w:u w:val="single"/>
        </w:rPr>
        <w:t xml:space="preserve">  </w:t>
      </w:r>
      <w:r>
        <w:rPr>
          <w:rFonts w:hint="eastAsia" w:ascii="新宋体" w:hAnsi="新宋体" w:eastAsia="新宋体" w:cs="新宋体"/>
          <w:b w:val="0"/>
          <w:bCs w:val="0"/>
          <w:sz w:val="24"/>
          <w:szCs w:val="24"/>
          <w:u w:val="single"/>
          <w:lang w:val="en-US" w:eastAsia="zh-CN"/>
        </w:rPr>
        <w:t xml:space="preserve">   年</w:t>
      </w:r>
      <w:r>
        <w:rPr>
          <w:rFonts w:hint="eastAsia" w:ascii="新宋体" w:hAnsi="新宋体" w:eastAsia="新宋体" w:cs="新宋体"/>
          <w:b w:val="0"/>
          <w:bCs w:val="0"/>
          <w:sz w:val="24"/>
          <w:szCs w:val="24"/>
          <w:u w:val="single"/>
        </w:rPr>
        <w:t xml:space="preserve"> </w:t>
      </w:r>
      <w:r>
        <w:rPr>
          <w:rFonts w:hint="eastAsia" w:ascii="新宋体" w:hAnsi="新宋体" w:eastAsia="新宋体" w:cs="新宋体"/>
          <w:b w:val="0"/>
          <w:bCs w:val="0"/>
          <w:sz w:val="24"/>
          <w:szCs w:val="24"/>
          <w:u w:val="single"/>
          <w:lang w:val="en-US" w:eastAsia="zh-CN"/>
        </w:rPr>
        <w:t xml:space="preserve"> 月 </w:t>
      </w:r>
      <w:r>
        <w:rPr>
          <w:rFonts w:hint="eastAsia" w:ascii="新宋体" w:hAnsi="新宋体" w:eastAsia="新宋体" w:cs="新宋体"/>
          <w:b w:val="0"/>
          <w:bCs w:val="0"/>
          <w:sz w:val="24"/>
          <w:szCs w:val="24"/>
          <w:u w:val="single"/>
        </w:rPr>
        <w:t xml:space="preserve"> </w:t>
      </w:r>
      <w:r>
        <w:rPr>
          <w:rFonts w:hint="eastAsia" w:ascii="新宋体" w:hAnsi="新宋体" w:eastAsia="新宋体" w:cs="新宋体"/>
          <w:b w:val="0"/>
          <w:bCs w:val="0"/>
          <w:sz w:val="24"/>
          <w:szCs w:val="24"/>
          <w:u w:val="single"/>
          <w:lang w:val="en-US" w:eastAsia="zh-CN"/>
        </w:rPr>
        <w:t>日</w:t>
      </w:r>
      <w:r>
        <w:rPr>
          <w:rFonts w:hint="eastAsia" w:ascii="新宋体" w:hAnsi="新宋体" w:eastAsia="新宋体" w:cs="新宋体"/>
          <w:b w:val="0"/>
          <w:bCs w:val="0"/>
          <w:sz w:val="24"/>
          <w:szCs w:val="24"/>
          <w:lang w:val="en-US" w:eastAsia="zh-CN"/>
        </w:rPr>
        <w:t xml:space="preserve">                   </w:t>
      </w:r>
      <w:r>
        <w:rPr>
          <w:rFonts w:hint="eastAsia" w:ascii="新宋体" w:hAnsi="新宋体" w:eastAsia="新宋体" w:cs="新宋体"/>
          <w:b w:val="0"/>
          <w:bCs w:val="0"/>
          <w:sz w:val="24"/>
          <w:szCs w:val="24"/>
          <w:u w:val="none"/>
          <w:lang w:val="en-US" w:eastAsia="zh-CN"/>
        </w:rPr>
        <w:t xml:space="preserve"> </w:t>
      </w:r>
      <w:r>
        <w:rPr>
          <w:rFonts w:hint="eastAsia" w:ascii="新宋体" w:hAnsi="新宋体" w:eastAsia="新宋体" w:cs="新宋体"/>
          <w:b w:val="0"/>
          <w:bCs w:val="0"/>
          <w:sz w:val="24"/>
          <w:szCs w:val="24"/>
          <w:u w:val="none"/>
        </w:rPr>
        <w:t>签订日期：</w:t>
      </w:r>
      <w:r>
        <w:rPr>
          <w:rFonts w:hint="eastAsia" w:ascii="新宋体" w:hAnsi="新宋体" w:eastAsia="新宋体" w:cs="新宋体"/>
          <w:b w:val="0"/>
          <w:bCs w:val="0"/>
          <w:sz w:val="24"/>
          <w:szCs w:val="24"/>
          <w:u w:val="single"/>
        </w:rPr>
        <w:t xml:space="preserve">  </w:t>
      </w:r>
      <w:r>
        <w:rPr>
          <w:rFonts w:hint="eastAsia" w:ascii="新宋体" w:hAnsi="新宋体" w:eastAsia="新宋体" w:cs="新宋体"/>
          <w:b w:val="0"/>
          <w:bCs w:val="0"/>
          <w:sz w:val="24"/>
          <w:szCs w:val="24"/>
          <w:u w:val="single"/>
          <w:lang w:val="en-US" w:eastAsia="zh-CN"/>
        </w:rPr>
        <w:t xml:space="preserve">   年</w:t>
      </w:r>
      <w:r>
        <w:rPr>
          <w:rFonts w:hint="eastAsia" w:ascii="新宋体" w:hAnsi="新宋体" w:eastAsia="新宋体" w:cs="新宋体"/>
          <w:b w:val="0"/>
          <w:bCs w:val="0"/>
          <w:sz w:val="24"/>
          <w:szCs w:val="24"/>
          <w:u w:val="single"/>
        </w:rPr>
        <w:t xml:space="preserve"> </w:t>
      </w:r>
      <w:r>
        <w:rPr>
          <w:rFonts w:hint="eastAsia" w:ascii="新宋体" w:hAnsi="新宋体" w:eastAsia="新宋体" w:cs="新宋体"/>
          <w:b w:val="0"/>
          <w:bCs w:val="0"/>
          <w:sz w:val="24"/>
          <w:szCs w:val="24"/>
          <w:u w:val="single"/>
          <w:lang w:val="en-US" w:eastAsia="zh-CN"/>
        </w:rPr>
        <w:t xml:space="preserve"> 月 </w:t>
      </w:r>
      <w:r>
        <w:rPr>
          <w:rFonts w:hint="eastAsia" w:ascii="新宋体" w:hAnsi="新宋体" w:eastAsia="新宋体" w:cs="新宋体"/>
          <w:b w:val="0"/>
          <w:bCs w:val="0"/>
          <w:sz w:val="24"/>
          <w:szCs w:val="24"/>
          <w:u w:val="single"/>
        </w:rPr>
        <w:t xml:space="preserve"> </w:t>
      </w:r>
      <w:r>
        <w:rPr>
          <w:rFonts w:hint="eastAsia" w:ascii="新宋体" w:hAnsi="新宋体" w:eastAsia="新宋体" w:cs="新宋体"/>
          <w:b w:val="0"/>
          <w:bCs w:val="0"/>
          <w:sz w:val="24"/>
          <w:szCs w:val="24"/>
          <w:u w:val="single"/>
          <w:lang w:val="en-US" w:eastAsia="zh-CN"/>
        </w:rPr>
        <w:t>日</w:t>
      </w:r>
      <w:r>
        <w:rPr>
          <w:rFonts w:hint="eastAsia" w:ascii="新宋体" w:hAnsi="新宋体" w:eastAsia="新宋体" w:cs="新宋体"/>
          <w:b w:val="0"/>
          <w:bCs w:val="0"/>
          <w:sz w:val="24"/>
          <w:szCs w:val="24"/>
          <w:u w:val="none"/>
          <w:lang w:val="en-US" w:eastAsia="zh-CN"/>
        </w:rPr>
        <w:t xml:space="preserve"> </w:t>
      </w:r>
      <w:r>
        <w:rPr>
          <w:rFonts w:hint="eastAsia" w:ascii="新宋体" w:hAnsi="新宋体" w:eastAsia="新宋体" w:cs="新宋体"/>
          <w:b w:val="0"/>
          <w:bCs w:val="0"/>
          <w:sz w:val="24"/>
          <w:szCs w:val="24"/>
          <w:u w:val="none"/>
        </w:rPr>
        <w:t xml:space="preserve">     </w:t>
      </w:r>
    </w:p>
    <w:p>
      <w:pPr>
        <w:rPr>
          <w:rFonts w:hint="eastAsia" w:ascii="新宋体" w:hAnsi="新宋体" w:eastAsia="新宋体" w:cs="新宋体"/>
          <w:sz w:val="24"/>
          <w:szCs w:val="24"/>
        </w:rPr>
      </w:pPr>
      <w:r>
        <w:rPr>
          <w:rFonts w:hint="eastAsia" w:ascii="新宋体" w:hAnsi="新宋体" w:eastAsia="新宋体" w:cs="新宋体"/>
          <w:sz w:val="24"/>
          <w:szCs w:val="24"/>
        </w:rPr>
        <w:br w:type="page"/>
      </w:r>
    </w:p>
    <w:p>
      <w:pPr>
        <w:pStyle w:val="3"/>
        <w:spacing w:line="360" w:lineRule="auto"/>
        <w:jc w:val="left"/>
        <w:rPr>
          <w:rFonts w:ascii="新宋体" w:hAnsi="新宋体" w:eastAsia="新宋体" w:cs="楷体"/>
          <w:b w:val="0"/>
          <w:bCs w:val="0"/>
          <w:sz w:val="28"/>
          <w:szCs w:val="28"/>
        </w:rPr>
      </w:pPr>
      <w:r>
        <w:rPr>
          <w:rFonts w:hint="eastAsia" w:ascii="新宋体" w:hAnsi="新宋体" w:eastAsia="新宋体" w:cs="楷体"/>
          <w:b w:val="0"/>
          <w:bCs w:val="0"/>
          <w:sz w:val="28"/>
          <w:szCs w:val="28"/>
        </w:rPr>
        <w:t>附件一：</w:t>
      </w:r>
    </w:p>
    <w:p>
      <w:pPr>
        <w:pStyle w:val="67"/>
        <w:spacing w:line="360" w:lineRule="auto"/>
        <w:rPr>
          <w:rFonts w:hint="eastAsia" w:ascii="新宋体" w:hAnsi="新宋体" w:eastAsia="新宋体" w:cs="楷体"/>
          <w:sz w:val="36"/>
          <w:szCs w:val="36"/>
        </w:rPr>
      </w:pPr>
      <w:r>
        <w:rPr>
          <w:rFonts w:hint="eastAsia" w:ascii="新宋体" w:hAnsi="新宋体" w:eastAsia="新宋体" w:cs="楷体"/>
          <w:sz w:val="36"/>
          <w:szCs w:val="36"/>
        </w:rPr>
        <w:t>廉政合同</w:t>
      </w:r>
    </w:p>
    <w:p>
      <w:pPr>
        <w:rPr>
          <w:rFonts w:asciiTheme="minorHAnsi" w:hAnsiTheme="minorHAnsi" w:eastAsiaTheme="minorEastAsia" w:cstheme="minorBidi"/>
          <w:sz w:val="21"/>
          <w:szCs w:val="22"/>
        </w:rPr>
      </w:pPr>
    </w:p>
    <w:p>
      <w:pPr>
        <w:pStyle w:val="24"/>
        <w:snapToGrid w:val="0"/>
        <w:spacing w:line="360" w:lineRule="auto"/>
        <w:ind w:firstLine="420" w:firstLineChars="200"/>
        <w:rPr>
          <w:rFonts w:ascii="新宋体" w:hAnsi="新宋体" w:eastAsia="新宋体" w:cs="楷体"/>
          <w:sz w:val="21"/>
          <w:szCs w:val="21"/>
          <w:u w:val="single"/>
        </w:rPr>
      </w:pPr>
      <w:r>
        <w:rPr>
          <w:rFonts w:hint="eastAsia" w:ascii="新宋体" w:hAnsi="新宋体" w:eastAsia="新宋体" w:cs="楷体"/>
          <w:sz w:val="21"/>
          <w:szCs w:val="21"/>
        </w:rPr>
        <w:t>根据国家法律、法规以及有关工程建设、廉政建设的规定，为做好工程建设中的党风廉政建设，保证工程建设高效优质，保证建设资金的安全和有效使用以及投资效益，</w:t>
      </w:r>
      <w:r>
        <w:rPr>
          <w:rFonts w:hint="eastAsia" w:ascii="新宋体" w:hAnsi="新宋体" w:eastAsia="新宋体" w:cs="新宋体"/>
          <w:b/>
          <w:bCs/>
          <w:kern w:val="0"/>
          <w:sz w:val="21"/>
          <w:szCs w:val="21"/>
          <w:u w:val="single"/>
          <w:vertAlign w:val="baseline"/>
          <w:lang w:val="en-US" w:eastAsia="zh-CN"/>
        </w:rPr>
        <w:t>月塘村安置房(圭星家园)项目弱电设备采购及安装项目合同</w:t>
      </w:r>
      <w:r>
        <w:rPr>
          <w:rFonts w:hint="eastAsia" w:ascii="新宋体" w:hAnsi="新宋体" w:eastAsia="新宋体" w:cs="楷体"/>
          <w:sz w:val="21"/>
          <w:szCs w:val="21"/>
        </w:rPr>
        <w:t>的建设管理方——</w:t>
      </w:r>
      <w:r>
        <w:rPr>
          <w:rFonts w:hint="eastAsia" w:ascii="新宋体" w:hAnsi="新宋体" w:eastAsia="新宋体" w:cs="新宋体"/>
          <w:b/>
          <w:bCs/>
          <w:kern w:val="0"/>
          <w:sz w:val="21"/>
          <w:szCs w:val="21"/>
          <w:u w:val="single"/>
          <w:vertAlign w:val="baseline"/>
          <w:lang w:val="en-US" w:eastAsia="zh-CN"/>
        </w:rPr>
        <w:t>长沙市雨花城市建设投资集团有限公司</w:t>
      </w:r>
      <w:r>
        <w:rPr>
          <w:rFonts w:hint="eastAsia" w:ascii="新宋体" w:hAnsi="新宋体" w:eastAsia="新宋体" w:cs="新宋体"/>
          <w:b w:val="0"/>
          <w:bCs w:val="0"/>
          <w:kern w:val="0"/>
          <w:sz w:val="21"/>
          <w:szCs w:val="21"/>
          <w:u w:val="single"/>
          <w:vertAlign w:val="baseline"/>
          <w:lang w:val="en-US" w:eastAsia="zh-CN"/>
        </w:rPr>
        <w:t>（</w:t>
      </w:r>
      <w:r>
        <w:rPr>
          <w:rFonts w:hint="eastAsia" w:ascii="新宋体" w:hAnsi="新宋体" w:eastAsia="新宋体" w:cs="楷体"/>
          <w:sz w:val="21"/>
          <w:szCs w:val="21"/>
          <w:u w:val="single"/>
        </w:rPr>
        <w:t>以下简称发包人）</w:t>
      </w:r>
      <w:r>
        <w:rPr>
          <w:rFonts w:hint="eastAsia" w:ascii="新宋体" w:hAnsi="新宋体" w:eastAsia="新宋体" w:cs="楷体"/>
          <w:sz w:val="21"/>
          <w:szCs w:val="21"/>
        </w:rPr>
        <w:t>与</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（以下简称承包人），特订立如下合同。</w:t>
      </w:r>
    </w:p>
    <w:p>
      <w:pPr>
        <w:pStyle w:val="24"/>
        <w:spacing w:line="360" w:lineRule="auto"/>
        <w:ind w:firstLine="482"/>
        <w:rPr>
          <w:rFonts w:ascii="新宋体" w:hAnsi="新宋体" w:eastAsia="新宋体" w:cs="楷体"/>
          <w:b/>
          <w:bCs/>
          <w:sz w:val="21"/>
          <w:szCs w:val="21"/>
        </w:rPr>
      </w:pPr>
      <w:r>
        <w:rPr>
          <w:rFonts w:hint="eastAsia" w:ascii="新宋体" w:hAnsi="新宋体" w:eastAsia="新宋体" w:cs="楷体"/>
          <w:b/>
          <w:bCs/>
          <w:sz w:val="21"/>
          <w:szCs w:val="21"/>
        </w:rPr>
        <w:t>第一条发包人、承包人双方的权利和义务</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（一）严格遵守党和国家有关法律法规及长沙市的有关规定。</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（二）严格执行</w:t>
      </w:r>
      <w:r>
        <w:rPr>
          <w:rFonts w:hint="eastAsia" w:ascii="新宋体" w:hAnsi="新宋体" w:eastAsia="新宋体" w:cs="新宋体"/>
          <w:b/>
          <w:bCs/>
          <w:kern w:val="0"/>
          <w:sz w:val="21"/>
          <w:szCs w:val="21"/>
          <w:u w:val="single"/>
          <w:vertAlign w:val="baseline"/>
          <w:lang w:val="en-US" w:eastAsia="zh-CN"/>
        </w:rPr>
        <w:t>月塘村安置房(圭星家园)项目弱电设备采购及安装项目</w:t>
      </w:r>
      <w:r>
        <w:rPr>
          <w:rFonts w:hint="eastAsia" w:ascii="新宋体" w:hAnsi="新宋体" w:eastAsia="新宋体" w:cs="楷体"/>
          <w:b/>
          <w:bCs/>
          <w:sz w:val="21"/>
          <w:szCs w:val="21"/>
          <w:u w:val="single"/>
        </w:rPr>
        <w:t>合同</w:t>
      </w:r>
      <w:r>
        <w:rPr>
          <w:rFonts w:hint="eastAsia" w:ascii="新宋体" w:hAnsi="新宋体" w:eastAsia="新宋体" w:cs="楷体"/>
          <w:sz w:val="21"/>
          <w:szCs w:val="21"/>
        </w:rPr>
        <w:t>文件，自觉按合同办事。</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（三）双方的业务活动坚持公开、公正、诚信、透明的原则（除法律认定的商业秘密和合同文件另有规定之外），不得损害国家和集体利益，违反工程建设规章制度。</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（四）建立健全廉政制度，开展廉政教育，设立廉政告示牌，公布举报电话，监督并认真查处违法违纪行为。</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（五）发现对方在业务活动中有违反廉政规定的行为，有及时提醒对方纠正的权利和义务。</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（六）发现对方严重违反本合同义务条款的行为，有向其上级有关部门举报、建议给予处理并要求告知处理结果的权利。</w:t>
      </w:r>
    </w:p>
    <w:p>
      <w:pPr>
        <w:pStyle w:val="24"/>
        <w:spacing w:line="360" w:lineRule="auto"/>
        <w:ind w:firstLine="482"/>
        <w:rPr>
          <w:rFonts w:ascii="新宋体" w:hAnsi="新宋体" w:eastAsia="新宋体" w:cs="楷体"/>
          <w:b/>
          <w:bCs/>
          <w:sz w:val="21"/>
          <w:szCs w:val="21"/>
        </w:rPr>
      </w:pPr>
      <w:r>
        <w:rPr>
          <w:rFonts w:hint="eastAsia" w:ascii="新宋体" w:hAnsi="新宋体" w:eastAsia="新宋体" w:cs="楷体"/>
          <w:b/>
          <w:bCs/>
          <w:sz w:val="21"/>
          <w:szCs w:val="21"/>
        </w:rPr>
        <w:t>第二条发包人的义务</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（一）发包人及其工作人员不得索要或接受承包人的礼金、有价证券和贵重物品，不得在承包人报销任何应由发包人或个人支付的费用等。</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（二）发包人工作人员不得参加承包人安排的超标准宴请和娱乐活动；不得接受承包人提供的通讯工具、交通工具和高档办公用品等。</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（三）发包人及其工作人员不得要求或者接受承包人为其住房装修、婚丧嫁娶活动、配偶子女的工作安排以及出国出境、旅游等提供方便等。</w:t>
      </w:r>
    </w:p>
    <w:p>
      <w:pPr>
        <w:pStyle w:val="24"/>
        <w:spacing w:line="360" w:lineRule="auto"/>
        <w:ind w:firstLine="482"/>
        <w:rPr>
          <w:rFonts w:ascii="新宋体" w:hAnsi="新宋体" w:eastAsia="新宋体" w:cs="楷体"/>
          <w:b/>
          <w:bCs/>
          <w:sz w:val="21"/>
          <w:szCs w:val="21"/>
        </w:rPr>
      </w:pPr>
      <w:r>
        <w:rPr>
          <w:rFonts w:hint="eastAsia" w:ascii="新宋体" w:hAnsi="新宋体" w:eastAsia="新宋体" w:cs="楷体"/>
          <w:b/>
          <w:bCs/>
          <w:sz w:val="21"/>
          <w:szCs w:val="21"/>
        </w:rPr>
        <w:t>第三条承包人义务</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（一）承包人不得以任何理由向发包人及其工作人员行贿或馈赠礼金、有价证券、贵重礼品。</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（二）承包人不得以任何名义为发包人及其工作人员报销应由发包人单位或个人支付的任何费用。</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（三）承包人不得以任何理由安排发包人工作人员参加超标准宴请及娱乐活动。</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（四）承包人不得为发包人单位和个人购置或提供通讯工具、交通工具和高档办公用品等。</w:t>
      </w:r>
    </w:p>
    <w:p>
      <w:pPr>
        <w:pStyle w:val="24"/>
        <w:spacing w:line="360" w:lineRule="auto"/>
        <w:ind w:firstLine="482"/>
        <w:rPr>
          <w:rFonts w:ascii="新宋体" w:hAnsi="新宋体" w:eastAsia="新宋体" w:cs="楷体"/>
          <w:b/>
          <w:bCs/>
          <w:sz w:val="21"/>
          <w:szCs w:val="21"/>
        </w:rPr>
      </w:pPr>
      <w:r>
        <w:rPr>
          <w:rFonts w:hint="eastAsia" w:ascii="新宋体" w:hAnsi="新宋体" w:eastAsia="新宋体" w:cs="楷体"/>
          <w:b/>
          <w:bCs/>
          <w:sz w:val="21"/>
          <w:szCs w:val="21"/>
        </w:rPr>
        <w:t>第四条违约责任</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一）发包人及其工作人员违反本合同第一、二条，按管理权限，依据有关规定给予党纪、政纪或组织处理，调离其工作岗位；涉嫌犯罪的，移交司法机关追究刑事责任；给承包人单位造成经济损失的，应予以赔偿。</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二）承包人及其工作人员违反本合同第一、三条，按管理权限，依据有关规定，给予党纪、政纪或组织处理；给发包人单位造成经济损失的，应予以赔偿；情节严重的，发包人可以单方终止与承包人的合同，并给予承包人三年内不得对发包人组织建设的工程项目进行承包投标的处罚。</w:t>
      </w:r>
    </w:p>
    <w:p>
      <w:pPr>
        <w:pStyle w:val="24"/>
        <w:snapToGrid w:val="0"/>
        <w:spacing w:line="360" w:lineRule="auto"/>
        <w:ind w:firstLine="482"/>
        <w:rPr>
          <w:rFonts w:ascii="新宋体" w:hAnsi="新宋体" w:eastAsia="新宋体" w:cs="楷体"/>
          <w:sz w:val="21"/>
          <w:szCs w:val="21"/>
        </w:rPr>
      </w:pPr>
      <w:r>
        <w:rPr>
          <w:rFonts w:hint="eastAsia" w:ascii="新宋体" w:hAnsi="新宋体" w:eastAsia="新宋体" w:cs="楷体"/>
          <w:b/>
          <w:bCs/>
          <w:sz w:val="21"/>
          <w:szCs w:val="21"/>
        </w:rPr>
        <w:t>第五条</w:t>
      </w:r>
      <w:r>
        <w:rPr>
          <w:rFonts w:hint="eastAsia" w:ascii="新宋体" w:hAnsi="新宋体" w:eastAsia="新宋体" w:cs="楷体"/>
          <w:sz w:val="21"/>
          <w:szCs w:val="21"/>
        </w:rPr>
        <w:t>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pStyle w:val="24"/>
        <w:snapToGrid w:val="0"/>
        <w:spacing w:line="360" w:lineRule="auto"/>
        <w:ind w:firstLine="482"/>
        <w:rPr>
          <w:rFonts w:ascii="新宋体" w:hAnsi="新宋体" w:eastAsia="新宋体" w:cs="楷体"/>
          <w:sz w:val="21"/>
          <w:szCs w:val="21"/>
        </w:rPr>
      </w:pPr>
      <w:r>
        <w:rPr>
          <w:rFonts w:hint="eastAsia" w:ascii="新宋体" w:hAnsi="新宋体" w:eastAsia="新宋体" w:cs="楷体"/>
          <w:b/>
          <w:bCs/>
          <w:sz w:val="21"/>
          <w:szCs w:val="21"/>
        </w:rPr>
        <w:t>第六条</w:t>
      </w:r>
      <w:r>
        <w:rPr>
          <w:rFonts w:hint="eastAsia" w:ascii="新宋体" w:hAnsi="新宋体" w:eastAsia="新宋体" w:cs="楷体"/>
          <w:sz w:val="21"/>
          <w:szCs w:val="21"/>
        </w:rPr>
        <w:t>本合同有效期为承包人、发包人双方签署之日起至该工程项目竣工验收后止。</w:t>
      </w:r>
    </w:p>
    <w:p>
      <w:pPr>
        <w:pStyle w:val="24"/>
        <w:snapToGrid w:val="0"/>
        <w:spacing w:line="360" w:lineRule="auto"/>
        <w:ind w:firstLine="482"/>
        <w:rPr>
          <w:rFonts w:ascii="新宋体" w:hAnsi="新宋体" w:eastAsia="新宋体" w:cs="楷体"/>
          <w:sz w:val="21"/>
          <w:szCs w:val="21"/>
        </w:rPr>
      </w:pPr>
      <w:r>
        <w:rPr>
          <w:rFonts w:hint="eastAsia" w:ascii="新宋体" w:hAnsi="新宋体" w:eastAsia="新宋体" w:cs="楷体"/>
          <w:b/>
          <w:bCs/>
          <w:sz w:val="21"/>
          <w:szCs w:val="21"/>
        </w:rPr>
        <w:t>第七条</w:t>
      </w:r>
      <w:r>
        <w:rPr>
          <w:rFonts w:hint="eastAsia" w:ascii="新宋体" w:hAnsi="新宋体" w:eastAsia="新宋体" w:cs="楷体"/>
          <w:sz w:val="21"/>
          <w:szCs w:val="21"/>
        </w:rPr>
        <w:t>本合同作为</w:t>
      </w:r>
      <w:r>
        <w:rPr>
          <w:rFonts w:hint="eastAsia" w:ascii="新宋体" w:hAnsi="新宋体" w:eastAsia="新宋体" w:cs="新宋体"/>
          <w:b/>
          <w:bCs/>
          <w:kern w:val="0"/>
          <w:sz w:val="21"/>
          <w:szCs w:val="21"/>
          <w:u w:val="single"/>
          <w:vertAlign w:val="baseline"/>
          <w:lang w:val="en-US" w:eastAsia="zh-CN"/>
        </w:rPr>
        <w:t>月塘村安置房(圭星家园)项目弱电设备采购及安装项目合同</w:t>
      </w:r>
      <w:r>
        <w:rPr>
          <w:rFonts w:hint="eastAsia" w:ascii="新宋体" w:hAnsi="新宋体" w:eastAsia="新宋体" w:cs="楷体"/>
          <w:sz w:val="21"/>
          <w:szCs w:val="21"/>
        </w:rPr>
        <w:t>的附件，与工程建设承包合同具有同等的法律效力，经合同双方签署立即生效。</w:t>
      </w:r>
    </w:p>
    <w:p>
      <w:pPr>
        <w:pStyle w:val="24"/>
        <w:snapToGrid w:val="0"/>
        <w:spacing w:line="360" w:lineRule="auto"/>
        <w:ind w:firstLine="482"/>
        <w:rPr>
          <w:rFonts w:ascii="新宋体" w:hAnsi="新宋体" w:eastAsia="新宋体" w:cs="楷体"/>
          <w:sz w:val="21"/>
          <w:szCs w:val="21"/>
        </w:rPr>
      </w:pPr>
      <w:r>
        <w:rPr>
          <w:rFonts w:hint="eastAsia" w:ascii="新宋体" w:hAnsi="新宋体" w:eastAsia="新宋体" w:cs="楷体"/>
          <w:b/>
          <w:bCs/>
          <w:sz w:val="21"/>
          <w:szCs w:val="21"/>
        </w:rPr>
        <w:t>第八条</w:t>
      </w:r>
      <w:r>
        <w:rPr>
          <w:rFonts w:hint="eastAsia" w:ascii="新宋体" w:hAnsi="新宋体" w:eastAsia="新宋体" w:cs="楷体"/>
          <w:sz w:val="21"/>
          <w:szCs w:val="21"/>
        </w:rPr>
        <w:t>本合同双方各执一份，送交双方监督单位一份。</w:t>
      </w:r>
    </w:p>
    <w:p>
      <w:pPr>
        <w:pStyle w:val="24"/>
        <w:snapToGrid w:val="0"/>
        <w:spacing w:line="360" w:lineRule="auto"/>
        <w:ind w:firstLine="480"/>
        <w:rPr>
          <w:rFonts w:ascii="新宋体" w:hAnsi="新宋体" w:eastAsia="新宋体" w:cs="楷体"/>
          <w:sz w:val="21"/>
          <w:szCs w:val="21"/>
        </w:rPr>
      </w:pPr>
      <w:r>
        <w:rPr>
          <w:rFonts w:hint="eastAsia" w:ascii="新宋体" w:hAnsi="新宋体" w:eastAsia="新宋体" w:cs="楷体"/>
          <w:sz w:val="21"/>
          <w:szCs w:val="21"/>
        </w:rPr>
        <w:t>（以下无正文）</w:t>
      </w:r>
    </w:p>
    <w:p>
      <w:pPr>
        <w:rPr>
          <w:rFonts w:hint="eastAsia" w:ascii="新宋体" w:hAnsi="新宋体" w:eastAsia="新宋体" w:cs="楷体"/>
          <w:sz w:val="21"/>
          <w:szCs w:val="21"/>
        </w:rPr>
      </w:pPr>
    </w:p>
    <w:p>
      <w:pPr>
        <w:pStyle w:val="109"/>
        <w:rPr>
          <w:rFonts w:hint="eastAsia" w:ascii="新宋体" w:hAnsi="新宋体" w:eastAsia="新宋体" w:cs="楷体"/>
          <w:sz w:val="21"/>
          <w:szCs w:val="21"/>
        </w:rPr>
      </w:pPr>
    </w:p>
    <w:p>
      <w:pPr>
        <w:pStyle w:val="109"/>
        <w:rPr>
          <w:rFonts w:hint="eastAsia" w:ascii="新宋体" w:hAnsi="新宋体" w:eastAsia="新宋体" w:cs="楷体"/>
          <w:sz w:val="21"/>
          <w:szCs w:val="21"/>
        </w:rPr>
      </w:pPr>
    </w:p>
    <w:p>
      <w:pPr>
        <w:pStyle w:val="24"/>
        <w:snapToGrid w:val="0"/>
        <w:spacing w:line="600" w:lineRule="auto"/>
        <w:ind w:firstLine="480"/>
        <w:rPr>
          <w:rFonts w:ascii="新宋体" w:hAnsi="新宋体" w:eastAsia="新宋体" w:cs="楷体"/>
          <w:sz w:val="21"/>
          <w:szCs w:val="21"/>
          <w:u w:val="single"/>
        </w:rPr>
      </w:pPr>
      <w:r>
        <w:rPr>
          <w:rFonts w:hint="eastAsia" w:ascii="新宋体" w:hAnsi="新宋体" w:eastAsia="新宋体" w:cs="楷体"/>
          <w:sz w:val="21"/>
          <w:szCs w:val="21"/>
        </w:rPr>
        <w:t>发包人单位：</w:t>
      </w:r>
      <w:r>
        <w:rPr>
          <w:rFonts w:hint="eastAsia" w:ascii="新宋体" w:hAnsi="新宋体" w:eastAsia="新宋体" w:cs="楷体"/>
          <w:sz w:val="21"/>
          <w:szCs w:val="21"/>
          <w:u w:val="single"/>
        </w:rPr>
        <w:t xml:space="preserve">（盖章）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r>
        <w:rPr>
          <w:rFonts w:hint="eastAsia" w:ascii="新宋体" w:hAnsi="新宋体" w:eastAsia="新宋体" w:cs="楷体"/>
          <w:sz w:val="21"/>
          <w:szCs w:val="21"/>
        </w:rPr>
        <w:t xml:space="preserve">      承包人单位：</w:t>
      </w:r>
      <w:r>
        <w:rPr>
          <w:rFonts w:hint="eastAsia" w:ascii="新宋体" w:hAnsi="新宋体" w:eastAsia="新宋体" w:cs="楷体"/>
          <w:sz w:val="21"/>
          <w:szCs w:val="21"/>
          <w:u w:val="single"/>
        </w:rPr>
        <w:t xml:space="preserve">（盖章）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p>
    <w:p>
      <w:pPr>
        <w:pStyle w:val="24"/>
        <w:snapToGrid w:val="0"/>
        <w:spacing w:line="600" w:lineRule="auto"/>
        <w:ind w:firstLine="480"/>
        <w:rPr>
          <w:rFonts w:ascii="新宋体" w:hAnsi="新宋体" w:eastAsia="新宋体" w:cs="楷体"/>
          <w:sz w:val="21"/>
          <w:szCs w:val="21"/>
        </w:rPr>
      </w:pPr>
      <w:r>
        <w:rPr>
          <w:rFonts w:hint="eastAsia" w:ascii="新宋体" w:hAnsi="新宋体" w:eastAsia="新宋体" w:cs="楷体"/>
          <w:sz w:val="21"/>
          <w:szCs w:val="21"/>
        </w:rPr>
        <w:t>法定代表人或                           法定代表人或</w:t>
      </w:r>
    </w:p>
    <w:p>
      <w:pPr>
        <w:pStyle w:val="24"/>
        <w:snapToGrid w:val="0"/>
        <w:spacing w:line="600" w:lineRule="auto"/>
        <w:ind w:firstLine="480"/>
        <w:rPr>
          <w:rFonts w:ascii="新宋体" w:hAnsi="新宋体" w:eastAsia="新宋体" w:cs="楷体"/>
          <w:sz w:val="21"/>
          <w:szCs w:val="21"/>
        </w:rPr>
      </w:pPr>
      <w:r>
        <w:rPr>
          <w:rFonts w:hint="eastAsia" w:ascii="新宋体" w:hAnsi="新宋体" w:eastAsia="新宋体" w:cs="楷体"/>
          <w:sz w:val="21"/>
          <w:szCs w:val="21"/>
        </w:rPr>
        <w:t>授权代理人：</w:t>
      </w:r>
      <w:r>
        <w:rPr>
          <w:rFonts w:hint="eastAsia" w:ascii="新宋体" w:hAnsi="新宋体" w:eastAsia="新宋体" w:cs="楷体"/>
          <w:sz w:val="21"/>
          <w:szCs w:val="21"/>
          <w:u w:val="single"/>
        </w:rPr>
        <w:t xml:space="preserve">（签字）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rPr>
        <w:t xml:space="preserve">      授权代理人：</w:t>
      </w:r>
      <w:r>
        <w:rPr>
          <w:rFonts w:hint="eastAsia" w:ascii="新宋体" w:hAnsi="新宋体" w:eastAsia="新宋体" w:cs="楷体"/>
          <w:sz w:val="21"/>
          <w:szCs w:val="21"/>
          <w:u w:val="single"/>
        </w:rPr>
        <w:t xml:space="preserve">（签字）   </w:t>
      </w:r>
      <w:r>
        <w:rPr>
          <w:rFonts w:hint="eastAsia" w:ascii="新宋体" w:hAnsi="新宋体" w:eastAsia="新宋体" w:cs="楷体"/>
          <w:sz w:val="21"/>
          <w:szCs w:val="21"/>
          <w:u w:val="single"/>
          <w:lang w:val="en-US" w:eastAsia="zh-CN"/>
        </w:rPr>
        <w:t xml:space="preserve">        </w:t>
      </w:r>
      <w:r>
        <w:rPr>
          <w:rFonts w:hint="eastAsia" w:ascii="新宋体" w:hAnsi="新宋体" w:eastAsia="新宋体" w:cs="楷体"/>
          <w:sz w:val="21"/>
          <w:szCs w:val="21"/>
          <w:u w:val="single"/>
        </w:rPr>
        <w:t xml:space="preserve">    </w:t>
      </w:r>
    </w:p>
    <w:p>
      <w:pPr>
        <w:pStyle w:val="24"/>
        <w:snapToGrid w:val="0"/>
        <w:spacing w:line="600" w:lineRule="auto"/>
        <w:ind w:firstLine="480"/>
        <w:rPr>
          <w:rFonts w:hint="eastAsia" w:ascii="新宋体" w:hAnsi="新宋体" w:eastAsia="新宋体" w:cs="楷体"/>
          <w:sz w:val="21"/>
          <w:szCs w:val="21"/>
        </w:rPr>
      </w:pPr>
      <w:r>
        <w:rPr>
          <w:rFonts w:hint="eastAsia" w:ascii="新宋体" w:hAnsi="新宋体" w:eastAsia="新宋体" w:cs="楷体"/>
          <w:sz w:val="21"/>
          <w:szCs w:val="21"/>
        </w:rPr>
        <w:t xml:space="preserve">电话：         </w:t>
      </w:r>
      <w:r>
        <w:rPr>
          <w:rFonts w:hint="eastAsia" w:ascii="新宋体" w:hAnsi="新宋体" w:eastAsia="新宋体" w:cs="楷体"/>
          <w:sz w:val="21"/>
          <w:szCs w:val="21"/>
          <w:lang w:val="en-US" w:eastAsia="zh-CN"/>
        </w:rPr>
        <w:t xml:space="preserve">        </w:t>
      </w:r>
      <w:r>
        <w:rPr>
          <w:rFonts w:hint="eastAsia" w:ascii="新宋体" w:hAnsi="新宋体" w:eastAsia="新宋体" w:cs="楷体"/>
          <w:sz w:val="21"/>
          <w:szCs w:val="21"/>
        </w:rPr>
        <w:t xml:space="preserve">                电话：     </w:t>
      </w:r>
    </w:p>
    <w:p>
      <w:pPr>
        <w:pStyle w:val="24"/>
        <w:snapToGrid w:val="0"/>
        <w:spacing w:line="600" w:lineRule="auto"/>
        <w:ind w:firstLine="480"/>
        <w:rPr>
          <w:rFonts w:hint="default" w:ascii="新宋体" w:hAnsi="新宋体" w:eastAsia="新宋体" w:cs="楷体"/>
          <w:sz w:val="21"/>
          <w:szCs w:val="21"/>
          <w:lang w:val="en-US" w:eastAsia="zh-CN"/>
        </w:rPr>
      </w:pPr>
      <w:r>
        <w:rPr>
          <w:rFonts w:hint="eastAsia" w:ascii="新宋体" w:hAnsi="新宋体" w:eastAsia="新宋体" w:cs="新宋体"/>
          <w:sz w:val="21"/>
          <w:szCs w:val="21"/>
        </w:rPr>
        <w:t>签订日期：</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 xml:space="preserve">    年</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 xml:space="preserve"> </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月</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 xml:space="preserve">  日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签订日期：</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 xml:space="preserve">    年</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 xml:space="preserve"> </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月</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u w:val="single"/>
          <w:lang w:val="en-US" w:eastAsia="zh-CN"/>
        </w:rPr>
        <w:t xml:space="preserve">  日     </w:t>
      </w:r>
      <w:r>
        <w:rPr>
          <w:rFonts w:hint="eastAsia" w:ascii="新宋体" w:hAnsi="新宋体" w:eastAsia="新宋体" w:cs="楷体"/>
          <w:sz w:val="21"/>
          <w:szCs w:val="21"/>
        </w:rPr>
        <w:t xml:space="preserve"> </w:t>
      </w:r>
    </w:p>
    <w:p>
      <w:pPr>
        <w:pStyle w:val="24"/>
        <w:snapToGrid w:val="0"/>
        <w:spacing w:line="600" w:lineRule="auto"/>
        <w:ind w:firstLine="480"/>
        <w:rPr>
          <w:rFonts w:hint="eastAsia" w:ascii="新宋体" w:hAnsi="新宋体" w:eastAsia="新宋体" w:cs="楷体"/>
          <w:sz w:val="21"/>
          <w:szCs w:val="21"/>
        </w:rPr>
      </w:pPr>
    </w:p>
    <w:p>
      <w:pPr>
        <w:pStyle w:val="24"/>
        <w:snapToGrid w:val="0"/>
        <w:spacing w:line="600" w:lineRule="auto"/>
        <w:ind w:firstLine="480"/>
        <w:rPr>
          <w:rFonts w:hint="eastAsia" w:ascii="新宋体" w:hAnsi="新宋体" w:eastAsia="新宋体" w:cs="楷体"/>
          <w:sz w:val="21"/>
          <w:szCs w:val="21"/>
        </w:rPr>
      </w:pPr>
    </w:p>
    <w:p>
      <w:pPr>
        <w:pStyle w:val="24"/>
        <w:snapToGrid w:val="0"/>
        <w:spacing w:line="600" w:lineRule="auto"/>
        <w:ind w:firstLine="480"/>
        <w:rPr>
          <w:rFonts w:hint="eastAsia" w:ascii="新宋体" w:hAnsi="新宋体" w:eastAsia="新宋体" w:cs="楷体"/>
          <w:sz w:val="21"/>
          <w:szCs w:val="21"/>
        </w:rPr>
      </w:pPr>
    </w:p>
    <w:p>
      <w:pPr>
        <w:rPr>
          <w:rFonts w:hint="eastAsia" w:ascii="新宋体" w:hAnsi="新宋体" w:eastAsia="新宋体" w:cs="楷体"/>
          <w:sz w:val="28"/>
          <w:szCs w:val="28"/>
          <w:lang w:val="en-US" w:eastAsia="zh-CN"/>
        </w:rPr>
      </w:pPr>
    </w:p>
    <w:p>
      <w:pPr>
        <w:rPr>
          <w:rFonts w:hint="eastAsia" w:ascii="新宋体" w:hAnsi="新宋体" w:eastAsia="新宋体" w:cs="楷体"/>
          <w:sz w:val="28"/>
          <w:szCs w:val="28"/>
          <w:lang w:val="en-US" w:eastAsia="zh-CN"/>
        </w:rPr>
      </w:pPr>
      <w:r>
        <w:rPr>
          <w:rFonts w:hint="eastAsia" w:ascii="新宋体" w:hAnsi="新宋体" w:eastAsia="新宋体" w:cs="楷体"/>
          <w:sz w:val="28"/>
          <w:szCs w:val="28"/>
          <w:lang w:val="en-US" w:eastAsia="zh-CN"/>
        </w:rPr>
        <w:t>附件二：</w:t>
      </w:r>
    </w:p>
    <w:p>
      <w:pPr>
        <w:numPr>
          <w:ilvl w:val="0"/>
          <w:numId w:val="0"/>
        </w:numPr>
        <w:autoSpaceDE w:val="0"/>
        <w:autoSpaceDN w:val="0"/>
        <w:adjustRightInd w:val="0"/>
        <w:snapToGrid w:val="0"/>
        <w:spacing w:line="360" w:lineRule="auto"/>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清单（含材料及设备）分项价格表</w:t>
      </w:r>
    </w:p>
    <w:p>
      <w:pPr>
        <w:spacing w:before="312" w:beforeLines="100" w:after="156" w:afterLines="50"/>
        <w:jc w:val="center"/>
        <w:outlineLvl w:val="0"/>
        <w:rPr>
          <w:rFonts w:hint="eastAsia" w:ascii="宋体" w:hAnsi="宋体" w:cs="宋体"/>
          <w:b/>
          <w:bCs/>
          <w:sz w:val="32"/>
          <w:szCs w:val="32"/>
        </w:rPr>
      </w:pPr>
      <w:r>
        <w:rPr>
          <w:rFonts w:hint="eastAsia" w:ascii="宋体" w:hAnsi="宋体" w:cs="宋体"/>
          <w:b/>
          <w:bCs/>
          <w:sz w:val="32"/>
          <w:szCs w:val="32"/>
        </w:rPr>
        <w:t>第四章  采购需求</w:t>
      </w:r>
      <w:bookmarkEnd w:id="79"/>
      <w:bookmarkEnd w:id="80"/>
      <w:bookmarkEnd w:id="81"/>
      <w:bookmarkEnd w:id="82"/>
      <w:bookmarkEnd w:id="83"/>
    </w:p>
    <w:p>
      <w:pPr>
        <w:widowControl w:val="0"/>
        <w:numPr>
          <w:ilvl w:val="0"/>
          <w:numId w:val="0"/>
        </w:numPr>
        <w:spacing w:line="440" w:lineRule="exact"/>
        <w:ind w:left="413" w:leftChars="0"/>
        <w:jc w:val="both"/>
        <w:rPr>
          <w:rFonts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一、项目名称：</w:t>
      </w:r>
      <w:r>
        <w:rPr>
          <w:rFonts w:hint="eastAsia" w:ascii="新宋体" w:hAnsi="新宋体" w:eastAsia="新宋体" w:cs="新宋体"/>
          <w:kern w:val="0"/>
          <w:sz w:val="24"/>
          <w:szCs w:val="24"/>
          <w:highlight w:val="none"/>
          <w:lang w:val="en-US" w:eastAsia="zh-CN" w:bidi="ar-SA"/>
        </w:rPr>
        <w:t>月塘村安置房(圭星家园)项目弱电设备采购及安装工程</w:t>
      </w:r>
    </w:p>
    <w:p>
      <w:pPr>
        <w:widowControl w:val="0"/>
        <w:numPr>
          <w:ilvl w:val="0"/>
          <w:numId w:val="0"/>
        </w:numPr>
        <w:spacing w:line="360" w:lineRule="auto"/>
        <w:ind w:left="413" w:leftChars="0"/>
        <w:jc w:val="both"/>
        <w:rPr>
          <w:rFonts w:ascii="宋体" w:hAnsi="宋体" w:eastAsia="宋体" w:cs="Times New Roman"/>
          <w:b/>
          <w:bCs/>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二、</w:t>
      </w:r>
      <w:r>
        <w:rPr>
          <w:rFonts w:hint="eastAsia" w:ascii="宋体" w:hAnsi="宋体" w:eastAsia="宋体" w:cs="Times New Roman"/>
          <w:b/>
          <w:bCs/>
          <w:kern w:val="2"/>
          <w:sz w:val="24"/>
          <w:szCs w:val="24"/>
          <w:highlight w:val="none"/>
          <w:lang w:val="en-US" w:eastAsia="zh-CN" w:bidi="ar-SA"/>
        </w:rPr>
        <w:t>项目预算：1235441.00元</w:t>
      </w:r>
    </w:p>
    <w:p>
      <w:pPr>
        <w:spacing w:line="360" w:lineRule="auto"/>
        <w:ind w:firstLine="482" w:firstLineChars="200"/>
        <w:rPr>
          <w:rFonts w:hint="eastAsia" w:ascii="新宋体" w:hAnsi="新宋体" w:eastAsia="新宋体" w:cs="新宋体"/>
          <w:kern w:val="0"/>
          <w:sz w:val="24"/>
          <w:szCs w:val="24"/>
          <w:highlight w:val="none"/>
          <w:lang w:val="en-US" w:eastAsia="zh-CN"/>
        </w:rPr>
      </w:pPr>
      <w:r>
        <w:rPr>
          <w:rFonts w:hint="eastAsia" w:ascii="宋体" w:hAnsi="宋体" w:eastAsia="宋体" w:cs="Times New Roman"/>
          <w:b/>
          <w:bCs/>
          <w:kern w:val="2"/>
          <w:sz w:val="24"/>
          <w:szCs w:val="24"/>
          <w:highlight w:val="none"/>
          <w:lang w:val="en-US" w:eastAsia="zh-CN" w:bidi="ar-SA"/>
        </w:rPr>
        <w:t>三、项目概况：</w:t>
      </w:r>
      <w:r>
        <w:rPr>
          <w:rFonts w:hint="eastAsia" w:ascii="新宋体" w:hAnsi="新宋体" w:eastAsia="新宋体" w:cs="新宋体"/>
          <w:b/>
          <w:bCs/>
          <w:kern w:val="0"/>
          <w:sz w:val="24"/>
          <w:szCs w:val="24"/>
          <w:highlight w:val="none"/>
          <w:lang w:val="en-US" w:eastAsia="zh-CN"/>
        </w:rPr>
        <w:t>1.</w:t>
      </w:r>
      <w:r>
        <w:rPr>
          <w:rFonts w:hint="eastAsia" w:ascii="新宋体" w:hAnsi="新宋体" w:eastAsia="新宋体" w:cs="新宋体"/>
          <w:b/>
          <w:bCs/>
          <w:kern w:val="0"/>
          <w:sz w:val="24"/>
          <w:szCs w:val="24"/>
          <w:highlight w:val="none"/>
        </w:rPr>
        <w:t>项目内容：</w:t>
      </w:r>
      <w:r>
        <w:rPr>
          <w:rFonts w:hint="eastAsia" w:ascii="新宋体" w:hAnsi="新宋体" w:eastAsia="新宋体" w:cs="新宋体"/>
          <w:kern w:val="0"/>
          <w:sz w:val="24"/>
          <w:szCs w:val="24"/>
          <w:highlight w:val="none"/>
          <w:lang w:val="en-US" w:eastAsia="zh-CN"/>
        </w:rPr>
        <w:t>圭星家园项目红线范围内所有建筑物和构筑物工程内的弱电设备采购（含安装、调试）。包括但不限于以下内容：1）</w:t>
      </w:r>
      <w:r>
        <w:rPr>
          <w:rFonts w:hint="eastAsia" w:ascii="新宋体" w:hAnsi="新宋体" w:eastAsia="新宋体" w:cs="新宋体"/>
          <w:b w:val="0"/>
          <w:kern w:val="0"/>
          <w:sz w:val="24"/>
          <w:szCs w:val="24"/>
          <w:highlight w:val="none"/>
          <w:lang w:val="en-US" w:eastAsia="zh-CN" w:bidi="ar-SA"/>
        </w:rPr>
        <w:t>小区三网融合FTTH光纤入户系统，</w:t>
      </w:r>
      <w:r>
        <w:rPr>
          <w:rFonts w:hint="eastAsia" w:ascii="新宋体" w:hAnsi="新宋体" w:eastAsia="新宋体" w:cs="新宋体"/>
          <w:kern w:val="0"/>
          <w:sz w:val="24"/>
          <w:szCs w:val="24"/>
          <w:highlight w:val="none"/>
          <w:lang w:val="en-US" w:eastAsia="zh-CN"/>
        </w:rPr>
        <w:t>2）</w:t>
      </w:r>
      <w:r>
        <w:rPr>
          <w:rFonts w:hint="eastAsia" w:ascii="新宋体" w:hAnsi="新宋体" w:eastAsia="新宋体" w:cs="新宋体"/>
          <w:b w:val="0"/>
          <w:kern w:val="0"/>
          <w:sz w:val="24"/>
          <w:szCs w:val="24"/>
          <w:highlight w:val="none"/>
          <w:lang w:val="en-US" w:eastAsia="zh-CN" w:bidi="ar-SA"/>
        </w:rPr>
        <w:t>电梯五方对讲系统，</w:t>
      </w:r>
      <w:r>
        <w:rPr>
          <w:rFonts w:hint="eastAsia" w:ascii="新宋体" w:hAnsi="新宋体" w:eastAsia="新宋体" w:cs="新宋体"/>
          <w:kern w:val="0"/>
          <w:sz w:val="24"/>
          <w:szCs w:val="24"/>
          <w:highlight w:val="none"/>
          <w:lang w:val="en-US" w:eastAsia="zh-CN"/>
        </w:rPr>
        <w:t>3）</w:t>
      </w:r>
      <w:r>
        <w:rPr>
          <w:rFonts w:hint="eastAsia" w:ascii="新宋体" w:hAnsi="新宋体" w:eastAsia="新宋体" w:cs="新宋体"/>
          <w:b w:val="0"/>
          <w:kern w:val="0"/>
          <w:sz w:val="24"/>
          <w:szCs w:val="24"/>
          <w:highlight w:val="none"/>
          <w:lang w:val="en-US" w:eastAsia="zh-CN" w:bidi="ar-SA"/>
        </w:rPr>
        <w:t>室外背景音乐（公共广播系统），</w:t>
      </w:r>
      <w:r>
        <w:rPr>
          <w:rFonts w:hint="eastAsia" w:ascii="新宋体" w:hAnsi="新宋体" w:eastAsia="新宋体" w:cs="新宋体"/>
          <w:kern w:val="0"/>
          <w:sz w:val="24"/>
          <w:szCs w:val="24"/>
          <w:highlight w:val="none"/>
          <w:lang w:val="en-US" w:eastAsia="zh-CN"/>
        </w:rPr>
        <w:t>4）</w:t>
      </w:r>
      <w:r>
        <w:rPr>
          <w:rFonts w:hint="eastAsia" w:ascii="新宋体" w:hAnsi="新宋体" w:eastAsia="新宋体" w:cs="新宋体"/>
          <w:b w:val="0"/>
          <w:kern w:val="0"/>
          <w:sz w:val="24"/>
          <w:szCs w:val="24"/>
          <w:highlight w:val="none"/>
          <w:lang w:val="en-US" w:eastAsia="zh-CN" w:bidi="ar-SA"/>
        </w:rPr>
        <w:t>智能专网，</w:t>
      </w:r>
      <w:r>
        <w:rPr>
          <w:rFonts w:hint="eastAsia" w:ascii="新宋体" w:hAnsi="新宋体" w:eastAsia="新宋体" w:cs="新宋体"/>
          <w:kern w:val="0"/>
          <w:sz w:val="24"/>
          <w:szCs w:val="24"/>
          <w:highlight w:val="none"/>
          <w:lang w:val="en-US" w:eastAsia="zh-CN"/>
        </w:rPr>
        <w:t>5）</w:t>
      </w:r>
      <w:r>
        <w:rPr>
          <w:rFonts w:hint="eastAsia" w:ascii="新宋体" w:hAnsi="新宋体" w:eastAsia="新宋体" w:cs="新宋体"/>
          <w:b w:val="0"/>
          <w:kern w:val="0"/>
          <w:sz w:val="24"/>
          <w:szCs w:val="24"/>
          <w:highlight w:val="none"/>
          <w:lang w:val="en-US" w:eastAsia="zh-CN" w:bidi="ar-SA"/>
        </w:rPr>
        <w:t>门禁系统，</w:t>
      </w:r>
      <w:r>
        <w:rPr>
          <w:rFonts w:hint="eastAsia" w:ascii="新宋体" w:hAnsi="新宋体" w:eastAsia="新宋体" w:cs="新宋体"/>
          <w:kern w:val="0"/>
          <w:sz w:val="24"/>
          <w:szCs w:val="24"/>
          <w:highlight w:val="none"/>
          <w:lang w:val="en-US" w:eastAsia="zh-CN"/>
        </w:rPr>
        <w:t>6）</w:t>
      </w:r>
      <w:r>
        <w:rPr>
          <w:rFonts w:hint="eastAsia" w:ascii="新宋体" w:hAnsi="新宋体" w:eastAsia="新宋体" w:cs="新宋体"/>
          <w:b w:val="0"/>
          <w:kern w:val="0"/>
          <w:sz w:val="24"/>
          <w:szCs w:val="24"/>
          <w:highlight w:val="none"/>
          <w:lang w:val="en-US" w:eastAsia="zh-CN" w:bidi="ar-SA"/>
        </w:rPr>
        <w:t>视频监控系统，</w:t>
      </w:r>
      <w:r>
        <w:rPr>
          <w:rFonts w:hint="eastAsia" w:ascii="新宋体" w:hAnsi="新宋体" w:eastAsia="新宋体" w:cs="新宋体"/>
          <w:kern w:val="0"/>
          <w:sz w:val="24"/>
          <w:szCs w:val="24"/>
          <w:highlight w:val="none"/>
          <w:lang w:val="en-US" w:eastAsia="zh-CN"/>
        </w:rPr>
        <w:t>7）</w:t>
      </w:r>
      <w:r>
        <w:rPr>
          <w:rFonts w:hint="eastAsia" w:ascii="新宋体" w:hAnsi="新宋体" w:eastAsia="新宋体" w:cs="新宋体"/>
          <w:b w:val="0"/>
          <w:kern w:val="0"/>
          <w:sz w:val="24"/>
          <w:szCs w:val="24"/>
          <w:highlight w:val="none"/>
          <w:lang w:val="en-US" w:eastAsia="zh-CN" w:bidi="ar-SA"/>
        </w:rPr>
        <w:t>可视对讲系统，</w:t>
      </w:r>
      <w:r>
        <w:rPr>
          <w:rFonts w:hint="eastAsia" w:ascii="新宋体" w:hAnsi="新宋体" w:eastAsia="新宋体" w:cs="新宋体"/>
          <w:kern w:val="0"/>
          <w:sz w:val="24"/>
          <w:szCs w:val="24"/>
          <w:highlight w:val="none"/>
          <w:lang w:val="en-US" w:eastAsia="zh-CN"/>
        </w:rPr>
        <w:t>8）</w:t>
      </w:r>
      <w:r>
        <w:rPr>
          <w:rFonts w:hint="eastAsia" w:ascii="新宋体" w:hAnsi="新宋体" w:eastAsia="新宋体" w:cs="新宋体"/>
          <w:b w:val="0"/>
          <w:kern w:val="0"/>
          <w:sz w:val="24"/>
          <w:szCs w:val="24"/>
          <w:highlight w:val="none"/>
          <w:lang w:val="en-US" w:eastAsia="zh-CN" w:bidi="ar-SA"/>
        </w:rPr>
        <w:t>红外对射系统，</w:t>
      </w:r>
      <w:r>
        <w:rPr>
          <w:rFonts w:hint="eastAsia" w:ascii="新宋体" w:hAnsi="新宋体" w:eastAsia="新宋体" w:cs="新宋体"/>
          <w:kern w:val="0"/>
          <w:sz w:val="24"/>
          <w:szCs w:val="24"/>
          <w:highlight w:val="none"/>
          <w:lang w:val="en-US" w:eastAsia="zh-CN"/>
        </w:rPr>
        <w:t>9）</w:t>
      </w:r>
      <w:r>
        <w:rPr>
          <w:rFonts w:hint="eastAsia" w:ascii="新宋体" w:hAnsi="新宋体" w:eastAsia="新宋体" w:cs="新宋体"/>
          <w:b w:val="0"/>
          <w:kern w:val="0"/>
          <w:sz w:val="24"/>
          <w:szCs w:val="24"/>
          <w:highlight w:val="none"/>
          <w:lang w:val="en-US" w:eastAsia="zh-CN" w:bidi="ar-SA"/>
        </w:rPr>
        <w:t>电子巡查系统，</w:t>
      </w:r>
      <w:r>
        <w:rPr>
          <w:rFonts w:hint="eastAsia" w:ascii="新宋体" w:hAnsi="新宋体" w:eastAsia="新宋体" w:cs="新宋体"/>
          <w:kern w:val="0"/>
          <w:sz w:val="24"/>
          <w:szCs w:val="24"/>
          <w:highlight w:val="none"/>
          <w:lang w:val="en-US" w:eastAsia="zh-CN"/>
        </w:rPr>
        <w:t>10）</w:t>
      </w:r>
      <w:r>
        <w:rPr>
          <w:rFonts w:hint="eastAsia" w:ascii="新宋体" w:hAnsi="新宋体" w:eastAsia="新宋体" w:cs="新宋体"/>
          <w:b w:val="0"/>
          <w:kern w:val="0"/>
          <w:sz w:val="24"/>
          <w:szCs w:val="24"/>
          <w:highlight w:val="none"/>
          <w:lang w:val="en-US" w:eastAsia="zh-CN" w:bidi="ar-SA"/>
        </w:rPr>
        <w:t>停车管理系统，</w:t>
      </w:r>
      <w:r>
        <w:rPr>
          <w:rFonts w:hint="eastAsia" w:ascii="新宋体" w:hAnsi="新宋体" w:eastAsia="新宋体" w:cs="新宋体"/>
          <w:kern w:val="0"/>
          <w:sz w:val="24"/>
          <w:szCs w:val="24"/>
          <w:highlight w:val="none"/>
          <w:lang w:val="en-US" w:eastAsia="zh-CN"/>
        </w:rPr>
        <w:t>11）</w:t>
      </w:r>
      <w:r>
        <w:rPr>
          <w:rFonts w:hint="eastAsia" w:ascii="新宋体" w:hAnsi="新宋体" w:eastAsia="新宋体" w:cs="新宋体"/>
          <w:b w:val="0"/>
          <w:kern w:val="0"/>
          <w:sz w:val="24"/>
          <w:szCs w:val="24"/>
          <w:highlight w:val="none"/>
          <w:lang w:val="en-US" w:eastAsia="zh-CN" w:bidi="ar-SA"/>
        </w:rPr>
        <w:t>综合布线系统，</w:t>
      </w:r>
      <w:r>
        <w:rPr>
          <w:rFonts w:hint="eastAsia" w:ascii="新宋体" w:hAnsi="新宋体" w:eastAsia="新宋体" w:cs="新宋体"/>
          <w:kern w:val="0"/>
          <w:sz w:val="24"/>
          <w:szCs w:val="24"/>
          <w:highlight w:val="none"/>
          <w:lang w:val="en-US" w:eastAsia="zh-CN"/>
        </w:rPr>
        <w:t>12）</w:t>
      </w:r>
      <w:r>
        <w:rPr>
          <w:rFonts w:hint="eastAsia" w:ascii="新宋体" w:hAnsi="新宋体" w:eastAsia="新宋体" w:cs="新宋体"/>
          <w:b w:val="0"/>
          <w:kern w:val="0"/>
          <w:sz w:val="24"/>
          <w:szCs w:val="24"/>
          <w:highlight w:val="none"/>
          <w:lang w:val="en-US" w:eastAsia="zh-CN" w:bidi="ar-SA"/>
        </w:rPr>
        <w:t>机房系统，</w:t>
      </w:r>
      <w:r>
        <w:rPr>
          <w:rFonts w:hint="eastAsia" w:ascii="新宋体" w:hAnsi="新宋体" w:eastAsia="新宋体" w:cs="新宋体"/>
          <w:kern w:val="0"/>
          <w:sz w:val="24"/>
          <w:szCs w:val="24"/>
          <w:highlight w:val="none"/>
          <w:lang w:val="en-US" w:eastAsia="zh-CN"/>
        </w:rPr>
        <w:t>13）</w:t>
      </w:r>
      <w:r>
        <w:rPr>
          <w:rFonts w:hint="eastAsia" w:ascii="新宋体" w:hAnsi="新宋体" w:eastAsia="新宋体" w:cs="新宋体"/>
          <w:b w:val="0"/>
          <w:kern w:val="0"/>
          <w:sz w:val="24"/>
          <w:szCs w:val="24"/>
          <w:highlight w:val="none"/>
          <w:lang w:val="en-US" w:eastAsia="zh-CN" w:bidi="ar-SA"/>
        </w:rPr>
        <w:t>室外综合管路系统，</w:t>
      </w:r>
      <w:bookmarkStart w:id="190" w:name="_GoBack"/>
      <w:r>
        <w:rPr>
          <w:rFonts w:hint="eastAsia" w:ascii="新宋体" w:hAnsi="新宋体" w:eastAsia="新宋体" w:cs="新宋体"/>
          <w:kern w:val="0"/>
          <w:sz w:val="24"/>
          <w:szCs w:val="24"/>
          <w:highlight w:val="none"/>
          <w:lang w:val="en-US" w:eastAsia="zh-CN"/>
        </w:rPr>
        <w:t>14）弱电系统施工所必要的管网建设（含管网预埋预留、土方开挖、桥架、线路敷设、手井建设、洞口封堵修补等），</w:t>
      </w:r>
      <w:bookmarkEnd w:id="190"/>
      <w:r>
        <w:rPr>
          <w:rFonts w:hint="eastAsia" w:ascii="新宋体" w:hAnsi="新宋体" w:eastAsia="新宋体" w:cs="新宋体"/>
          <w:kern w:val="0"/>
          <w:sz w:val="24"/>
          <w:szCs w:val="24"/>
          <w:highlight w:val="none"/>
          <w:lang w:val="en-US" w:eastAsia="zh-CN"/>
        </w:rPr>
        <w:t>设备采购、安装、调试等；</w:t>
      </w:r>
    </w:p>
    <w:p>
      <w:pPr>
        <w:spacing w:line="360" w:lineRule="auto"/>
        <w:ind w:firstLine="480" w:firstLineChars="2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en-US" w:eastAsia="zh-CN"/>
        </w:rPr>
        <w:t>包含弱电工程的施工准备阶段、施工阶段、竣工验收阶段及缺陷责任期（保修期）阶段的施工；本项目以设备清单和施工图为准（包括但不限于设备清单和施工图包括的内容）。以上所述的项目承包内容及介绍只是概括的，并不能视为完整无缺的。承包人应认真研究和熟悉设备清单及有关文件，特别是图纸，从而完全了解本项目的实际内容。以上未明细，但施工图纸范围所涵盖的全部内容（即使发包人设备清单中漏项、少列或计算错误等）亦属本项目承包的范围</w:t>
      </w:r>
      <w:r>
        <w:rPr>
          <w:rFonts w:hint="eastAsia" w:ascii="新宋体" w:hAnsi="新宋体" w:eastAsia="新宋体" w:cs="新宋体"/>
          <w:kern w:val="0"/>
          <w:sz w:val="24"/>
          <w:szCs w:val="24"/>
          <w:highlight w:val="none"/>
        </w:rPr>
        <w:t>。</w:t>
      </w:r>
    </w:p>
    <w:p>
      <w:pPr>
        <w:autoSpaceDE/>
        <w:autoSpaceDN/>
        <w:adjustRightInd/>
        <w:snapToGrid/>
        <w:spacing w:line="360" w:lineRule="auto"/>
        <w:ind w:firstLine="482"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bCs/>
          <w:kern w:val="0"/>
          <w:sz w:val="24"/>
          <w:szCs w:val="24"/>
          <w:highlight w:val="none"/>
          <w:lang w:val="en-US" w:eastAsia="zh-CN"/>
        </w:rPr>
        <w:t>2.</w:t>
      </w:r>
      <w:r>
        <w:rPr>
          <w:rFonts w:hint="eastAsia" w:ascii="新宋体" w:hAnsi="新宋体" w:eastAsia="新宋体" w:cs="新宋体"/>
          <w:b/>
          <w:bCs/>
          <w:kern w:val="0"/>
          <w:sz w:val="24"/>
          <w:szCs w:val="24"/>
          <w:highlight w:val="none"/>
        </w:rPr>
        <w:t>项目承包范围：</w:t>
      </w:r>
      <w:r>
        <w:rPr>
          <w:rFonts w:hint="eastAsia" w:ascii="新宋体" w:hAnsi="新宋体" w:eastAsia="新宋体" w:cs="新宋体"/>
          <w:b w:val="0"/>
          <w:kern w:val="0"/>
          <w:sz w:val="24"/>
          <w:szCs w:val="24"/>
          <w:highlight w:val="none"/>
        </w:rPr>
        <w:t>本工程为弱电设备采购（含安装、调试）项目，承发包范围包括但不限于下列：</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（1）接收项目现场所需的一切工程，包括清理现场及排除障碍等；</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（2）各系统综合布线、设备安装、系统调试等。</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（3）图纸和工程规范所示之其他工程；</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（4）安全防护、绿色施工、文明施工、环境保护、临时设施等措施；</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（5）对完成工程的临时保护；</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（6）对全部工程项目进行竣工验收；</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（7）对竣工验收后，移交前工程的临时保护；</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（8）所有有关配套工程以使全部工程项目可交付发包人使用；</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（9）对全部工程项目之修补工作；</w:t>
      </w:r>
    </w:p>
    <w:p>
      <w:pPr>
        <w:autoSpaceDE/>
        <w:autoSpaceDN/>
        <w:adjustRightInd/>
        <w:snapToGrid/>
        <w:spacing w:line="360" w:lineRule="auto"/>
        <w:ind w:firstLine="480" w:firstLineChars="200"/>
        <w:jc w:val="left"/>
        <w:rPr>
          <w:rFonts w:hint="eastAsia" w:ascii="新宋体" w:hAnsi="新宋体" w:eastAsia="新宋体" w:cs="新宋体"/>
          <w:b w:val="0"/>
          <w:kern w:val="0"/>
          <w:sz w:val="24"/>
          <w:szCs w:val="24"/>
          <w:highlight w:val="none"/>
        </w:rPr>
      </w:pPr>
      <w:r>
        <w:rPr>
          <w:rFonts w:hint="eastAsia" w:ascii="新宋体" w:hAnsi="新宋体" w:eastAsia="新宋体" w:cs="新宋体"/>
          <w:b w:val="0"/>
          <w:kern w:val="0"/>
          <w:sz w:val="24"/>
          <w:szCs w:val="24"/>
          <w:highlight w:val="none"/>
        </w:rPr>
        <w:t>（10）对全部系统进行调试及配合培训相关操作人员；</w:t>
      </w:r>
    </w:p>
    <w:p>
      <w:pPr>
        <w:spacing w:line="360" w:lineRule="auto"/>
        <w:ind w:firstLine="480" w:firstLineChars="200"/>
        <w:jc w:val="left"/>
        <w:rPr>
          <w:rFonts w:hint="eastAsia" w:ascii="新宋体" w:hAnsi="新宋体" w:eastAsia="新宋体" w:cs="新宋体"/>
          <w:kern w:val="0"/>
          <w:sz w:val="24"/>
          <w:szCs w:val="24"/>
          <w:highlight w:val="none"/>
        </w:rPr>
      </w:pPr>
      <w:r>
        <w:rPr>
          <w:rFonts w:hint="eastAsia" w:ascii="新宋体" w:hAnsi="新宋体" w:eastAsia="新宋体" w:cs="新宋体"/>
          <w:b w:val="0"/>
          <w:kern w:val="0"/>
          <w:sz w:val="24"/>
          <w:szCs w:val="24"/>
          <w:highlight w:val="none"/>
        </w:rPr>
        <w:t>包工包料、包质量、包安全、包工期、包所有施工措施（含对完成工程与竣工验收后工程的临时保护及修补）和环境保护、包安全防护、临时设施和绿色施工、文明施工（含蓝天保卫战相关措施）、包总包配套费、包竣工验收、包向发包人交付全部合格工程等所有费用</w:t>
      </w:r>
      <w:r>
        <w:rPr>
          <w:rFonts w:hint="eastAsia" w:ascii="新宋体" w:hAnsi="新宋体" w:eastAsia="新宋体" w:cs="新宋体"/>
          <w:kern w:val="0"/>
          <w:sz w:val="24"/>
          <w:szCs w:val="24"/>
          <w:highlight w:val="none"/>
        </w:rPr>
        <w:t>。</w:t>
      </w:r>
    </w:p>
    <w:p>
      <w:pPr>
        <w:widowControl w:val="0"/>
        <w:numPr>
          <w:ilvl w:val="0"/>
          <w:numId w:val="0"/>
        </w:numPr>
        <w:spacing w:line="360" w:lineRule="auto"/>
        <w:ind w:firstLine="482" w:firstLineChars="200"/>
        <w:jc w:val="both"/>
        <w:rPr>
          <w:rFonts w:ascii="宋体" w:hAnsi="宋体" w:eastAsia="等线" w:cs="Times New Roman"/>
          <w:kern w:val="32"/>
          <w:sz w:val="24"/>
          <w:szCs w:val="24"/>
          <w:highlight w:val="none"/>
        </w:rPr>
      </w:pPr>
      <w:r>
        <w:rPr>
          <w:rFonts w:hint="eastAsia" w:ascii="宋体" w:hAnsi="宋体" w:eastAsia="宋体" w:cs="Times New Roman"/>
          <w:b/>
          <w:bCs/>
          <w:kern w:val="2"/>
          <w:sz w:val="24"/>
          <w:szCs w:val="24"/>
          <w:highlight w:val="none"/>
          <w:lang w:val="en-US" w:eastAsia="zh-CN" w:bidi="ar-SA"/>
        </w:rPr>
        <w:t>四、项目清单：详见招标文件附件；投标报价总价和单价均不得超过已发布的最高投标限价</w:t>
      </w:r>
      <w:r>
        <w:rPr>
          <w:rFonts w:hint="eastAsia" w:ascii="宋体" w:hAnsi="宋体" w:eastAsia="宋体" w:cs="宋体"/>
          <w:b/>
          <w:bCs/>
          <w:sz w:val="24"/>
          <w:szCs w:val="24"/>
          <w:highlight w:val="none"/>
        </w:rPr>
        <w:t>，否则视为无效投标</w:t>
      </w:r>
    </w:p>
    <w:p>
      <w:pPr>
        <w:widowControl w:val="0"/>
        <w:numPr>
          <w:ilvl w:val="0"/>
          <w:numId w:val="0"/>
        </w:numPr>
        <w:spacing w:line="360" w:lineRule="auto"/>
        <w:ind w:firstLine="482" w:firstLineChars="200"/>
        <w:jc w:val="both"/>
        <w:rPr>
          <w:rFonts w:hint="eastAsia" w:ascii="宋体" w:hAnsi="宋体" w:eastAsia="宋体" w:cs="Times New Roman"/>
          <w:b/>
          <w:bCs/>
          <w:kern w:val="2"/>
          <w:sz w:val="24"/>
          <w:szCs w:val="24"/>
          <w:highlight w:val="none"/>
        </w:rPr>
      </w:pPr>
      <w:r>
        <w:rPr>
          <w:rFonts w:hint="eastAsia" w:ascii="宋体" w:hAnsi="宋体" w:eastAsia="宋体" w:cs="Times New Roman"/>
          <w:b/>
          <w:bCs/>
          <w:sz w:val="24"/>
          <w:szCs w:val="24"/>
          <w:highlight w:val="none"/>
        </w:rPr>
        <w:t>五、项目建设要求及说明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产品运输、保险及保管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成交人负责产品到施工地点的全部运输，包括装卸及现场搬运等。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成交人负责产品在施工地点的保管，直至项目验收合格并交付给采购人。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成交人负责其派出的施工人员的人身意外保险。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安装调试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成交人须加强施工的组织管理，所有施工人员须遵守文明安全施工的有关规章制度，持证上岗。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项目完成后，成交人应将项目有关的全部资料，包括产品资料、技术文档、施工图纸等，移交采购人。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成交人全面设备需求清单项目的供货、安装及调试工作，确保整个系统能够正常运营。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测试验收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本项目采用一般程序验收。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项目验收国家有强制性规定的，按国家规定执行，验收费用由成交人承担，验收报告作为申请付款的凭证之一。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验收过程中产生纠纷的，由质量技术监督部门认定的检测机构检测,如为成交人原因造成的，由成交人承担检测费用；否则，由采购人承担。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项目验收不合格，由成交人返工直至合格，有关返工、再行验收，以及给采购人造成的损失等费用由成交人承担。连续两次项目验收不合格的，采购人可终止合同，另行按规定选择其他供应商采购，由此带来的一切损失由成交人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 项目验收时，成交人必须保证其供货、安装及调试的设备系统能够正常运行，满足采购人的要求。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rPr>
        <w:tab/>
      </w:r>
      <w:r>
        <w:rPr>
          <w:rFonts w:hint="eastAsia" w:ascii="宋体" w:hAnsi="宋体" w:eastAsia="宋体" w:cs="宋体"/>
          <w:sz w:val="24"/>
          <w:szCs w:val="24"/>
          <w:highlight w:val="none"/>
        </w:rPr>
        <w:t>项目质量及项目保修：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 项目移交后，由采购人负责管理。中标人对于设备及系统进行现场保修及远程维护，中标人无偿负责提供对采购人员工进行技术培训及指导意见给采购人管理部门。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 中标人负责通过本项目范围内（包含设计变更内容）所有验评，并负责所有费用。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4.3 本项目</w:t>
      </w:r>
      <w:r>
        <w:rPr>
          <w:rFonts w:hint="eastAsia" w:ascii="宋体" w:hAnsi="宋体" w:eastAsia="宋体" w:cs="宋体"/>
          <w:sz w:val="24"/>
          <w:szCs w:val="24"/>
          <w:highlight w:val="none"/>
          <w:lang w:eastAsia="zh-CN"/>
        </w:rPr>
        <w:t>设备保修期为两年免费上门服务期，质保期内，如本项目或设备出现质量问题，承包人应在接到发包人通知后</w:t>
      </w:r>
      <w:r>
        <w:rPr>
          <w:rFonts w:hint="eastAsia" w:ascii="宋体" w:hAnsi="宋体" w:eastAsia="宋体" w:cs="宋体"/>
          <w:sz w:val="24"/>
          <w:szCs w:val="24"/>
          <w:highlight w:val="none"/>
          <w:lang w:val="en-US" w:eastAsia="zh-CN"/>
        </w:rPr>
        <w:t>24小时内赶至现场进行修复，承包人不履行质保义务的，发包人有权自行或另行委托他人进行修复，因此产生的修复费用由承包人承担。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售后服务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系统维护。要求提交以下内容。</w:t>
      </w:r>
    </w:p>
    <w:p>
      <w:pPr>
        <w:keepNext w:val="0"/>
        <w:keepLines w:val="0"/>
        <w:pageBreakBefore w:val="0"/>
        <w:widowControl w:val="0"/>
        <w:tabs>
          <w:tab w:val="left" w:pos="66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1）定期维护计划。</w:t>
      </w:r>
      <w:r>
        <w:rPr>
          <w:rFonts w:hint="eastAsia" w:ascii="宋体" w:hAnsi="宋体" w:eastAsia="宋体" w:cs="宋体"/>
          <w:sz w:val="24"/>
          <w:szCs w:val="24"/>
          <w:highlight w:val="none"/>
          <w:lang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2）对采购人不定期维护要求的响应措施。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3）对用户修改设计要求的响应措施。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技术支持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1）提供7×24小时的技术咨询服务。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2）敏感时期、重大节假日提供技术人员值守服务。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3）需安排至少两名专业技术人员驻场，随时处理设备及软件出现的相关问题。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故障响应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1）提供7×24小时的故障服务受理。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2）出现故障2小时内到现场；一般故障4小时内处理完毕，其他故障在24小时内排除。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3）备件服务：遇到重大故障，提供系统所需更换的任何备件。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rPr>
        <w:tab/>
      </w:r>
      <w:r>
        <w:rPr>
          <w:rFonts w:hint="eastAsia" w:ascii="宋体" w:hAnsi="宋体" w:eastAsia="宋体" w:cs="宋体"/>
          <w:sz w:val="24"/>
          <w:szCs w:val="24"/>
          <w:highlight w:val="none"/>
        </w:rPr>
        <w:t>质保期内出现任何质量问题（人为破坏或自然灾害等不可抗力除外），由成交人负责全免费（免全部工时费、材料费、管理费、财务费等等）更换或维修。质保期内如果发生较大质量故障并且不能在四十八小时内修复，则从该故障修复之日起重新核定质保期。质保期满后，无论采购人是否另行选择维保供应商，成交人应及时优惠提供所需的备品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培训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成交人应根据项目情况给采购人提出运营建议，包括运营管理人员数量、岗位设置及管理制度等，并负责对这些岗位人员进行培训。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项目开始运营一月内，成交人应根据情况派驻技术人员进行指导，待采购人的运营管理人员能够自行维持系统正常运营后，方视为完成培训任务。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六、其他要求及说明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交货时间及地点</w:t>
      </w:r>
    </w:p>
    <w:p>
      <w:pPr>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交货时间：</w:t>
      </w:r>
      <w:r>
        <w:rPr>
          <w:rFonts w:hint="eastAsia" w:ascii="宋体" w:hAnsi="宋体" w:eastAsia="宋体" w:cs="宋体"/>
          <w:sz w:val="24"/>
          <w:szCs w:val="24"/>
          <w:highlight w:val="none"/>
          <w:lang w:val="en-US" w:eastAsia="zh-CN"/>
        </w:rPr>
        <w:t>计划竣工日期为2026年9月份</w:t>
      </w:r>
      <w:r>
        <w:rPr>
          <w:rFonts w:hint="eastAsia" w:ascii="宋体" w:hAnsi="宋体" w:eastAsia="宋体" w:cs="宋体"/>
          <w:sz w:val="24"/>
          <w:szCs w:val="24"/>
          <w:highlight w:val="none"/>
        </w:rPr>
        <w:t>。</w:t>
      </w:r>
    </w:p>
    <w:p>
      <w:pPr>
        <w:adjustRightInd/>
        <w:snapToGrid/>
        <w:spacing w:line="360" w:lineRule="auto"/>
        <w:ind w:firstLine="480" w:firstLineChars="200"/>
        <w:jc w:val="left"/>
        <w:rPr>
          <w:rFonts w:hint="eastAsia" w:ascii="新宋体" w:hAnsi="新宋体" w:eastAsia="新宋体" w:cs="新宋体"/>
          <w:kern w:val="0"/>
          <w:sz w:val="24"/>
          <w:szCs w:val="24"/>
        </w:rPr>
      </w:pPr>
      <w:r>
        <w:rPr>
          <w:rFonts w:hint="eastAsia" w:ascii="新宋体" w:hAnsi="新宋体" w:eastAsia="新宋体" w:cs="新宋体"/>
          <w:kern w:val="0"/>
          <w:sz w:val="24"/>
          <w:szCs w:val="24"/>
        </w:rPr>
        <w:t>开工日期具体以发包人批准的开工报告日期为准，承包人根据发包人批准的开工报告和进度施工，服从发包人统一管理，承包人应在发包人主体工程竣工前完成</w:t>
      </w:r>
      <w:r>
        <w:rPr>
          <w:rFonts w:hint="eastAsia" w:ascii="新宋体" w:hAnsi="新宋体" w:eastAsia="新宋体" w:cs="新宋体"/>
          <w:kern w:val="0"/>
          <w:sz w:val="24"/>
          <w:szCs w:val="24"/>
          <w:lang w:val="en-US" w:eastAsia="zh-CN"/>
        </w:rPr>
        <w:t>弱电</w:t>
      </w:r>
      <w:r>
        <w:rPr>
          <w:rFonts w:hint="eastAsia" w:ascii="新宋体" w:hAnsi="新宋体" w:eastAsia="新宋体" w:cs="新宋体"/>
          <w:kern w:val="0"/>
          <w:sz w:val="24"/>
          <w:szCs w:val="24"/>
        </w:rPr>
        <w:t>系统的全部安装调试工作，承包人必须在发包人向业主交房之前确保本工程具备开通所有信号条件。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交货地点：长沙雨花</w:t>
      </w:r>
      <w:r>
        <w:rPr>
          <w:rFonts w:hint="eastAsia" w:ascii="宋体" w:hAnsi="宋体" w:eastAsia="宋体" w:cs="宋体"/>
          <w:sz w:val="24"/>
          <w:szCs w:val="24"/>
          <w:highlight w:val="none"/>
          <w:lang w:eastAsia="zh-CN"/>
        </w:rPr>
        <w:t>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结算方法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付款人：长沙市雨花城市建设投资集团有限公司；</w:t>
      </w:r>
    </w:p>
    <w:p>
      <w:pPr>
        <w:autoSpaceDE w:val="0"/>
        <w:autoSpaceDN w:val="0"/>
        <w:adjustRightInd w:val="0"/>
        <w:snapToGrid w:val="0"/>
        <w:spacing w:line="360" w:lineRule="auto"/>
        <w:ind w:firstLine="484" w:firstLineChars="202"/>
        <w:jc w:val="left"/>
        <w:rPr>
          <w:rFonts w:hint="eastAsia" w:ascii="宋体" w:hAnsi="宋体" w:eastAsia="宋体" w:cs="宋体"/>
          <w:kern w:val="0"/>
          <w:sz w:val="24"/>
          <w:szCs w:val="24"/>
          <w:highlight w:val="none"/>
          <w:u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rPr>
        <w:tab/>
      </w:r>
      <w:r>
        <w:rPr>
          <w:rFonts w:hint="eastAsia" w:ascii="宋体" w:hAnsi="宋体" w:cs="宋体"/>
          <w:kern w:val="0"/>
          <w:sz w:val="24"/>
          <w:szCs w:val="24"/>
          <w:highlight w:val="none"/>
          <w:u w:val="single"/>
          <w:vertAlign w:val="baseline"/>
          <w:lang w:val="en-US" w:eastAsia="zh-CN"/>
        </w:rPr>
        <w:t>月塘村安置房(圭星家园)项目弱电设备采购及安装工程</w:t>
      </w:r>
      <w:r>
        <w:rPr>
          <w:rFonts w:hint="eastAsia" w:ascii="宋体" w:hAnsi="宋体" w:eastAsia="宋体" w:cs="宋体"/>
          <w:kern w:val="0"/>
          <w:sz w:val="24"/>
          <w:szCs w:val="24"/>
          <w:highlight w:val="none"/>
          <w:u w:val="none"/>
        </w:rPr>
        <w:t>合同款支付表</w:t>
      </w:r>
    </w:p>
    <w:tbl>
      <w:tblPr>
        <w:tblStyle w:val="9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674"/>
        <w:gridCol w:w="2459"/>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付费次序</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付款比例</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付费时间</w:t>
            </w:r>
          </w:p>
        </w:tc>
        <w:tc>
          <w:tcPr>
            <w:tcW w:w="3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第一次付款</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付至工程合同金额的20%</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管线和设备基础预留、预埋完成及综合布线完成后。</w:t>
            </w:r>
          </w:p>
        </w:tc>
        <w:tc>
          <w:tcPr>
            <w:tcW w:w="3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1.可用“银行承兑汇票”的方式给付  </w:t>
            </w:r>
          </w:p>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2.已完工程合同金额以发包人确认为准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第</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rPr>
              <w:t>次付款</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付</w:t>
            </w:r>
            <w:r>
              <w:rPr>
                <w:rFonts w:hint="eastAsia" w:ascii="宋体" w:hAnsi="宋体" w:eastAsia="宋体" w:cs="宋体"/>
                <w:kern w:val="0"/>
                <w:sz w:val="21"/>
                <w:szCs w:val="21"/>
                <w:highlight w:val="none"/>
                <w:lang w:val="en-US" w:eastAsia="zh-CN"/>
              </w:rPr>
              <w:t>至</w:t>
            </w:r>
            <w:r>
              <w:rPr>
                <w:rFonts w:hint="eastAsia" w:ascii="宋体" w:hAnsi="宋体" w:eastAsia="宋体" w:cs="宋体"/>
                <w:kern w:val="0"/>
                <w:sz w:val="21"/>
                <w:szCs w:val="21"/>
                <w:highlight w:val="none"/>
              </w:rPr>
              <w:t>工程合同金额的</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0%</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全部设备货物到现场后</w:t>
            </w:r>
            <w:r>
              <w:rPr>
                <w:rFonts w:hint="eastAsia" w:ascii="宋体" w:hAnsi="宋体" w:eastAsia="宋体" w:cs="宋体"/>
                <w:kern w:val="0"/>
                <w:sz w:val="21"/>
                <w:szCs w:val="21"/>
                <w:highlight w:val="none"/>
                <w:lang w:eastAsia="zh-CN"/>
              </w:rPr>
              <w:t>。</w:t>
            </w:r>
          </w:p>
        </w:tc>
        <w:tc>
          <w:tcPr>
            <w:tcW w:w="3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tabs>
                <w:tab w:val="left" w:pos="312"/>
              </w:tabs>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可用“银行承兑汇票”的方式给付</w:t>
            </w:r>
          </w:p>
          <w:p>
            <w:pPr>
              <w:keepNext w:val="0"/>
              <w:keepLines w:val="0"/>
              <w:numPr>
                <w:ilvl w:val="0"/>
                <w:numId w:val="0"/>
              </w:numPr>
              <w:suppressLineNumbers w:val="0"/>
              <w:tabs>
                <w:tab w:val="left" w:pos="312"/>
              </w:tabs>
              <w:spacing w:before="0" w:beforeLines="0" w:beforeAutospacing="0" w:after="0" w:afterLines="0" w:afterAutospacing="0" w:line="240" w:lineRule="auto"/>
              <w:ind w:left="0" w:leftChars="0" w:right="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2.已完工程合同金额以发包人确认为准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第</w:t>
            </w:r>
            <w:r>
              <w:rPr>
                <w:rFonts w:hint="eastAsia" w:ascii="宋体" w:hAnsi="宋体" w:eastAsia="宋体" w:cs="宋体"/>
                <w:kern w:val="0"/>
                <w:sz w:val="21"/>
                <w:szCs w:val="21"/>
                <w:highlight w:val="none"/>
                <w:lang w:val="en-US" w:eastAsia="zh-CN"/>
              </w:rPr>
              <w:t>三</w:t>
            </w:r>
            <w:r>
              <w:rPr>
                <w:rFonts w:hint="eastAsia" w:ascii="宋体" w:hAnsi="宋体" w:eastAsia="宋体" w:cs="宋体"/>
                <w:kern w:val="0"/>
                <w:sz w:val="21"/>
                <w:szCs w:val="21"/>
                <w:highlight w:val="none"/>
              </w:rPr>
              <w:t>次付款</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付至合同价的80%</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设备完成安装调试，通过竣工验收后，并按发包</w:t>
            </w:r>
            <w:r>
              <w:rPr>
                <w:rFonts w:hint="eastAsia" w:ascii="宋体" w:hAnsi="宋体" w:eastAsia="宋体" w:cs="宋体"/>
                <w:kern w:val="0"/>
                <w:sz w:val="21"/>
                <w:szCs w:val="21"/>
                <w:highlight w:val="none"/>
                <w:lang w:val="en-US" w:eastAsia="zh-CN"/>
              </w:rPr>
              <w:t>人</w:t>
            </w:r>
            <w:r>
              <w:rPr>
                <w:rFonts w:hint="eastAsia" w:ascii="宋体" w:hAnsi="宋体" w:eastAsia="宋体" w:cs="宋体"/>
                <w:kern w:val="0"/>
                <w:sz w:val="21"/>
                <w:szCs w:val="21"/>
                <w:highlight w:val="none"/>
              </w:rPr>
              <w:t>的要求提交完整的结算资料</w:t>
            </w:r>
            <w:r>
              <w:rPr>
                <w:rFonts w:hint="eastAsia" w:ascii="宋体" w:hAnsi="宋体" w:eastAsia="宋体" w:cs="宋体"/>
                <w:kern w:val="0"/>
                <w:sz w:val="21"/>
                <w:szCs w:val="21"/>
                <w:highlight w:val="none"/>
                <w:lang w:val="en-US" w:eastAsia="zh-CN"/>
              </w:rPr>
              <w:t>后。</w:t>
            </w:r>
          </w:p>
        </w:tc>
        <w:tc>
          <w:tcPr>
            <w:tcW w:w="3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1.可用“银行承兑汇票”的方式给付</w:t>
            </w:r>
          </w:p>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2.建设单位、监理单位、设计单位等有关部门参与的竣工验收并取得验收批文。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第</w:t>
            </w:r>
            <w:r>
              <w:rPr>
                <w:rFonts w:hint="eastAsia" w:ascii="宋体" w:hAnsi="宋体" w:eastAsia="宋体" w:cs="宋体"/>
                <w:kern w:val="0"/>
                <w:sz w:val="21"/>
                <w:szCs w:val="21"/>
                <w:highlight w:val="none"/>
                <w:lang w:val="en-US" w:eastAsia="zh-CN"/>
              </w:rPr>
              <w:t>四</w:t>
            </w:r>
            <w:r>
              <w:rPr>
                <w:rFonts w:hint="eastAsia" w:ascii="宋体" w:hAnsi="宋体" w:eastAsia="宋体" w:cs="宋体"/>
                <w:kern w:val="0"/>
                <w:sz w:val="21"/>
                <w:szCs w:val="21"/>
                <w:highlight w:val="none"/>
              </w:rPr>
              <w:t>次付款</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 xml:space="preserve">付至合同竣工结算金额的97% </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结算完成后</w:t>
            </w:r>
            <w:r>
              <w:rPr>
                <w:rFonts w:hint="eastAsia" w:ascii="宋体" w:hAnsi="宋体" w:eastAsia="宋体" w:cs="宋体"/>
                <w:kern w:val="0"/>
                <w:sz w:val="21"/>
                <w:szCs w:val="21"/>
                <w:highlight w:val="none"/>
                <w:lang w:val="en-US" w:eastAsia="zh-CN"/>
              </w:rPr>
              <w:t>六</w:t>
            </w:r>
            <w:r>
              <w:rPr>
                <w:rFonts w:hint="eastAsia" w:ascii="宋体" w:hAnsi="宋体" w:eastAsia="宋体" w:cs="宋体"/>
                <w:kern w:val="0"/>
                <w:sz w:val="21"/>
                <w:szCs w:val="21"/>
                <w:highlight w:val="none"/>
              </w:rPr>
              <w:t>个月内支付</w:t>
            </w:r>
            <w:r>
              <w:rPr>
                <w:rFonts w:hint="eastAsia" w:ascii="宋体" w:hAnsi="宋体" w:eastAsia="宋体" w:cs="宋体"/>
                <w:kern w:val="0"/>
                <w:sz w:val="21"/>
                <w:szCs w:val="21"/>
                <w:highlight w:val="none"/>
                <w:lang w:eastAsia="zh-CN"/>
              </w:rPr>
              <w:t>。</w:t>
            </w:r>
          </w:p>
        </w:tc>
        <w:tc>
          <w:tcPr>
            <w:tcW w:w="3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napToGrid/>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1.可用“银行承兑汇票”的方式给付</w:t>
            </w:r>
          </w:p>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预留三个月</w:t>
            </w:r>
            <w:r>
              <w:rPr>
                <w:rFonts w:hint="eastAsia" w:ascii="宋体" w:hAnsi="宋体" w:eastAsia="宋体" w:cs="宋体"/>
                <w:kern w:val="0"/>
                <w:sz w:val="21"/>
                <w:szCs w:val="21"/>
                <w:highlight w:val="none"/>
                <w:lang w:val="en-US" w:eastAsia="zh-CN"/>
              </w:rPr>
              <w:t>试用期</w:t>
            </w:r>
            <w:r>
              <w:rPr>
                <w:rFonts w:hint="eastAsia" w:ascii="宋体" w:hAnsi="宋体" w:eastAsia="宋体" w:cs="宋体"/>
                <w:kern w:val="0"/>
                <w:sz w:val="21"/>
                <w:szCs w:val="21"/>
                <w:highlight w:val="none"/>
              </w:rPr>
              <w:t>的弱电调试，承包人应主动配合。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第</w:t>
            </w:r>
            <w:r>
              <w:rPr>
                <w:rFonts w:hint="eastAsia" w:ascii="宋体" w:hAnsi="宋体" w:eastAsia="宋体" w:cs="宋体"/>
                <w:kern w:val="0"/>
                <w:sz w:val="21"/>
                <w:szCs w:val="21"/>
                <w:highlight w:val="none"/>
                <w:lang w:val="en-US" w:eastAsia="zh-CN"/>
              </w:rPr>
              <w:t>五</w:t>
            </w:r>
            <w:r>
              <w:rPr>
                <w:rFonts w:hint="eastAsia" w:ascii="宋体" w:hAnsi="宋体" w:eastAsia="宋体" w:cs="宋体"/>
                <w:kern w:val="0"/>
                <w:sz w:val="21"/>
                <w:szCs w:val="21"/>
                <w:highlight w:val="none"/>
              </w:rPr>
              <w:t>次付款</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 xml:space="preserve">付合同竣工结算金额3%的质量保证金 </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质保期内工程没有质量问题或承包人履行了保修义务，于</w:t>
            </w:r>
            <w:r>
              <w:rPr>
                <w:rFonts w:hint="eastAsia" w:ascii="宋体" w:hAnsi="宋体" w:eastAsia="宋体" w:cs="宋体"/>
                <w:kern w:val="0"/>
                <w:sz w:val="21"/>
                <w:szCs w:val="21"/>
                <w:highlight w:val="none"/>
              </w:rPr>
              <w:t>缺限责任期满后支付</w:t>
            </w:r>
            <w:r>
              <w:rPr>
                <w:rFonts w:hint="eastAsia" w:ascii="宋体" w:hAnsi="宋体" w:eastAsia="宋体" w:cs="宋体"/>
                <w:kern w:val="0"/>
                <w:sz w:val="21"/>
                <w:szCs w:val="21"/>
                <w:highlight w:val="none"/>
                <w:lang w:eastAsia="zh-CN"/>
              </w:rPr>
              <w:t>。</w:t>
            </w:r>
          </w:p>
        </w:tc>
        <w:tc>
          <w:tcPr>
            <w:tcW w:w="3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1.可用“银行承兑汇票”的方式给付</w:t>
            </w:r>
          </w:p>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2.如有发生的维修费用，则在该次付款予以扣除。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说明</w:t>
            </w:r>
          </w:p>
        </w:tc>
        <w:tc>
          <w:tcPr>
            <w:tcW w:w="810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tabs>
                <w:tab w:val="left" w:pos="312"/>
              </w:tabs>
              <w:spacing w:before="0" w:beforeLines="0" w:beforeAutospacing="0" w:after="0" w:afterLines="0" w:afterAutospacing="0" w:line="240" w:lineRule="auto"/>
              <w:ind w:left="0" w:right="0" w:firstLine="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承包人在项目支付节点工作完成的端午节、中秋节、春节前30个工作日内提出付款申请，发包人成本管理部收到申请后30个工作日内审查完毕，且经上级有关主管部门批准后支付，每次付款前，承包人应提供相应金额符合要求的正规发票，否则发包人有权拒付。</w:t>
            </w:r>
          </w:p>
          <w:p>
            <w:pPr>
              <w:keepNext w:val="0"/>
              <w:keepLines w:val="0"/>
              <w:suppressLineNumbers w:val="0"/>
              <w:spacing w:before="0" w:beforeLines="0" w:beforeAutospacing="0" w:after="0" w:afterLines="0" w:afterAutospacing="0" w:line="240" w:lineRule="auto"/>
              <w:ind w:left="0" w:right="0"/>
              <w:jc w:val="left"/>
              <w:rPr>
                <w:rFonts w:hint="eastAsia" w:ascii="宋体" w:hAnsi="宋体" w:eastAsia="宋体" w:cs="宋体"/>
                <w:kern w:val="0"/>
                <w:sz w:val="21"/>
                <w:szCs w:val="21"/>
                <w:highlight w:val="none"/>
              </w:rPr>
            </w:pPr>
            <w:r>
              <w:rPr>
                <w:rFonts w:hint="eastAsia" w:ascii="宋体" w:hAnsi="宋体" w:eastAsia="宋体" w:cs="宋体"/>
                <w:kern w:val="0"/>
                <w:szCs w:val="21"/>
                <w:highlight w:val="none"/>
              </w:rPr>
              <w:t>2.以上五次付款，均可用“银行承兑汇票”的方式给付。银行承兑汇票的兑付期限均为6个月，承包人可在兑付期限内贴现提前支取，贴现产生的利息等有关费用由承包人全额承担。</w:t>
            </w:r>
          </w:p>
        </w:tc>
      </w:tr>
    </w:tbl>
    <w:p>
      <w:pPr>
        <w:numPr>
          <w:ilvl w:val="0"/>
          <w:numId w:val="0"/>
        </w:numPr>
        <w:autoSpaceDE/>
        <w:autoSpaceDN/>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2.3 </w:t>
      </w:r>
      <w:r>
        <w:rPr>
          <w:rFonts w:hint="eastAsia" w:ascii="宋体" w:hAnsi="宋体" w:eastAsia="宋体" w:cs="宋体"/>
          <w:kern w:val="0"/>
          <w:sz w:val="24"/>
          <w:szCs w:val="24"/>
          <w:highlight w:val="none"/>
        </w:rPr>
        <w:t>本项目为总价合同，如承包人完全按合同约定完成承包内容，则合同价款不予调整。</w:t>
      </w:r>
    </w:p>
    <w:p>
      <w:pPr>
        <w:numPr>
          <w:ilvl w:val="0"/>
          <w:numId w:val="0"/>
        </w:numPr>
        <w:autoSpaceDE/>
        <w:autoSpaceDN/>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如发包人需追加与合同标的相同货物或工程，在不改变合同其他条款的前提下，可与承包人协商签订补充合同，但所有补充合同的采购金额不得超过本合同金额的10%。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5本项目工程量减少或承包人无法完成全部合同标的物，则需扣除相应未完成的工程量并按发包人要求办理竣工结算</w:t>
      </w:r>
      <w:r>
        <w:rPr>
          <w:rFonts w:hint="eastAsia" w:ascii="宋体" w:hAnsi="宋体" w:eastAsia="宋体" w:cs="宋体"/>
          <w:sz w:val="24"/>
          <w:szCs w:val="24"/>
          <w:highlight w:val="none"/>
        </w:rPr>
        <w:t>。</w:t>
      </w:r>
    </w:p>
    <w:p>
      <w:pPr>
        <w:autoSpaceDE/>
        <w:autoSpaceDN/>
        <w:adjustRightInd w:val="0"/>
        <w:snapToGri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3.本项目采购人不组织现场踏勘，投标人需自行踏勘现场的，有关费用自理，踏勘期间发生的意外自负。</w:t>
      </w:r>
    </w:p>
    <w:p>
      <w:pPr>
        <w:adjustRightInd w:val="0"/>
        <w:snapToGrid w:val="0"/>
        <w:spacing w:before="156" w:beforeLines="5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4.对于上述项目要求，投标人应在投标文件中进行回应。</w:t>
      </w:r>
    </w:p>
    <w:p>
      <w:pPr>
        <w:keepNext w:val="0"/>
        <w:keepLines w:val="0"/>
        <w:widowControl/>
        <w:numPr>
          <w:ilvl w:val="-1"/>
          <w:numId w:val="0"/>
        </w:numPr>
        <w:suppressLineNumbers w:val="0"/>
        <w:spacing w:before="0" w:beforeAutospacing="0" w:after="0" w:afterAutospacing="0" w:line="240" w:lineRule="auto"/>
        <w:ind w:left="0" w:right="0" w:firstLine="0"/>
        <w:jc w:val="left"/>
        <w:outlineLvl w:val="9"/>
        <w:rPr>
          <w:rFonts w:hint="eastAsia" w:ascii="宋体" w:hAnsi="宋体" w:eastAsia="宋体" w:cs="宋体"/>
          <w:b/>
          <w:bCs/>
          <w:kern w:val="2"/>
          <w:sz w:val="24"/>
          <w:szCs w:val="24"/>
        </w:rPr>
      </w:pPr>
      <w:bookmarkStart w:id="84" w:name="_Toc24206"/>
      <w:bookmarkStart w:id="85" w:name="_Toc7551"/>
      <w:r>
        <w:rPr>
          <w:rFonts w:hint="eastAsia" w:ascii="宋体" w:hAnsi="宋体" w:eastAsia="宋体" w:cs="宋体"/>
          <w:b/>
          <w:bCs/>
          <w:kern w:val="2"/>
          <w:sz w:val="24"/>
          <w:szCs w:val="24"/>
          <w:lang w:val="en-US" w:eastAsia="zh-CN" w:bidi="ar"/>
        </w:rPr>
        <w:br w:type="page"/>
      </w:r>
    </w:p>
    <w:bookmarkEnd w:id="84"/>
    <w:bookmarkEnd w:id="85"/>
    <w:p>
      <w:pPr>
        <w:spacing w:before="312" w:beforeLines="100" w:after="156" w:afterLines="50"/>
        <w:jc w:val="center"/>
        <w:outlineLvl w:val="0"/>
        <w:rPr>
          <w:rFonts w:ascii="宋体" w:hAnsi="宋体" w:cs="宋体"/>
          <w:b/>
          <w:bCs/>
          <w:sz w:val="32"/>
          <w:szCs w:val="32"/>
        </w:rPr>
      </w:pPr>
      <w:bookmarkStart w:id="86" w:name="_Toc181201575"/>
      <w:bookmarkStart w:id="87" w:name="_Toc22262"/>
      <w:bookmarkStart w:id="88" w:name="_Toc32129"/>
      <w:bookmarkStart w:id="89" w:name="_Toc5271"/>
      <w:bookmarkStart w:id="90" w:name="_Toc13401"/>
      <w:r>
        <w:rPr>
          <w:rFonts w:hint="eastAsia" w:ascii="宋体" w:hAnsi="宋体" w:cs="宋体"/>
          <w:b/>
          <w:bCs/>
          <w:sz w:val="32"/>
          <w:szCs w:val="32"/>
        </w:rPr>
        <w:t>第五章  响应文件组成</w:t>
      </w:r>
      <w:bookmarkEnd w:id="86"/>
      <w:bookmarkEnd w:id="87"/>
      <w:bookmarkEnd w:id="88"/>
      <w:bookmarkEnd w:id="89"/>
      <w:bookmarkEnd w:id="90"/>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cs="宋体"/>
          <w:highlight w:val="none"/>
        </w:rPr>
      </w:pPr>
      <w:r>
        <w:rPr>
          <w:rFonts w:hint="eastAsia" w:ascii="宋体" w:hAnsi="宋体" w:cs="宋体"/>
          <w:highlight w:val="none"/>
        </w:rPr>
        <w:t>供应商的响应文件应包含以下</w:t>
      </w:r>
      <w:r>
        <w:rPr>
          <w:rFonts w:hint="eastAsia" w:ascii="宋体" w:hAnsi="宋体" w:cs="宋体"/>
          <w:highlight w:val="none"/>
          <w:lang w:eastAsia="zh-CN"/>
        </w:rPr>
        <w:t>八</w:t>
      </w:r>
      <w:r>
        <w:rPr>
          <w:rFonts w:hint="eastAsia" w:ascii="宋体" w:hAnsi="宋体" w:cs="宋体"/>
          <w:highlight w:val="none"/>
        </w:rPr>
        <w:t>个部分：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1"/>
        <w:rPr>
          <w:rFonts w:hint="eastAsia" w:ascii="宋体" w:hAnsi="宋体" w:cs="宋体"/>
          <w:b/>
          <w:szCs w:val="21"/>
          <w:highlight w:val="none"/>
        </w:rPr>
      </w:pPr>
      <w:bookmarkStart w:id="91" w:name="_Toc18856"/>
      <w:bookmarkStart w:id="92" w:name="_Toc4519"/>
      <w:bookmarkStart w:id="93" w:name="_Toc18095"/>
      <w:r>
        <w:rPr>
          <w:rFonts w:hint="eastAsia" w:ascii="宋体" w:hAnsi="宋体" w:cs="宋体"/>
          <w:b/>
          <w:szCs w:val="21"/>
          <w:highlight w:val="none"/>
        </w:rPr>
        <w:t>一、磋商响应声明</w:t>
      </w:r>
      <w:bookmarkEnd w:id="91"/>
      <w:bookmarkEnd w:id="92"/>
      <w:bookmarkEnd w:id="93"/>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cs="宋体"/>
          <w:szCs w:val="21"/>
          <w:highlight w:val="none"/>
        </w:rPr>
      </w:pPr>
      <w:r>
        <w:rPr>
          <w:rFonts w:hint="eastAsia" w:ascii="宋体" w:hAnsi="宋体" w:cs="宋体"/>
          <w:szCs w:val="21"/>
          <w:highlight w:val="none"/>
        </w:rPr>
        <w:t>附件1：法定代表人身份证明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cs="宋体"/>
          <w:szCs w:val="21"/>
          <w:highlight w:val="none"/>
        </w:rPr>
      </w:pPr>
      <w:r>
        <w:rPr>
          <w:rFonts w:hint="eastAsia" w:ascii="宋体" w:hAnsi="宋体" w:cs="宋体"/>
          <w:szCs w:val="21"/>
          <w:highlight w:val="none"/>
        </w:rPr>
        <w:t>附件2：法定代表人授权委托书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1"/>
        <w:rPr>
          <w:rFonts w:hint="eastAsia" w:ascii="宋体" w:hAnsi="宋体" w:cs="宋体"/>
          <w:b/>
          <w:szCs w:val="21"/>
          <w:highlight w:val="none"/>
        </w:rPr>
      </w:pPr>
      <w:bookmarkStart w:id="94" w:name="_Toc11576"/>
      <w:bookmarkStart w:id="95" w:name="_Toc24346"/>
      <w:bookmarkStart w:id="96" w:name="_Toc19056"/>
      <w:r>
        <w:rPr>
          <w:rFonts w:hint="eastAsia" w:ascii="宋体" w:hAnsi="宋体" w:cs="宋体"/>
          <w:b/>
          <w:szCs w:val="21"/>
          <w:highlight w:val="none"/>
          <w:lang w:eastAsia="zh-CN"/>
        </w:rPr>
        <w:t>二</w:t>
      </w:r>
      <w:r>
        <w:rPr>
          <w:rFonts w:hint="eastAsia" w:ascii="宋体" w:hAnsi="宋体" w:cs="宋体"/>
          <w:b/>
          <w:szCs w:val="21"/>
          <w:highlight w:val="none"/>
        </w:rPr>
        <w:t>、供应商的资格证明资料</w:t>
      </w:r>
      <w:bookmarkEnd w:id="94"/>
      <w:bookmarkEnd w:id="95"/>
      <w:bookmarkEnd w:id="9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3</w:t>
      </w:r>
      <w:r>
        <w:rPr>
          <w:rFonts w:hint="eastAsia" w:ascii="宋体" w:hAnsi="宋体" w:cs="宋体"/>
          <w:szCs w:val="21"/>
          <w:highlight w:val="none"/>
        </w:rPr>
        <w:t>：供应商基本情况表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4</w:t>
      </w:r>
      <w:r>
        <w:rPr>
          <w:rFonts w:hint="eastAsia" w:ascii="宋体" w:hAnsi="宋体" w:cs="宋体"/>
          <w:szCs w:val="21"/>
          <w:highlight w:val="none"/>
        </w:rPr>
        <w:t>：磋商文件规定的基本资格条件证明资料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5</w:t>
      </w:r>
      <w:r>
        <w:rPr>
          <w:rFonts w:hint="eastAsia" w:ascii="宋体" w:hAnsi="宋体" w:cs="宋体"/>
          <w:szCs w:val="21"/>
          <w:highlight w:val="none"/>
        </w:rPr>
        <w:t>：磋商文件规定的特定资格条件证明资料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bCs/>
          <w:szCs w:val="21"/>
          <w:highlight w:val="none"/>
        </w:rPr>
      </w:pPr>
      <w:r>
        <w:rPr>
          <w:rFonts w:hint="eastAsia" w:ascii="宋体" w:hAnsi="宋体" w:cs="宋体"/>
          <w:bCs/>
          <w:szCs w:val="21"/>
          <w:highlight w:val="none"/>
        </w:rPr>
        <w:t>附件</w:t>
      </w:r>
      <w:r>
        <w:rPr>
          <w:rFonts w:hint="eastAsia" w:ascii="宋体" w:hAnsi="宋体" w:cs="宋体"/>
          <w:bCs/>
          <w:szCs w:val="21"/>
          <w:highlight w:val="none"/>
          <w:lang w:val="en-US" w:eastAsia="zh-CN"/>
        </w:rPr>
        <w:t>6</w:t>
      </w:r>
      <w:r>
        <w:rPr>
          <w:rFonts w:hint="eastAsia" w:ascii="宋体" w:hAnsi="宋体" w:cs="宋体"/>
          <w:bCs/>
          <w:szCs w:val="21"/>
          <w:highlight w:val="none"/>
        </w:rPr>
        <w:t>：其它说明</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hAnsi="宋体" w:cs="宋体"/>
          <w:b/>
          <w:highlight w:val="none"/>
        </w:rPr>
      </w:pPr>
      <w:bookmarkStart w:id="97" w:name="_Toc18194"/>
      <w:bookmarkStart w:id="98" w:name="_Toc11354"/>
      <w:bookmarkStart w:id="99" w:name="_Toc28405"/>
      <w:r>
        <w:rPr>
          <w:rFonts w:hint="eastAsia" w:hAnsi="宋体" w:cs="宋体"/>
          <w:b/>
          <w:highlight w:val="none"/>
          <w:lang w:eastAsia="zh-CN"/>
        </w:rPr>
        <w:t>三</w:t>
      </w:r>
      <w:r>
        <w:rPr>
          <w:rFonts w:hint="eastAsia" w:hAnsi="宋体" w:cs="宋体"/>
          <w:b/>
          <w:highlight w:val="none"/>
        </w:rPr>
        <w:t>、</w:t>
      </w:r>
      <w:r>
        <w:rPr>
          <w:rFonts w:hint="eastAsia" w:hAnsi="宋体" w:cs="宋体"/>
          <w:b/>
          <w:highlight w:val="none"/>
          <w:lang w:eastAsia="zh-CN"/>
        </w:rPr>
        <w:t>服务方案</w:t>
      </w:r>
      <w:r>
        <w:rPr>
          <w:rFonts w:hint="eastAsia" w:hAnsi="宋体"/>
          <w:b/>
          <w:highlight w:val="none"/>
        </w:rPr>
        <w:t>说明</w:t>
      </w:r>
      <w:bookmarkEnd w:id="97"/>
      <w:bookmarkEnd w:id="98"/>
      <w:bookmarkEnd w:id="99"/>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outlineLvl w:val="9"/>
        <w:rPr>
          <w:rFonts w:hint="eastAsia" w:hAnsi="宋体" w:cs="宋体"/>
          <w:highlight w:val="none"/>
          <w:lang w:eastAsia="zh-CN"/>
        </w:rPr>
      </w:pPr>
      <w:r>
        <w:rPr>
          <w:rFonts w:hint="eastAsia" w:hAnsi="宋体" w:cs="宋体"/>
          <w:highlight w:val="none"/>
        </w:rPr>
        <w:t>附件</w:t>
      </w:r>
      <w:r>
        <w:rPr>
          <w:rFonts w:hint="eastAsia" w:hAnsi="宋体" w:cs="宋体"/>
          <w:highlight w:val="none"/>
          <w:lang w:val="en-US" w:eastAsia="zh-CN"/>
        </w:rPr>
        <w:t>7</w:t>
      </w:r>
      <w:r>
        <w:rPr>
          <w:rFonts w:hint="eastAsia" w:hAnsi="宋体" w:cs="宋体"/>
          <w:highlight w:val="none"/>
        </w:rPr>
        <w:t>-1：</w:t>
      </w:r>
      <w:r>
        <w:rPr>
          <w:rFonts w:hint="eastAsia" w:hAnsi="宋体" w:cs="宋体"/>
          <w:highlight w:val="none"/>
          <w:lang w:eastAsia="zh-CN"/>
        </w:rPr>
        <w:t>服务方案</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outlineLvl w:val="9"/>
        <w:rPr>
          <w:rFonts w:hint="eastAsia" w:ascii="宋体" w:hAnsi="宋体" w:cs="宋体"/>
          <w:kern w:val="2"/>
          <w:sz w:val="21"/>
          <w:szCs w:val="21"/>
          <w:highlight w:val="none"/>
          <w:lang w:val="en-US" w:eastAsia="zh-CN"/>
        </w:rPr>
      </w:pPr>
      <w:r>
        <w:rPr>
          <w:rFonts w:hint="eastAsia" w:hAnsi="宋体" w:cs="宋体"/>
          <w:highlight w:val="none"/>
        </w:rPr>
        <w:t>附件</w:t>
      </w:r>
      <w:r>
        <w:rPr>
          <w:rFonts w:hint="eastAsia" w:hAnsi="宋体" w:cs="宋体"/>
          <w:highlight w:val="none"/>
          <w:lang w:val="en-US" w:eastAsia="zh-CN"/>
        </w:rPr>
        <w:t>7</w:t>
      </w:r>
      <w:r>
        <w:rPr>
          <w:rFonts w:hint="eastAsia" w:hAnsi="宋体" w:cs="宋体"/>
          <w:highlight w:val="none"/>
        </w:rPr>
        <w:t>-2</w:t>
      </w:r>
      <w:r>
        <w:rPr>
          <w:rFonts w:hint="eastAsia" w:ascii="宋体" w:hAnsi="宋体" w:cs="宋体"/>
          <w:szCs w:val="21"/>
          <w:highlight w:val="none"/>
        </w:rPr>
        <w:t>：</w:t>
      </w:r>
      <w:r>
        <w:rPr>
          <w:rFonts w:hint="eastAsia" w:ascii="宋体" w:hAnsi="宋体" w:cs="宋体"/>
          <w:b w:val="0"/>
          <w:kern w:val="2"/>
          <w:sz w:val="21"/>
          <w:szCs w:val="21"/>
          <w:highlight w:val="none"/>
          <w:lang w:val="en-US" w:eastAsia="zh-CN"/>
        </w:rPr>
        <w:t>拟委任的主要人员汇总表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cs="宋体"/>
          <w:b/>
          <w:highlight w:val="none"/>
        </w:rPr>
      </w:pPr>
      <w:bookmarkStart w:id="100" w:name="_Toc2087"/>
      <w:bookmarkStart w:id="101" w:name="_Toc18023"/>
      <w:bookmarkStart w:id="102" w:name="_Toc12995"/>
      <w:r>
        <w:rPr>
          <w:rFonts w:hint="eastAsia" w:ascii="宋体" w:hAnsi="宋体" w:cs="宋体"/>
          <w:b/>
          <w:highlight w:val="none"/>
          <w:lang w:eastAsia="zh-CN"/>
        </w:rPr>
        <w:t>四</w:t>
      </w:r>
      <w:r>
        <w:rPr>
          <w:rFonts w:hint="eastAsia" w:ascii="宋体" w:hAnsi="宋体" w:cs="宋体"/>
          <w:b/>
          <w:highlight w:val="none"/>
        </w:rPr>
        <w:t>、技术/商务响应与偏离表</w:t>
      </w:r>
      <w:bookmarkEnd w:id="100"/>
      <w:bookmarkEnd w:id="101"/>
      <w:bookmarkEnd w:id="102"/>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hAnsi="宋体"/>
          <w:b/>
          <w:highlight w:val="none"/>
        </w:rPr>
      </w:pPr>
      <w:bookmarkStart w:id="103" w:name="_Toc13316"/>
      <w:bookmarkStart w:id="104" w:name="_Toc26679"/>
      <w:bookmarkStart w:id="105" w:name="_Toc17446"/>
      <w:r>
        <w:rPr>
          <w:rFonts w:hint="eastAsia" w:hAnsi="宋体" w:cs="宋体"/>
          <w:b/>
          <w:bCs/>
          <w:highlight w:val="none"/>
          <w:lang w:eastAsia="zh-CN"/>
        </w:rPr>
        <w:t>五</w:t>
      </w:r>
      <w:r>
        <w:rPr>
          <w:rFonts w:hint="eastAsia" w:hAnsi="宋体" w:cs="宋体"/>
          <w:b/>
          <w:bCs/>
          <w:highlight w:val="none"/>
        </w:rPr>
        <w:t>、</w:t>
      </w:r>
      <w:r>
        <w:rPr>
          <w:rFonts w:hint="eastAsia" w:hAnsi="宋体"/>
          <w:b/>
          <w:highlight w:val="none"/>
        </w:rPr>
        <w:t>提供享受政府采购政策的证明材料和清单表</w:t>
      </w:r>
      <w:bookmarkEnd w:id="103"/>
      <w:bookmarkEnd w:id="104"/>
      <w:bookmarkEnd w:id="105"/>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hAnsi="宋体" w:cs="宋体"/>
          <w:b/>
          <w:bCs/>
          <w:highlight w:val="none"/>
        </w:rPr>
      </w:pPr>
      <w:r>
        <w:rPr>
          <w:rFonts w:hint="eastAsia" w:hAnsi="宋体"/>
          <w:highlight w:val="none"/>
        </w:rPr>
        <w:t>附件</w:t>
      </w:r>
      <w:r>
        <w:rPr>
          <w:rFonts w:hint="eastAsia" w:hAnsi="宋体"/>
          <w:highlight w:val="none"/>
          <w:lang w:val="en-US" w:eastAsia="zh-CN"/>
        </w:rPr>
        <w:t>8</w:t>
      </w:r>
      <w:r>
        <w:rPr>
          <w:rFonts w:hint="eastAsia" w:hAnsi="宋体"/>
          <w:highlight w:val="none"/>
        </w:rPr>
        <w:t>-1：中小企业声明函</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hAnsi="宋体"/>
          <w:b/>
          <w:highlight w:val="none"/>
        </w:rPr>
      </w:pPr>
      <w:bookmarkStart w:id="106" w:name="_Toc29060"/>
      <w:bookmarkStart w:id="107" w:name="_Toc26080"/>
      <w:bookmarkStart w:id="108" w:name="_Toc29761"/>
      <w:r>
        <w:rPr>
          <w:rFonts w:hint="eastAsia" w:hAnsi="宋体" w:cs="宋体"/>
          <w:b/>
          <w:highlight w:val="none"/>
          <w:lang w:eastAsia="zh-CN"/>
        </w:rPr>
        <w:t>六、</w:t>
      </w:r>
      <w:r>
        <w:rPr>
          <w:rFonts w:hint="eastAsia" w:hAnsi="宋体"/>
          <w:b/>
          <w:highlight w:val="none"/>
        </w:rPr>
        <w:t>报价一览表及分项价格表</w:t>
      </w:r>
      <w:bookmarkEnd w:id="106"/>
      <w:bookmarkEnd w:id="107"/>
      <w:bookmarkEnd w:id="108"/>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bCs/>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-1：</w:t>
      </w:r>
      <w:r>
        <w:rPr>
          <w:rFonts w:hint="eastAsia" w:ascii="宋体" w:hAnsi="宋体"/>
          <w:bCs/>
          <w:szCs w:val="21"/>
          <w:highlight w:val="none"/>
        </w:rPr>
        <w:t>报价一览表</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hAnsi="宋体" w:cs="宋体"/>
          <w:b/>
          <w:highlight w:val="none"/>
        </w:rPr>
      </w:pPr>
      <w:bookmarkStart w:id="109" w:name="_Toc16236"/>
      <w:bookmarkStart w:id="110" w:name="_Toc30632"/>
      <w:bookmarkStart w:id="111" w:name="_Toc17730"/>
      <w:r>
        <w:rPr>
          <w:rFonts w:hint="eastAsia" w:hAnsi="宋体" w:cs="宋体"/>
          <w:b/>
          <w:highlight w:val="none"/>
          <w:lang w:eastAsia="zh-CN"/>
        </w:rPr>
        <w:t>七</w:t>
      </w:r>
      <w:r>
        <w:rPr>
          <w:rFonts w:hint="eastAsia" w:hAnsi="宋体" w:cs="宋体"/>
          <w:b/>
          <w:highlight w:val="none"/>
        </w:rPr>
        <w:t>、供应商认为需提供的其它资料</w:t>
      </w:r>
      <w:bookmarkEnd w:id="109"/>
      <w:bookmarkEnd w:id="110"/>
      <w:bookmarkEnd w:id="111"/>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hAnsi="宋体" w:cs="宋体"/>
          <w:b/>
          <w:highlight w:val="none"/>
        </w:rPr>
      </w:pPr>
      <w:bookmarkStart w:id="112" w:name="_Toc13864"/>
      <w:bookmarkStart w:id="113" w:name="_Toc12498"/>
      <w:bookmarkStart w:id="114" w:name="_Toc18526"/>
      <w:r>
        <w:rPr>
          <w:rFonts w:hint="eastAsia" w:hAnsi="宋体" w:cs="宋体"/>
          <w:b/>
          <w:highlight w:val="none"/>
          <w:lang w:eastAsia="zh-CN"/>
        </w:rPr>
        <w:t>八</w:t>
      </w:r>
      <w:r>
        <w:rPr>
          <w:rFonts w:hint="eastAsia" w:hAnsi="宋体" w:cs="宋体"/>
          <w:b/>
          <w:highlight w:val="none"/>
        </w:rPr>
        <w:t>、最后报价</w:t>
      </w:r>
      <w:bookmarkEnd w:id="112"/>
      <w:bookmarkEnd w:id="113"/>
      <w:bookmarkEnd w:id="114"/>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hAnsi="宋体" w:cs="宋体"/>
          <w:b/>
          <w:highlight w:val="none"/>
        </w:rPr>
      </w:pPr>
    </w:p>
    <w:p>
      <w:pPr>
        <w:jc w:val="left"/>
        <w:outlineLvl w:val="9"/>
        <w:rPr>
          <w:rFonts w:hint="eastAsia" w:ascii="宋体" w:hAnsi="宋体" w:cs="宋体"/>
          <w:b/>
          <w:bCs/>
          <w:sz w:val="32"/>
          <w:szCs w:val="32"/>
          <w:lang w:val="en-US" w:eastAsia="zh-CN"/>
        </w:rPr>
      </w:pPr>
      <w:bookmarkStart w:id="115" w:name="_Toc16772"/>
      <w:bookmarkStart w:id="116" w:name="_Toc181201576"/>
      <w:bookmarkStart w:id="117" w:name="_Toc5511"/>
      <w:r>
        <w:rPr>
          <w:rFonts w:hint="eastAsia" w:ascii="宋体" w:hAnsi="宋体" w:cs="宋体"/>
          <w:b/>
          <w:bCs/>
          <w:sz w:val="32"/>
          <w:szCs w:val="32"/>
          <w:lang w:val="en-US" w:eastAsia="zh-CN"/>
        </w:rPr>
        <w:br w:type="page"/>
      </w:r>
    </w:p>
    <w:p>
      <w:pPr>
        <w:numPr>
          <w:ilvl w:val="0"/>
          <w:numId w:val="7"/>
        </w:numPr>
        <w:ind w:firstLine="420"/>
        <w:jc w:val="center"/>
        <w:outlineLvl w:val="1"/>
        <w:rPr>
          <w:rFonts w:ascii="宋体" w:hAnsi="宋体" w:cs="宋体"/>
          <w:b/>
          <w:bCs/>
        </w:rPr>
      </w:pPr>
      <w:bookmarkStart w:id="118" w:name="_Toc29809"/>
      <w:bookmarkStart w:id="119" w:name="_Toc10462"/>
      <w:r>
        <w:rPr>
          <w:rFonts w:hint="eastAsia" w:ascii="宋体" w:hAnsi="宋体" w:cs="宋体"/>
          <w:b/>
          <w:bCs/>
          <w:sz w:val="32"/>
          <w:szCs w:val="32"/>
        </w:rPr>
        <w:t>磋商响应声明</w:t>
      </w:r>
      <w:bookmarkEnd w:id="115"/>
      <w:bookmarkEnd w:id="116"/>
      <w:bookmarkEnd w:id="117"/>
      <w:bookmarkEnd w:id="118"/>
      <w:bookmarkEnd w:id="119"/>
    </w:p>
    <w:p>
      <w:pPr>
        <w:rPr>
          <w:rFonts w:ascii="宋体" w:hAnsi="宋体" w:cs="宋体"/>
        </w:rPr>
      </w:pPr>
    </w:p>
    <w:p>
      <w:pPr>
        <w:adjustRightInd w:val="0"/>
        <w:snapToGrid w:val="0"/>
        <w:spacing w:line="360" w:lineRule="auto"/>
        <w:rPr>
          <w:rFonts w:ascii="宋体" w:hAnsi="宋体" w:cs="宋体"/>
          <w:sz w:val="21"/>
          <w:szCs w:val="21"/>
        </w:rPr>
      </w:pPr>
      <w:r>
        <w:rPr>
          <w:rFonts w:hint="eastAsia" w:ascii="宋体" w:hAnsi="宋体" w:cs="宋体"/>
          <w:sz w:val="21"/>
          <w:szCs w:val="21"/>
        </w:rPr>
        <w:t>致 (采购人或采购代理机构)：</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我方已仔细研究了</w:t>
      </w:r>
      <w:r>
        <w:rPr>
          <w:rFonts w:hint="eastAsia" w:ascii="宋体" w:hAnsi="宋体" w:cs="宋体"/>
          <w:sz w:val="21"/>
          <w:szCs w:val="21"/>
          <w:u w:val="single"/>
        </w:rPr>
        <w:t xml:space="preserve">                 (</w:t>
      </w:r>
      <w:r>
        <w:rPr>
          <w:rFonts w:hint="eastAsia" w:ascii="宋体" w:hAnsi="宋体" w:cs="宋体"/>
          <w:sz w:val="21"/>
          <w:szCs w:val="21"/>
        </w:rPr>
        <w:t>项目名称)的竞争性磋商文件（采购代理编号：</w:t>
      </w:r>
      <w:r>
        <w:rPr>
          <w:rFonts w:hint="eastAsia" w:ascii="宋体" w:hAnsi="宋体" w:cs="宋体"/>
          <w:sz w:val="21"/>
          <w:szCs w:val="21"/>
          <w:u w:val="single"/>
          <w:lang w:val="en-US" w:eastAsia="zh-CN"/>
        </w:rPr>
        <w:t xml:space="preserve">    </w:t>
      </w:r>
      <w:r>
        <w:rPr>
          <w:rFonts w:hint="eastAsia" w:ascii="宋体" w:hAnsi="宋体" w:cs="宋体"/>
          <w:sz w:val="21"/>
          <w:szCs w:val="21"/>
        </w:rPr>
        <w:t>）的全部内容，知悉参加竞争性磋商的风险，我方承诺接受磋商文件的全部条款且无任何异议。</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一、我方同意在磋商文件中规定的提交首次响应文件截止时间起</w:t>
      </w:r>
      <w:r>
        <w:rPr>
          <w:rFonts w:hint="eastAsia" w:ascii="宋体" w:hAnsi="宋体" w:cs="宋体"/>
          <w:sz w:val="21"/>
          <w:szCs w:val="21"/>
          <w:u w:val="single"/>
          <w:lang w:val="en-US" w:eastAsia="zh-CN"/>
        </w:rPr>
        <w:t xml:space="preserve">      </w:t>
      </w:r>
      <w:r>
        <w:rPr>
          <w:rFonts w:hint="eastAsia" w:ascii="宋体" w:hAnsi="宋体" w:cs="宋体"/>
          <w:sz w:val="21"/>
          <w:szCs w:val="21"/>
        </w:rPr>
        <w:t>日内</w:t>
      </w:r>
      <w:r>
        <w:rPr>
          <w:rFonts w:hint="eastAsia" w:ascii="宋体" w:hAnsi="宋体" w:cs="宋体"/>
          <w:b/>
          <w:sz w:val="21"/>
          <w:szCs w:val="21"/>
        </w:rPr>
        <w:t>(响应文件有效期)</w:t>
      </w:r>
      <w:r>
        <w:rPr>
          <w:rFonts w:hint="eastAsia" w:ascii="宋体" w:hAnsi="宋体" w:cs="宋体"/>
          <w:sz w:val="21"/>
          <w:szCs w:val="21"/>
        </w:rPr>
        <w:t>遵守本响应文件中的承诺且在此期限期满之前均具有法律约束力。</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二、我方提交响应文件正本一份和副本一式</w:t>
      </w:r>
      <w:r>
        <w:rPr>
          <w:rFonts w:hint="eastAsia" w:ascii="宋体" w:hAnsi="宋体" w:cs="宋体"/>
          <w:sz w:val="21"/>
          <w:szCs w:val="21"/>
          <w:u w:val="single"/>
          <w:lang w:val="en-US" w:eastAsia="zh-CN"/>
        </w:rPr>
        <w:t xml:space="preserve">     </w:t>
      </w:r>
      <w:r>
        <w:rPr>
          <w:rFonts w:hint="eastAsia" w:ascii="宋体" w:hAnsi="宋体" w:cs="宋体"/>
          <w:sz w:val="21"/>
          <w:szCs w:val="21"/>
        </w:rPr>
        <w:t>份，并保证响应文件提供的数据和资料全部内容真实、合法、准确和完整，我们对此负责，并愿承担由此引起的法律责任。</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三、我方愿意向贵方提供任何与本项采购有关的数据、情况和技术资料。若贵方需要，我方愿意提供我方作出的一切承诺的证明资料。</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四、我方愿意按磋商文件规定和磋商小组要求重新提交响应文件和最后报价。</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五、我方承诺，保证在获得成交资格后，按照磋商文件确定的事项签订采购合同，履行双方所签订的合同，并承担合同规定的责任和义务。</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 xml:space="preserve">六、我方在此声明： </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（一）我方与采购人或采购代理机构不存在隶属关系或者其他利害关系。</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（二）我方与参加本项目的其他供应商不存在直接控股、管理关系，或者与其他供应商法定代表人（或者负责人）为同一人。</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（三）我方承诺（承诺期：成立三年以上的，为提交首次响应文件截止时间前三年内；成立不足三年的，为实际时间）：</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1、我方依法缴纳了各项税费及各项社会保障资金，没有偷税、漏税及欠缴行为。</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2、我方在经营活动中</w:t>
      </w:r>
      <w:r>
        <w:rPr>
          <w:rFonts w:hint="eastAsia" w:hAnsi="宋体"/>
          <w:sz w:val="21"/>
          <w:szCs w:val="21"/>
        </w:rPr>
        <w:t>不存在重大违法记录。</w:t>
      </w:r>
    </w:p>
    <w:p>
      <w:pPr>
        <w:pStyle w:val="47"/>
        <w:adjustRightInd w:val="0"/>
        <w:snapToGrid w:val="0"/>
        <w:spacing w:line="360" w:lineRule="auto"/>
        <w:ind w:firstLine="420" w:firstLineChars="200"/>
        <w:rPr>
          <w:rFonts w:hAnsi="宋体" w:cs="宋体"/>
          <w:sz w:val="21"/>
          <w:szCs w:val="21"/>
        </w:rPr>
      </w:pPr>
    </w:p>
    <w:p>
      <w:pPr>
        <w:adjustRightInd w:val="0"/>
        <w:snapToGrid w:val="0"/>
        <w:spacing w:line="360" w:lineRule="auto"/>
        <w:ind w:right="23" w:rightChars="11"/>
        <w:rPr>
          <w:rFonts w:ascii="宋体" w:hAnsi="宋体" w:cs="宋体"/>
          <w:sz w:val="21"/>
          <w:szCs w:val="21"/>
        </w:rPr>
      </w:pPr>
      <w:r>
        <w:rPr>
          <w:rFonts w:hint="eastAsia" w:ascii="宋体" w:hAnsi="宋体" w:cs="宋体"/>
          <w:bCs/>
          <w:sz w:val="21"/>
          <w:szCs w:val="21"/>
        </w:rPr>
        <w:t>附件1：</w:t>
      </w:r>
      <w:r>
        <w:rPr>
          <w:rFonts w:hint="eastAsia" w:ascii="宋体" w:hAnsi="宋体" w:cs="宋体"/>
          <w:sz w:val="21"/>
          <w:szCs w:val="21"/>
        </w:rPr>
        <w:t>法定代表人身份证明</w:t>
      </w:r>
    </w:p>
    <w:p>
      <w:pPr>
        <w:adjustRightInd w:val="0"/>
        <w:snapToGrid w:val="0"/>
        <w:spacing w:line="360" w:lineRule="auto"/>
        <w:ind w:right="23" w:rightChars="11"/>
        <w:rPr>
          <w:rFonts w:ascii="宋体" w:hAnsi="宋体" w:cs="宋体"/>
          <w:sz w:val="21"/>
          <w:szCs w:val="21"/>
        </w:rPr>
      </w:pPr>
      <w:r>
        <w:rPr>
          <w:rFonts w:hint="eastAsia" w:ascii="宋体" w:hAnsi="宋体" w:cs="宋体"/>
          <w:bCs/>
          <w:sz w:val="21"/>
          <w:szCs w:val="21"/>
        </w:rPr>
        <w:t>附件2</w:t>
      </w:r>
      <w:r>
        <w:rPr>
          <w:rFonts w:hint="eastAsia" w:ascii="宋体" w:hAnsi="宋体" w:cs="宋体"/>
          <w:sz w:val="21"/>
          <w:szCs w:val="21"/>
        </w:rPr>
        <w:t>：法定代表人授权书</w:t>
      </w:r>
    </w:p>
    <w:p>
      <w:pPr>
        <w:pStyle w:val="47"/>
        <w:adjustRightInd w:val="0"/>
        <w:snapToGrid w:val="0"/>
        <w:spacing w:line="360" w:lineRule="auto"/>
        <w:ind w:right="23" w:rightChars="11"/>
        <w:rPr>
          <w:rFonts w:hAnsi="宋体" w:cs="宋体"/>
          <w:sz w:val="21"/>
          <w:szCs w:val="21"/>
        </w:rPr>
      </w:pPr>
    </w:p>
    <w:p>
      <w:pPr>
        <w:pStyle w:val="47"/>
        <w:adjustRightInd w:val="0"/>
        <w:snapToGrid w:val="0"/>
        <w:spacing w:line="360" w:lineRule="auto"/>
        <w:ind w:right="23" w:rightChars="11"/>
        <w:rPr>
          <w:rFonts w:hAnsi="宋体" w:cs="宋体"/>
          <w:sz w:val="21"/>
          <w:szCs w:val="21"/>
        </w:rPr>
      </w:pPr>
      <w:r>
        <w:rPr>
          <w:rFonts w:hint="eastAsia" w:hAnsi="宋体" w:cs="宋体"/>
          <w:sz w:val="21"/>
          <w:szCs w:val="21"/>
        </w:rPr>
        <w:t>供应商名称(盖单位章)：</w:t>
      </w:r>
    </w:p>
    <w:p>
      <w:pPr>
        <w:adjustRightInd w:val="0"/>
        <w:snapToGrid w:val="0"/>
        <w:spacing w:line="360" w:lineRule="auto"/>
        <w:ind w:right="23" w:rightChars="11"/>
        <w:rPr>
          <w:rFonts w:ascii="宋体" w:hAnsi="宋体" w:cs="宋体"/>
          <w:sz w:val="21"/>
          <w:szCs w:val="21"/>
        </w:rPr>
      </w:pPr>
      <w:r>
        <w:rPr>
          <w:rFonts w:hint="eastAsia" w:ascii="宋体" w:hAnsi="宋体" w:cs="宋体"/>
          <w:sz w:val="21"/>
          <w:szCs w:val="21"/>
        </w:rPr>
        <w:t>法定代表人或其委托代理人(</w:t>
      </w:r>
      <w:r>
        <w:rPr>
          <w:rFonts w:hint="eastAsia" w:ascii="宋体" w:hAnsi="宋体" w:cs="宋体"/>
          <w:sz w:val="21"/>
          <w:szCs w:val="21"/>
          <w:lang w:eastAsia="zh-CN"/>
        </w:rPr>
        <w:t>签字或盖章</w:t>
      </w:r>
      <w:r>
        <w:rPr>
          <w:rFonts w:hint="eastAsia" w:ascii="宋体" w:hAnsi="宋体" w:cs="宋体"/>
          <w:sz w:val="21"/>
          <w:szCs w:val="21"/>
        </w:rPr>
        <w:t>)：</w:t>
      </w:r>
    </w:p>
    <w:p>
      <w:pPr>
        <w:adjustRightInd w:val="0"/>
        <w:snapToGrid w:val="0"/>
        <w:spacing w:line="360" w:lineRule="auto"/>
        <w:ind w:right="23" w:rightChars="11"/>
        <w:rPr>
          <w:rFonts w:ascii="宋体" w:hAnsi="宋体" w:cs="宋体"/>
          <w:sz w:val="21"/>
          <w:szCs w:val="21"/>
        </w:rPr>
      </w:pPr>
      <w:r>
        <w:rPr>
          <w:rFonts w:hint="eastAsia" w:ascii="宋体" w:hAnsi="宋体" w:cs="宋体"/>
          <w:sz w:val="21"/>
          <w:szCs w:val="21"/>
        </w:rPr>
        <w:t>日期：年月日</w:t>
      </w:r>
    </w:p>
    <w:p>
      <w:pPr>
        <w:adjustRightInd/>
        <w:snapToGrid/>
        <w:spacing w:line="240" w:lineRule="auto"/>
        <w:ind w:right="0"/>
        <w:rPr>
          <w:rFonts w:hint="eastAsia" w:ascii="宋体" w:hAnsi="宋体" w:cs="宋体"/>
          <w:bCs/>
          <w:sz w:val="30"/>
          <w:szCs w:val="30"/>
          <w:highlight w:val="none"/>
        </w:rPr>
      </w:pPr>
      <w:bookmarkStart w:id="120" w:name="_Toc15842"/>
      <w:r>
        <w:rPr>
          <w:rFonts w:hint="eastAsia" w:ascii="宋体" w:hAnsi="宋体" w:cs="宋体"/>
          <w:bCs/>
          <w:sz w:val="30"/>
          <w:szCs w:val="30"/>
          <w:highlight w:val="none"/>
        </w:rPr>
        <w:br w:type="page"/>
      </w:r>
    </w:p>
    <w:p>
      <w:pPr>
        <w:adjustRightInd w:val="0"/>
        <w:snapToGrid w:val="0"/>
        <w:spacing w:line="360" w:lineRule="auto"/>
        <w:ind w:right="24"/>
        <w:outlineLvl w:val="2"/>
        <w:rPr>
          <w:rFonts w:hint="eastAsia" w:ascii="宋体" w:hAnsi="宋体" w:cs="宋体"/>
          <w:bCs/>
          <w:sz w:val="30"/>
          <w:szCs w:val="30"/>
          <w:highlight w:val="none"/>
        </w:rPr>
      </w:pPr>
      <w:bookmarkStart w:id="121" w:name="_Toc26225"/>
      <w:bookmarkStart w:id="122" w:name="_Toc9864"/>
      <w:r>
        <w:rPr>
          <w:rFonts w:hint="eastAsia" w:ascii="宋体" w:hAnsi="宋体" w:cs="宋体"/>
          <w:bCs/>
          <w:sz w:val="30"/>
          <w:szCs w:val="30"/>
          <w:highlight w:val="none"/>
        </w:rPr>
        <w:t>附件1</w:t>
      </w:r>
      <w:bookmarkEnd w:id="120"/>
      <w:bookmarkEnd w:id="121"/>
      <w:bookmarkEnd w:id="122"/>
    </w:p>
    <w:p>
      <w:pPr>
        <w:jc w:val="center"/>
        <w:rPr>
          <w:rFonts w:hint="eastAsia" w:ascii="宋体" w:hAnsi="宋体" w:cs="宋体"/>
          <w:b/>
          <w:sz w:val="30"/>
          <w:szCs w:val="30"/>
          <w:highlight w:val="none"/>
        </w:rPr>
      </w:pPr>
    </w:p>
    <w:p>
      <w:pPr>
        <w:jc w:val="center"/>
        <w:rPr>
          <w:rFonts w:hint="eastAsia" w:ascii="宋体" w:hAnsi="宋体" w:cs="宋体"/>
          <w:b/>
          <w:sz w:val="30"/>
          <w:szCs w:val="30"/>
          <w:highlight w:val="none"/>
        </w:rPr>
      </w:pPr>
      <w:r>
        <w:rPr>
          <w:rFonts w:hint="eastAsia" w:ascii="宋体" w:hAnsi="宋体" w:cs="宋体"/>
          <w:b/>
          <w:sz w:val="30"/>
          <w:szCs w:val="30"/>
          <w:highlight w:val="none"/>
        </w:rPr>
        <w:t>法定代表人身份证明</w:t>
      </w:r>
    </w:p>
    <w:p>
      <w:pPr>
        <w:snapToGrid w:val="0"/>
        <w:spacing w:line="480" w:lineRule="auto"/>
        <w:rPr>
          <w:rFonts w:hint="eastAsia" w:ascii="宋体" w:hAnsi="宋体" w:cs="宋体"/>
          <w:szCs w:val="21"/>
          <w:highlight w:val="none"/>
        </w:rPr>
      </w:pP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附：法定代表人身份证复印件</w:t>
      </w:r>
    </w:p>
    <w:p>
      <w:pPr>
        <w:snapToGrid w:val="0"/>
        <w:spacing w:line="480" w:lineRule="auto"/>
        <w:rPr>
          <w:rFonts w:hint="eastAsia" w:ascii="宋体" w:hAnsi="宋体" w:cs="宋体"/>
          <w:szCs w:val="21"/>
          <w:highlight w:val="none"/>
        </w:rPr>
      </w:pPr>
    </w:p>
    <w:p>
      <w:pPr>
        <w:snapToGrid w:val="0"/>
        <w:rPr>
          <w:rFonts w:hint="eastAsia" w:ascii="宋体" w:hAnsi="宋体" w:cs="宋体"/>
          <w:szCs w:val="21"/>
          <w:highlight w:val="none"/>
        </w:rPr>
      </w:pPr>
    </w:p>
    <w:p>
      <w:pPr>
        <w:snapToGrid w:val="0"/>
        <w:rPr>
          <w:rFonts w:hint="eastAsia" w:ascii="宋体" w:hAnsi="宋体" w:cs="宋体"/>
          <w:szCs w:val="21"/>
          <w:highlight w:val="none"/>
        </w:rPr>
      </w:pPr>
    </w:p>
    <w:p>
      <w:pPr>
        <w:snapToGrid w:val="0"/>
        <w:rPr>
          <w:rFonts w:hint="eastAsia" w:ascii="宋体" w:hAnsi="宋体" w:cs="宋体"/>
          <w:szCs w:val="21"/>
          <w:highlight w:val="none"/>
        </w:rPr>
      </w:pPr>
    </w:p>
    <w:p>
      <w:pPr>
        <w:snapToGrid w:val="0"/>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供应商名称（盖单位章）：</w:t>
      </w: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pPr>
        <w:adjustRightInd w:val="0"/>
        <w:snapToGrid w:val="0"/>
        <w:spacing w:beforeLines="50" w:line="360" w:lineRule="auto"/>
        <w:rPr>
          <w:rFonts w:hint="eastAsia" w:ascii="宋体" w:hAnsi="宋体" w:cs="宋体"/>
          <w:szCs w:val="21"/>
          <w:highlight w:val="none"/>
        </w:rPr>
      </w:pPr>
    </w:p>
    <w:p>
      <w:pPr>
        <w:adjustRightInd w:val="0"/>
        <w:snapToGrid w:val="0"/>
        <w:spacing w:beforeLines="50" w:line="360" w:lineRule="auto"/>
        <w:rPr>
          <w:rFonts w:hint="eastAsia" w:ascii="宋体" w:hAnsi="宋体" w:cs="宋体"/>
          <w:szCs w:val="21"/>
          <w:highlight w:val="none"/>
        </w:rPr>
      </w:pP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szCs w:val="21"/>
          <w:highlight w:val="none"/>
        </w:rPr>
      </w:pPr>
      <w:r>
        <w:rPr>
          <w:b/>
          <w:sz w:val="21"/>
          <w:szCs w:val="21"/>
          <w:highlight w:val="none"/>
        </w:rPr>
        <w:t>注：</w:t>
      </w:r>
      <w:r>
        <w:rPr>
          <w:rFonts w:hint="eastAsia"/>
          <w:b/>
          <w:sz w:val="21"/>
          <w:szCs w:val="21"/>
          <w:highlight w:val="none"/>
        </w:rPr>
        <w:t>（</w:t>
      </w:r>
      <w:r>
        <w:rPr>
          <w:b/>
          <w:sz w:val="21"/>
          <w:szCs w:val="21"/>
          <w:highlight w:val="none"/>
        </w:rPr>
        <w:t>此法定代表人身份证明由</w:t>
      </w:r>
      <w:r>
        <w:rPr>
          <w:rFonts w:hint="eastAsia"/>
          <w:b/>
          <w:sz w:val="21"/>
          <w:szCs w:val="21"/>
          <w:highlight w:val="none"/>
          <w:lang w:eastAsia="zh-CN"/>
        </w:rPr>
        <w:t>供应商</w:t>
      </w:r>
      <w:r>
        <w:rPr>
          <w:b/>
          <w:sz w:val="21"/>
          <w:szCs w:val="21"/>
          <w:highlight w:val="none"/>
        </w:rPr>
        <w:t>单位加盖单位公章，除</w:t>
      </w:r>
      <w:r>
        <w:rPr>
          <w:rFonts w:hint="eastAsia"/>
          <w:b/>
          <w:sz w:val="21"/>
          <w:szCs w:val="21"/>
          <w:highlight w:val="none"/>
          <w:lang w:eastAsia="zh-CN"/>
        </w:rPr>
        <w:t>响应</w:t>
      </w:r>
      <w:r>
        <w:rPr>
          <w:b/>
          <w:sz w:val="21"/>
          <w:szCs w:val="21"/>
          <w:highlight w:val="none"/>
        </w:rPr>
        <w:t>文件中须提供外，还须另外准备一份，不装入</w:t>
      </w:r>
      <w:r>
        <w:rPr>
          <w:rFonts w:hint="eastAsia"/>
          <w:b/>
          <w:sz w:val="21"/>
          <w:szCs w:val="21"/>
          <w:highlight w:val="none"/>
          <w:lang w:eastAsia="zh-CN"/>
        </w:rPr>
        <w:t>响应</w:t>
      </w:r>
      <w:r>
        <w:rPr>
          <w:b/>
          <w:sz w:val="21"/>
          <w:szCs w:val="21"/>
          <w:highlight w:val="none"/>
        </w:rPr>
        <w:t>文件，与项目的</w:t>
      </w:r>
      <w:r>
        <w:rPr>
          <w:rFonts w:hint="eastAsia"/>
          <w:b/>
          <w:sz w:val="21"/>
          <w:szCs w:val="21"/>
          <w:highlight w:val="none"/>
          <w:lang w:eastAsia="zh-CN"/>
        </w:rPr>
        <w:t>响应</w:t>
      </w:r>
      <w:r>
        <w:rPr>
          <w:b/>
          <w:sz w:val="21"/>
          <w:szCs w:val="21"/>
          <w:highlight w:val="none"/>
        </w:rPr>
        <w:t>文件同时分别递交，否则，视为自动放弃投标。）</w:t>
      </w:r>
      <w:r>
        <w:rPr>
          <w:rFonts w:hint="eastAsia"/>
          <w:b/>
          <w:sz w:val="21"/>
          <w:szCs w:val="21"/>
          <w:highlight w:val="none"/>
        </w:rPr>
        <w:t xml:space="preserve"> </w:t>
      </w: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outlineLvl w:val="2"/>
        <w:rPr>
          <w:rFonts w:hint="eastAsia" w:ascii="宋体" w:hAnsi="宋体" w:cs="宋体"/>
          <w:sz w:val="30"/>
          <w:szCs w:val="30"/>
          <w:highlight w:val="none"/>
        </w:rPr>
      </w:pPr>
      <w:bookmarkStart w:id="123" w:name="_Toc32358"/>
      <w:bookmarkStart w:id="124" w:name="_Toc32217"/>
      <w:bookmarkStart w:id="125" w:name="_Toc21064"/>
      <w:r>
        <w:rPr>
          <w:rFonts w:hint="eastAsia" w:ascii="宋体" w:hAnsi="宋体" w:cs="宋体"/>
          <w:bCs/>
          <w:sz w:val="30"/>
          <w:szCs w:val="30"/>
          <w:highlight w:val="none"/>
        </w:rPr>
        <w:t>附件2</w:t>
      </w:r>
      <w:bookmarkEnd w:id="123"/>
      <w:bookmarkEnd w:id="124"/>
      <w:bookmarkEnd w:id="125"/>
    </w:p>
    <w:p>
      <w:pPr>
        <w:jc w:val="center"/>
        <w:rPr>
          <w:rFonts w:hint="eastAsia" w:ascii="宋体" w:hAnsi="宋体" w:cs="宋体"/>
          <w:b/>
          <w:sz w:val="30"/>
          <w:szCs w:val="30"/>
          <w:highlight w:val="none"/>
        </w:rPr>
      </w:pPr>
      <w:r>
        <w:rPr>
          <w:rFonts w:hint="eastAsia" w:ascii="宋体" w:hAnsi="宋体" w:cs="宋体"/>
          <w:b/>
          <w:sz w:val="30"/>
          <w:szCs w:val="30"/>
          <w:highlight w:val="none"/>
        </w:rPr>
        <w:t>法定代表人授权委托书</w:t>
      </w:r>
    </w:p>
    <w:p>
      <w:pPr>
        <w:adjustRightInd w:val="0"/>
        <w:snapToGrid w:val="0"/>
        <w:spacing w:line="360" w:lineRule="auto"/>
        <w:jc w:val="center"/>
        <w:rPr>
          <w:rFonts w:hint="eastAsia" w:ascii="宋体" w:hAnsi="宋体" w:cs="宋体"/>
          <w:b/>
          <w:sz w:val="28"/>
          <w:szCs w:val="28"/>
          <w:highlight w:val="none"/>
        </w:rPr>
      </w:pPr>
    </w:p>
    <w:p>
      <w:pPr>
        <w:autoSpaceDE w:val="0"/>
        <w:autoSpaceDN w:val="0"/>
        <w:adjustRightInd w:val="0"/>
        <w:snapToGrid w:val="0"/>
        <w:spacing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lang w:eastAsia="zh-CN"/>
        </w:rPr>
        <w:t>委托代理编号</w:t>
      </w:r>
      <w:r>
        <w:rPr>
          <w:rFonts w:hint="eastAsia" w:ascii="宋体" w:hAnsi="宋体" w:cs="宋体"/>
          <w:kern w:val="0"/>
          <w:szCs w:val="21"/>
          <w:highlight w:val="none"/>
        </w:rPr>
        <w:t xml:space="preserve">）响应文件；(2)签署并重新提交响应文件及最后报价；(3)退出谈判；(4)签订合同和处理有关事宜，其法律后果由我方承担；（5）询问、质疑、投诉等相关事项，其法律后果由我方承担。 </w:t>
      </w:r>
    </w:p>
    <w:p>
      <w:pPr>
        <w:autoSpaceDE w:val="0"/>
        <w:autoSpaceDN w:val="0"/>
        <w:adjustRightInd w:val="0"/>
        <w:snapToGrid w:val="0"/>
        <w:spacing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附：委托代理人身份证复印件及法定代表人身份证明(附件1，原件)</w:t>
      </w: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eastAsia="zh-CN"/>
        </w:rPr>
        <w:t>签字或盖章</w:t>
      </w:r>
      <w:r>
        <w:rPr>
          <w:rFonts w:hint="eastAsia" w:ascii="宋体" w:hAnsi="宋体" w:cs="宋体"/>
          <w:szCs w:val="21"/>
          <w:highlight w:val="none"/>
        </w:rPr>
        <w:t>）：</w:t>
      </w:r>
      <w:r>
        <w:rPr>
          <w:rFonts w:hint="eastAsia" w:ascii="宋体" w:hAnsi="宋体" w:cs="宋体"/>
          <w:szCs w:val="21"/>
          <w:highlight w:val="none"/>
          <w:u w:val="single"/>
        </w:rPr>
        <w:t xml:space="preserve">                     </w:t>
      </w: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lang w:eastAsia="zh-CN"/>
        </w:rPr>
        <w:t>签字或盖章</w:t>
      </w:r>
      <w:r>
        <w:rPr>
          <w:rFonts w:hint="eastAsia" w:ascii="宋体" w:hAnsi="宋体" w:cs="宋体"/>
          <w:szCs w:val="21"/>
          <w:highlight w:val="none"/>
        </w:rPr>
        <w:t>）：</w:t>
      </w:r>
      <w:r>
        <w:rPr>
          <w:rFonts w:hint="eastAsia" w:ascii="宋体" w:hAnsi="宋体" w:cs="宋体"/>
          <w:szCs w:val="21"/>
          <w:highlight w:val="none"/>
          <w:u w:val="single"/>
        </w:rPr>
        <w:t xml:space="preserve">                     </w:t>
      </w:r>
    </w:p>
    <w:p>
      <w:pPr>
        <w:adjustRightInd w:val="0"/>
        <w:snapToGrid w:val="0"/>
        <w:spacing w:line="360" w:lineRule="auto"/>
        <w:ind w:right="24"/>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exact"/>
        <w:rPr>
          <w:rFonts w:hint="eastAsia" w:ascii="宋体" w:hAnsi="宋体" w:cs="宋体"/>
          <w:b/>
          <w:highlight w:val="none"/>
        </w:rPr>
      </w:pPr>
    </w:p>
    <w:p>
      <w:pPr>
        <w:spacing w:line="480" w:lineRule="exact"/>
        <w:rPr>
          <w:b/>
          <w:sz w:val="21"/>
          <w:szCs w:val="21"/>
          <w:highlight w:val="none"/>
        </w:rPr>
      </w:pPr>
      <w:r>
        <w:rPr>
          <w:b/>
          <w:sz w:val="21"/>
          <w:szCs w:val="21"/>
          <w:highlight w:val="none"/>
        </w:rPr>
        <w:t>（注：此法定代表人授权委托书由</w:t>
      </w:r>
      <w:r>
        <w:rPr>
          <w:rFonts w:hint="eastAsia"/>
          <w:b/>
          <w:sz w:val="21"/>
          <w:szCs w:val="21"/>
          <w:highlight w:val="none"/>
          <w:lang w:eastAsia="zh-CN"/>
        </w:rPr>
        <w:t>供应商</w:t>
      </w:r>
      <w:r>
        <w:rPr>
          <w:b/>
          <w:sz w:val="21"/>
          <w:szCs w:val="21"/>
          <w:highlight w:val="none"/>
        </w:rPr>
        <w:t>单位法定代表人和委托代理人亲笔签署，并加盖单位公章，除</w:t>
      </w:r>
      <w:r>
        <w:rPr>
          <w:rFonts w:hint="eastAsia"/>
          <w:b/>
          <w:sz w:val="21"/>
          <w:szCs w:val="21"/>
          <w:highlight w:val="none"/>
          <w:lang w:eastAsia="zh-CN"/>
        </w:rPr>
        <w:t>响应</w:t>
      </w:r>
      <w:r>
        <w:rPr>
          <w:b/>
          <w:sz w:val="21"/>
          <w:szCs w:val="21"/>
          <w:highlight w:val="none"/>
        </w:rPr>
        <w:t>文件中须提供外，还须另外准备一份，不装入</w:t>
      </w:r>
      <w:r>
        <w:rPr>
          <w:rFonts w:hint="eastAsia"/>
          <w:b/>
          <w:sz w:val="21"/>
          <w:szCs w:val="21"/>
          <w:highlight w:val="none"/>
          <w:lang w:eastAsia="zh-CN"/>
        </w:rPr>
        <w:t>响应</w:t>
      </w:r>
      <w:r>
        <w:rPr>
          <w:b/>
          <w:sz w:val="21"/>
          <w:szCs w:val="21"/>
          <w:highlight w:val="none"/>
        </w:rPr>
        <w:t>文件，与项目的</w:t>
      </w:r>
      <w:r>
        <w:rPr>
          <w:rFonts w:hint="eastAsia"/>
          <w:b/>
          <w:sz w:val="21"/>
          <w:szCs w:val="21"/>
          <w:highlight w:val="none"/>
          <w:lang w:eastAsia="zh-CN"/>
        </w:rPr>
        <w:t>响应</w:t>
      </w:r>
      <w:r>
        <w:rPr>
          <w:b/>
          <w:sz w:val="21"/>
          <w:szCs w:val="21"/>
          <w:highlight w:val="none"/>
        </w:rPr>
        <w:t>文件同时分别递交，否则，视为自动放弃投标。如</w:t>
      </w:r>
      <w:r>
        <w:rPr>
          <w:rFonts w:hint="eastAsia"/>
          <w:b/>
          <w:sz w:val="21"/>
          <w:szCs w:val="21"/>
          <w:highlight w:val="none"/>
          <w:lang w:eastAsia="zh-CN"/>
        </w:rPr>
        <w:t>供应商</w:t>
      </w:r>
      <w:r>
        <w:rPr>
          <w:b/>
          <w:sz w:val="21"/>
          <w:szCs w:val="21"/>
          <w:highlight w:val="none"/>
        </w:rPr>
        <w:t>单位委托代理人即为法定代表人，可不提供。）</w:t>
      </w:r>
      <w:r>
        <w:rPr>
          <w:rFonts w:hint="eastAsia"/>
          <w:b/>
          <w:sz w:val="21"/>
          <w:szCs w:val="21"/>
          <w:highlight w:val="none"/>
        </w:rPr>
        <w:t xml:space="preserve"> </w:t>
      </w:r>
    </w:p>
    <w:p>
      <w:pPr>
        <w:spacing w:line="360" w:lineRule="exact"/>
        <w:rPr>
          <w:rFonts w:hint="eastAsia" w:ascii="宋体" w:hAnsi="宋体" w:cs="宋体"/>
          <w:b/>
          <w:highlight w:val="none"/>
        </w:rPr>
      </w:pPr>
    </w:p>
    <w:p>
      <w:pPr>
        <w:spacing w:line="360" w:lineRule="exact"/>
        <w:rPr>
          <w:rFonts w:hint="eastAsia" w:ascii="宋体" w:hAnsi="宋体" w:cs="宋体"/>
          <w:b/>
          <w:highlight w:val="none"/>
        </w:rPr>
      </w:pPr>
    </w:p>
    <w:p>
      <w:pPr>
        <w:rPr>
          <w:rFonts w:ascii="宋体" w:hAnsi="宋体" w:cs="宋体"/>
        </w:rPr>
        <w:sectPr>
          <w:pgSz w:w="11906" w:h="16838"/>
          <w:pgMar w:top="1418" w:right="1418" w:bottom="1418" w:left="1418" w:header="851" w:footer="992" w:gutter="0"/>
          <w:cols w:space="720" w:num="1"/>
          <w:docGrid w:type="lines" w:linePitch="312" w:charSpace="0"/>
        </w:sectPr>
      </w:pPr>
    </w:p>
    <w:p>
      <w:pPr>
        <w:numPr>
          <w:ilvl w:val="0"/>
          <w:numId w:val="7"/>
        </w:numPr>
        <w:ind w:firstLine="420"/>
        <w:jc w:val="center"/>
        <w:outlineLvl w:val="1"/>
        <w:rPr>
          <w:rFonts w:hint="eastAsia" w:ascii="宋体" w:hAnsi="宋体" w:eastAsia="宋体" w:cs="宋体"/>
          <w:b/>
          <w:bCs/>
          <w:sz w:val="32"/>
          <w:szCs w:val="32"/>
        </w:rPr>
      </w:pPr>
      <w:bookmarkStart w:id="126" w:name="_Toc11665"/>
      <w:bookmarkStart w:id="127" w:name="_Toc8700"/>
      <w:bookmarkStart w:id="128" w:name="_Toc17382"/>
      <w:bookmarkStart w:id="129" w:name="_Toc181201578"/>
      <w:bookmarkStart w:id="130" w:name="_Toc24275"/>
      <w:r>
        <w:rPr>
          <w:rFonts w:hint="eastAsia" w:ascii="宋体" w:hAnsi="宋体" w:eastAsia="宋体" w:cs="宋体"/>
          <w:b/>
          <w:bCs/>
          <w:sz w:val="32"/>
          <w:szCs w:val="32"/>
        </w:rPr>
        <w:t>供应商的资格证明材料</w:t>
      </w:r>
      <w:bookmarkEnd w:id="126"/>
      <w:bookmarkEnd w:id="127"/>
      <w:bookmarkEnd w:id="128"/>
      <w:bookmarkEnd w:id="129"/>
      <w:bookmarkEnd w:id="130"/>
    </w:p>
    <w:p>
      <w:pPr>
        <w:outlineLvl w:val="2"/>
        <w:rPr>
          <w:rFonts w:ascii="宋体" w:hAnsi="宋体" w:cs="宋体"/>
          <w:b/>
          <w:bCs/>
          <w:sz w:val="28"/>
          <w:szCs w:val="28"/>
        </w:rPr>
      </w:pPr>
      <w:bookmarkStart w:id="131" w:name="_Toc11803"/>
      <w:bookmarkStart w:id="132" w:name="_Toc16262"/>
      <w:bookmarkStart w:id="133" w:name="_Toc13939"/>
      <w:r>
        <w:rPr>
          <w:rFonts w:hint="eastAsia" w:ascii="宋体" w:hAnsi="宋体" w:cs="宋体"/>
          <w:b/>
          <w:bCs/>
          <w:sz w:val="28"/>
          <w:szCs w:val="28"/>
        </w:rPr>
        <w:t>附件</w:t>
      </w:r>
      <w:r>
        <w:rPr>
          <w:rFonts w:hint="eastAsia" w:ascii="宋体" w:hAnsi="宋体" w:cs="宋体"/>
          <w:b/>
          <w:bCs/>
          <w:sz w:val="28"/>
          <w:szCs w:val="28"/>
          <w:lang w:val="en-US" w:eastAsia="zh-CN"/>
        </w:rPr>
        <w:t>3</w:t>
      </w:r>
      <w:r>
        <w:rPr>
          <w:rFonts w:hint="eastAsia" w:ascii="宋体" w:hAnsi="宋体" w:cs="宋体"/>
          <w:b/>
          <w:bCs/>
          <w:sz w:val="28"/>
          <w:szCs w:val="28"/>
        </w:rPr>
        <w:t>：</w:t>
      </w:r>
      <w:bookmarkEnd w:id="131"/>
      <w:bookmarkEnd w:id="132"/>
      <w:bookmarkEnd w:id="133"/>
      <w:r>
        <w:rPr>
          <w:rFonts w:hint="eastAsia" w:ascii="宋体" w:hAnsi="宋体" w:cs="宋体"/>
          <w:b/>
          <w:bCs/>
          <w:sz w:val="28"/>
          <w:szCs w:val="28"/>
        </w:rPr>
        <w:t xml:space="preserve">                    </w:t>
      </w:r>
    </w:p>
    <w:p>
      <w:pPr>
        <w:jc w:val="center"/>
        <w:rPr>
          <w:rFonts w:ascii="宋体" w:hAnsi="宋体" w:cs="宋体"/>
          <w:b/>
          <w:bCs/>
          <w:sz w:val="28"/>
          <w:szCs w:val="28"/>
        </w:rPr>
      </w:pPr>
      <w:r>
        <w:rPr>
          <w:rFonts w:hint="eastAsia" w:ascii="宋体" w:hAnsi="宋体" w:cs="宋体"/>
          <w:b/>
          <w:bCs/>
          <w:sz w:val="28"/>
          <w:szCs w:val="28"/>
        </w:rPr>
        <w:t>供应商基本情况表</w:t>
      </w:r>
    </w:p>
    <w:p>
      <w:pPr>
        <w:adjustRightInd w:val="0"/>
        <w:snapToGrid w:val="0"/>
        <w:spacing w:line="360" w:lineRule="auto"/>
        <w:ind w:right="23" w:rightChars="11"/>
        <w:rPr>
          <w:rFonts w:ascii="宋体" w:hAnsi="宋体" w:cs="宋体"/>
          <w:b/>
          <w:bCs/>
          <w:sz w:val="24"/>
        </w:rPr>
      </w:pPr>
      <w:r>
        <w:rPr>
          <w:rFonts w:hint="eastAsia" w:ascii="宋体" w:hAnsi="宋体" w:cs="宋体"/>
          <w:b/>
          <w:bCs/>
          <w:sz w:val="24"/>
        </w:rPr>
        <w:t>供应商单位盖章：</w:t>
      </w:r>
    </w:p>
    <w:tbl>
      <w:tblPr>
        <w:tblStyle w:val="90"/>
        <w:tblW w:w="920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1"/>
        <w:gridCol w:w="616"/>
        <w:gridCol w:w="618"/>
        <w:gridCol w:w="1104"/>
        <w:gridCol w:w="978"/>
        <w:gridCol w:w="668"/>
        <w:gridCol w:w="342"/>
        <w:gridCol w:w="1238"/>
        <w:gridCol w:w="1519"/>
        <w:gridCol w:w="13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55" w:type="dxa"/>
            <w:gridSpan w:val="3"/>
            <w:tcBorders>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供应商名称</w:t>
            </w:r>
          </w:p>
        </w:tc>
        <w:tc>
          <w:tcPr>
            <w:tcW w:w="4330" w:type="dxa"/>
            <w:gridSpan w:val="5"/>
            <w:tcBorders>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519" w:type="dxa"/>
            <w:tcBorders>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法定代表人</w:t>
            </w:r>
          </w:p>
        </w:tc>
        <w:tc>
          <w:tcPr>
            <w:tcW w:w="1305" w:type="dxa"/>
            <w:tcBorders>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055" w:type="dxa"/>
            <w:gridSpan w:val="3"/>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pacing w:val="-14"/>
                <w:sz w:val="24"/>
              </w:rPr>
            </w:pPr>
            <w:r>
              <w:rPr>
                <w:rFonts w:hint="eastAsia" w:ascii="宋体" w:hAnsi="宋体" w:cs="宋体"/>
                <w:spacing w:val="-14"/>
                <w:sz w:val="24"/>
              </w:rPr>
              <w:t>统一社会信用代码</w:t>
            </w:r>
          </w:p>
        </w:tc>
        <w:tc>
          <w:tcPr>
            <w:tcW w:w="4330"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51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邮政编码</w:t>
            </w:r>
          </w:p>
        </w:tc>
        <w:tc>
          <w:tcPr>
            <w:tcW w:w="1305" w:type="dxa"/>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055" w:type="dxa"/>
            <w:gridSpan w:val="3"/>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委托代理人</w:t>
            </w:r>
          </w:p>
        </w:tc>
        <w:tc>
          <w:tcPr>
            <w:tcW w:w="4330"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51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电子邮箱</w:t>
            </w:r>
          </w:p>
        </w:tc>
        <w:tc>
          <w:tcPr>
            <w:tcW w:w="1305" w:type="dxa"/>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055" w:type="dxa"/>
            <w:gridSpan w:val="3"/>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上年营业收入</w:t>
            </w:r>
          </w:p>
        </w:tc>
        <w:tc>
          <w:tcPr>
            <w:tcW w:w="4330"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51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员工总人数</w:t>
            </w:r>
          </w:p>
        </w:tc>
        <w:tc>
          <w:tcPr>
            <w:tcW w:w="1305" w:type="dxa"/>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restart"/>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营业执照</w:t>
            </w:r>
          </w:p>
        </w:tc>
        <w:tc>
          <w:tcPr>
            <w:tcW w:w="233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注册号码</w:t>
            </w:r>
          </w:p>
        </w:tc>
        <w:tc>
          <w:tcPr>
            <w:tcW w:w="164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58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firstLine="120" w:firstLineChars="50"/>
              <w:jc w:val="center"/>
              <w:rPr>
                <w:rFonts w:hint="default" w:ascii="宋体" w:hAnsi="宋体" w:cs="宋体"/>
                <w:sz w:val="24"/>
              </w:rPr>
            </w:pPr>
            <w:r>
              <w:rPr>
                <w:rFonts w:hint="eastAsia" w:ascii="宋体" w:hAnsi="宋体" w:cs="宋体"/>
                <w:sz w:val="24"/>
              </w:rPr>
              <w:t>注册地址</w:t>
            </w:r>
          </w:p>
        </w:tc>
        <w:tc>
          <w:tcPr>
            <w:tcW w:w="2824" w:type="dxa"/>
            <w:gridSpan w:val="2"/>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firstLine="120" w:firstLineChars="50"/>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continue"/>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233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发证机关</w:t>
            </w:r>
          </w:p>
        </w:tc>
        <w:tc>
          <w:tcPr>
            <w:tcW w:w="164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58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firstLine="120" w:firstLineChars="50"/>
              <w:jc w:val="center"/>
              <w:rPr>
                <w:rFonts w:hint="default" w:ascii="宋体" w:hAnsi="宋体" w:cs="宋体"/>
                <w:sz w:val="24"/>
              </w:rPr>
            </w:pPr>
            <w:r>
              <w:rPr>
                <w:rFonts w:hint="eastAsia" w:ascii="宋体" w:hAnsi="宋体" w:cs="宋体"/>
                <w:sz w:val="24"/>
              </w:rPr>
              <w:t>发证日期</w:t>
            </w:r>
          </w:p>
        </w:tc>
        <w:tc>
          <w:tcPr>
            <w:tcW w:w="2824" w:type="dxa"/>
            <w:gridSpan w:val="2"/>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firstLine="120" w:firstLineChars="50"/>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continue"/>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233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营业范围（主营）</w:t>
            </w:r>
          </w:p>
        </w:tc>
        <w:tc>
          <w:tcPr>
            <w:tcW w:w="6050" w:type="dxa"/>
            <w:gridSpan w:val="6"/>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firstLine="120" w:firstLineChars="50"/>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continue"/>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233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营业范围（兼营）</w:t>
            </w:r>
          </w:p>
        </w:tc>
        <w:tc>
          <w:tcPr>
            <w:tcW w:w="6050" w:type="dxa"/>
            <w:gridSpan w:val="6"/>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firstLine="120" w:firstLineChars="50"/>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3159" w:type="dxa"/>
            <w:gridSpan w:val="4"/>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基本账户开户行及帐号</w:t>
            </w:r>
          </w:p>
        </w:tc>
        <w:tc>
          <w:tcPr>
            <w:tcW w:w="6050" w:type="dxa"/>
            <w:gridSpan w:val="6"/>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3159" w:type="dxa"/>
            <w:gridSpan w:val="4"/>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税务发证机关</w:t>
            </w:r>
          </w:p>
        </w:tc>
        <w:tc>
          <w:tcPr>
            <w:tcW w:w="6050" w:type="dxa"/>
            <w:gridSpan w:val="6"/>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4137" w:type="dxa"/>
            <w:gridSpan w:val="5"/>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资质名称</w:t>
            </w:r>
          </w:p>
        </w:tc>
        <w:tc>
          <w:tcPr>
            <w:tcW w:w="101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等级</w:t>
            </w:r>
          </w:p>
        </w:tc>
        <w:tc>
          <w:tcPr>
            <w:tcW w:w="123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发证机关</w:t>
            </w:r>
          </w:p>
        </w:tc>
        <w:tc>
          <w:tcPr>
            <w:tcW w:w="2824" w:type="dxa"/>
            <w:gridSpan w:val="2"/>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有效期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4137" w:type="dxa"/>
            <w:gridSpan w:val="5"/>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01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23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2824" w:type="dxa"/>
            <w:gridSpan w:val="2"/>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4137" w:type="dxa"/>
            <w:gridSpan w:val="5"/>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01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23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2824" w:type="dxa"/>
            <w:gridSpan w:val="2"/>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4137" w:type="dxa"/>
            <w:gridSpan w:val="5"/>
            <w:tcBorders>
              <w:top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01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123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c>
          <w:tcPr>
            <w:tcW w:w="2824" w:type="dxa"/>
            <w:gridSpan w:val="2"/>
            <w:tcBorders>
              <w:top w:val="single" w:color="auto" w:sz="6" w:space="0"/>
              <w:left w:val="single" w:color="auto" w:sz="6" w:space="0"/>
              <w:bottom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437" w:type="dxa"/>
            <w:gridSpan w:val="2"/>
            <w:tcBorders>
              <w:top w:val="single" w:color="auto" w:sz="6" w:space="0"/>
              <w:righ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jc w:val="center"/>
              <w:rPr>
                <w:rFonts w:hint="default" w:ascii="宋体" w:hAnsi="宋体" w:cs="宋体"/>
                <w:sz w:val="24"/>
              </w:rPr>
            </w:pPr>
            <w:r>
              <w:rPr>
                <w:rFonts w:hint="eastAsia" w:ascii="宋体" w:hAnsi="宋体" w:cs="宋体"/>
                <w:sz w:val="24"/>
              </w:rPr>
              <w:t>备注</w:t>
            </w:r>
          </w:p>
        </w:tc>
        <w:tc>
          <w:tcPr>
            <w:tcW w:w="7772" w:type="dxa"/>
            <w:gridSpan w:val="8"/>
            <w:tcBorders>
              <w:top w:val="single" w:color="auto" w:sz="6" w:space="0"/>
              <w:left w:val="single" w:color="auto" w:sz="6" w:space="0"/>
            </w:tcBorders>
            <w:vAlign w:val="center"/>
          </w:tcPr>
          <w:p>
            <w:pPr>
              <w:keepNext w:val="0"/>
              <w:keepLines w:val="0"/>
              <w:suppressLineNumbers w:val="0"/>
              <w:topLinePunct/>
              <w:spacing w:before="0" w:beforeAutospacing="0" w:after="0" w:afterAutospacing="0" w:line="440" w:lineRule="exact"/>
              <w:ind w:left="0" w:right="23" w:rightChars="11"/>
              <w:rPr>
                <w:rFonts w:hint="default" w:ascii="宋体" w:hAnsi="宋体" w:cs="宋体"/>
                <w:sz w:val="24"/>
              </w:rPr>
            </w:pPr>
            <w:r>
              <w:rPr>
                <w:rFonts w:hint="eastAsia" w:ascii="宋体" w:hAnsi="宋体" w:cs="宋体"/>
                <w:sz w:val="24"/>
              </w:rPr>
              <w:t>附《营业执照》（副本）复印件</w:t>
            </w:r>
          </w:p>
        </w:tc>
      </w:tr>
    </w:tbl>
    <w:p>
      <w:pPr>
        <w:rPr>
          <w:rFonts w:ascii="宋体" w:hAnsi="宋体" w:cs="宋体"/>
        </w:rPr>
      </w:pPr>
    </w:p>
    <w:p>
      <w:pPr>
        <w:rPr>
          <w:rFonts w:ascii="宋体" w:hAnsi="宋体" w:cs="宋体"/>
        </w:rPr>
        <w:sectPr>
          <w:pgSz w:w="11906" w:h="16838"/>
          <w:pgMar w:top="1418" w:right="1418" w:bottom="1418" w:left="1418" w:header="851" w:footer="992" w:gutter="0"/>
          <w:cols w:space="720" w:num="1"/>
          <w:docGrid w:type="lines" w:linePitch="312" w:charSpace="0"/>
        </w:sectPr>
      </w:pPr>
    </w:p>
    <w:p>
      <w:pPr>
        <w:spacing w:line="480" w:lineRule="exact"/>
        <w:ind w:right="23" w:rightChars="11"/>
        <w:jc w:val="left"/>
        <w:outlineLvl w:val="2"/>
        <w:rPr>
          <w:rFonts w:ascii="宋体" w:hAnsi="宋体" w:cs="宋体"/>
          <w:b/>
          <w:sz w:val="24"/>
        </w:rPr>
      </w:pPr>
      <w:bookmarkStart w:id="134" w:name="_Toc14598"/>
      <w:bookmarkStart w:id="135" w:name="_Toc5755"/>
      <w:bookmarkStart w:id="136" w:name="_Toc29260"/>
      <w:r>
        <w:rPr>
          <w:rFonts w:hint="eastAsia" w:ascii="宋体" w:hAnsi="宋体" w:cs="宋体"/>
          <w:b/>
          <w:sz w:val="24"/>
        </w:rPr>
        <w:t>附件</w:t>
      </w:r>
      <w:r>
        <w:rPr>
          <w:rFonts w:hint="eastAsia" w:ascii="宋体" w:hAnsi="宋体" w:cs="宋体"/>
          <w:b/>
          <w:sz w:val="24"/>
          <w:lang w:val="en-US" w:eastAsia="zh-CN"/>
        </w:rPr>
        <w:t>4</w:t>
      </w:r>
      <w:r>
        <w:rPr>
          <w:rFonts w:hint="eastAsia" w:ascii="宋体" w:hAnsi="宋体" w:cs="宋体"/>
          <w:b/>
          <w:sz w:val="24"/>
        </w:rPr>
        <w:t>：</w:t>
      </w:r>
      <w:bookmarkEnd w:id="134"/>
      <w:bookmarkEnd w:id="135"/>
      <w:bookmarkEnd w:id="136"/>
    </w:p>
    <w:p>
      <w:pPr>
        <w:keepNext w:val="0"/>
        <w:keepLines w:val="0"/>
        <w:pageBreakBefore w:val="0"/>
        <w:kinsoku/>
        <w:wordWrap/>
        <w:overflowPunct/>
        <w:autoSpaceDE/>
        <w:autoSpaceDN/>
        <w:bidi w:val="0"/>
        <w:spacing w:line="480" w:lineRule="exact"/>
        <w:jc w:val="center"/>
        <w:textAlignment w:val="auto"/>
        <w:outlineLvl w:val="9"/>
        <w:rPr>
          <w:rFonts w:hint="eastAsia" w:ascii="宋体" w:hAnsi="宋体" w:cs="宋体"/>
          <w:sz w:val="30"/>
          <w:szCs w:val="30"/>
          <w:highlight w:val="none"/>
        </w:rPr>
      </w:pPr>
      <w:r>
        <w:rPr>
          <w:rFonts w:hint="eastAsia" w:ascii="宋体" w:hAnsi="宋体" w:cs="宋体"/>
          <w:sz w:val="30"/>
          <w:szCs w:val="30"/>
          <w:highlight w:val="none"/>
        </w:rPr>
        <w:t>磋商文件规定的基本资格条件证明资料</w:t>
      </w: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r>
        <w:rPr>
          <w:rFonts w:hint="eastAsia" w:ascii="宋体" w:hAnsi="宋体" w:cs="宋体"/>
          <w:szCs w:val="21"/>
          <w:highlight w:val="none"/>
        </w:rPr>
        <w:t>备注：</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1、供应商基本资格条件：参照符合《中华人民共和国政府采购法》第二十二条规定的供应商条件；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（1）提交企业法人营业执照副本(或者法人登记证书)以及组织机构代码证副本复印件；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cs="宋体"/>
          <w:szCs w:val="21"/>
          <w:highlight w:val="none"/>
        </w:rPr>
        <w:t>（2）《依法缴纳税收和社会保险费的证明材料》,各提供下列材料之一</w:t>
      </w:r>
      <w:r>
        <w:rPr>
          <w:rFonts w:hint="eastAsia" w:ascii="宋体" w:hAnsi="宋体" w:cs="宋体"/>
          <w:szCs w:val="21"/>
          <w:highlight w:val="none"/>
          <w:lang w:eastAsia="zh-CN"/>
        </w:rPr>
        <w:t>：</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①缴纳税收证明资料</w:t>
      </w:r>
      <w:r>
        <w:rPr>
          <w:rFonts w:hint="eastAsia" w:ascii="宋体" w:hAnsi="宋体" w:cs="宋体"/>
          <w:szCs w:val="21"/>
          <w:highlight w:val="none"/>
          <w:lang w:eastAsia="zh-CN"/>
        </w:rPr>
        <w:t>：</w:t>
      </w:r>
      <w:r>
        <w:rPr>
          <w:rFonts w:hint="eastAsia" w:ascii="宋体" w:hAnsi="宋体" w:cs="宋体"/>
          <w:szCs w:val="21"/>
          <w:highlight w:val="none"/>
        </w:rPr>
        <w:t>《税务登记证》复印件，或者近三个月依法缴纳税收的证明（纳税凭证复印件），或者委托他人缴纳的委托代办协议和近三个月的缴纳证明（收据复印件），或者法定征收机关出具的依法免缴税收的证明原件。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（3）</w:t>
      </w:r>
      <w:r>
        <w:rPr>
          <w:rFonts w:hint="eastAsia" w:ascii="宋体" w:hAnsi="宋体" w:cs="宋体"/>
          <w:highlight w:val="none"/>
        </w:rPr>
        <w:t>法定代表人</w:t>
      </w:r>
      <w:r>
        <w:rPr>
          <w:rFonts w:hint="eastAsia" w:ascii="宋体" w:hAnsi="宋体" w:cs="宋体"/>
          <w:szCs w:val="21"/>
          <w:highlight w:val="none"/>
        </w:rPr>
        <w:t>提交法定代表人身份证明原件，或者</w:t>
      </w:r>
      <w:r>
        <w:rPr>
          <w:rFonts w:hint="eastAsia" w:ascii="宋体" w:hAnsi="宋体" w:cs="宋体"/>
          <w:highlight w:val="none"/>
        </w:rPr>
        <w:t>法定代表人授权委托人提交</w:t>
      </w:r>
      <w:r>
        <w:rPr>
          <w:rFonts w:hint="eastAsia" w:ascii="宋体" w:hAnsi="宋体" w:cs="宋体"/>
          <w:szCs w:val="21"/>
          <w:highlight w:val="none"/>
        </w:rPr>
        <w:t>法定代表人授权委托书原件及提供被授权代表人在</w:t>
      </w:r>
      <w:r>
        <w:rPr>
          <w:rFonts w:hint="eastAsia" w:ascii="宋体" w:hAnsi="宋体" w:cs="宋体"/>
          <w:szCs w:val="21"/>
          <w:highlight w:val="none"/>
          <w:lang w:eastAsia="zh-CN"/>
        </w:rPr>
        <w:t>供应商</w:t>
      </w:r>
      <w:r>
        <w:rPr>
          <w:rFonts w:hint="eastAsia" w:ascii="宋体" w:hAnsi="宋体" w:cs="宋体"/>
          <w:szCs w:val="21"/>
          <w:highlight w:val="none"/>
        </w:rPr>
        <w:t xml:space="preserve">单位近三个月的社保证明并附法定代表人身份证明原件，自然人提交身份证复印件； </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（4）提供</w:t>
      </w:r>
      <w:r>
        <w:rPr>
          <w:rFonts w:hint="eastAsia" w:ascii="宋体" w:hAnsi="宋体" w:cs="宋体"/>
          <w:szCs w:val="21"/>
          <w:highlight w:val="none"/>
          <w:lang w:eastAsia="zh-CN"/>
        </w:rPr>
        <w:t>202</w:t>
      </w:r>
      <w:r>
        <w:rPr>
          <w:rFonts w:hint="eastAsia" w:ascii="宋体" w:hAnsi="宋体" w:cs="宋体"/>
          <w:szCs w:val="21"/>
          <w:highlight w:val="none"/>
          <w:lang w:val="en-US" w:eastAsia="zh-CN"/>
        </w:rPr>
        <w:t>4</w:t>
      </w:r>
      <w:r>
        <w:rPr>
          <w:rFonts w:hint="eastAsia" w:ascii="宋体" w:hAnsi="宋体" w:cs="宋体"/>
          <w:szCs w:val="21"/>
          <w:highlight w:val="none"/>
          <w:lang w:eastAsia="zh-CN"/>
        </w:rPr>
        <w:t>年度</w:t>
      </w:r>
      <w:r>
        <w:rPr>
          <w:rFonts w:hint="eastAsia" w:ascii="宋体" w:hAnsi="宋体" w:cs="宋体"/>
          <w:szCs w:val="21"/>
          <w:highlight w:val="none"/>
        </w:rPr>
        <w:t>经会计师事务所审计的财务报告复印件</w:t>
      </w:r>
      <w:r>
        <w:rPr>
          <w:rFonts w:hint="eastAsia" w:cs="仿宋_GB2312" w:asciiTheme="minorEastAsia" w:hAnsiTheme="minorEastAsia"/>
          <w:color w:val="auto"/>
          <w:highlight w:val="none"/>
        </w:rPr>
        <w:t>（至少包含资产负债表、利润表和现金流量表）</w:t>
      </w:r>
      <w:r>
        <w:rPr>
          <w:rFonts w:hint="eastAsia" w:ascii="宋体" w:hAnsi="宋体" w:cs="宋体"/>
          <w:szCs w:val="21"/>
          <w:highlight w:val="none"/>
        </w:rPr>
        <w:t>，或银行出具的资信证明。</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注：近三个月是指</w:t>
      </w:r>
      <w:r>
        <w:rPr>
          <w:rFonts w:hint="eastAsia" w:ascii="宋体" w:hAnsi="宋体" w:cs="宋体"/>
          <w:szCs w:val="21"/>
          <w:highlight w:val="none"/>
          <w:lang w:eastAsia="zh-CN"/>
        </w:rPr>
        <w:t>2025年6月至2025年11月任意连续三个月</w:t>
      </w:r>
      <w:r>
        <w:rPr>
          <w:rFonts w:hint="eastAsia" w:ascii="宋体" w:hAnsi="宋体" w:cs="宋体"/>
          <w:szCs w:val="21"/>
          <w:highlight w:val="none"/>
        </w:rPr>
        <w:t>。</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2、其他说明：</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供应商法定代表人授权委托书要求：①无供应商行政公章及法定代表人签字（或盖章）的视为无效授权。②授权范围应包括本文件涉及的全部内容而不得有缺项。</w:t>
      </w:r>
    </w:p>
    <w:p>
      <w:pPr>
        <w:adjustRightInd w:val="0"/>
        <w:snapToGrid w:val="0"/>
        <w:spacing w:line="360" w:lineRule="auto"/>
        <w:ind w:firstLine="420" w:firstLineChars="200"/>
        <w:rPr>
          <w:rFonts w:hint="eastAsia" w:ascii="宋体" w:hAnsi="宋体" w:cs="宋体"/>
          <w:b w:val="0"/>
          <w:bCs/>
          <w:color w:val="auto"/>
          <w:sz w:val="21"/>
          <w:szCs w:val="21"/>
        </w:rPr>
      </w:pPr>
      <w:r>
        <w:rPr>
          <w:rFonts w:hint="eastAsia" w:ascii="宋体" w:hAnsi="宋体" w:cs="宋体"/>
          <w:b w:val="0"/>
          <w:bCs/>
          <w:color w:val="auto"/>
          <w:sz w:val="21"/>
          <w:szCs w:val="21"/>
          <w:lang w:val="en-US" w:eastAsia="zh-CN"/>
        </w:rPr>
        <w:t>3</w:t>
      </w:r>
      <w:r>
        <w:rPr>
          <w:rFonts w:hint="eastAsia" w:ascii="宋体" w:hAnsi="宋体" w:cs="宋体"/>
          <w:b w:val="0"/>
          <w:bCs/>
          <w:color w:val="auto"/>
          <w:sz w:val="21"/>
          <w:szCs w:val="21"/>
        </w:rPr>
        <w:t>、提供的资格证明文件复印件需加盖供应商单位公章。</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p>
    <w:p>
      <w:pPr>
        <w:pStyle w:val="53"/>
        <w:rPr>
          <w:rFonts w:hint="eastAsia"/>
        </w:rPr>
      </w:pPr>
    </w:p>
    <w:p>
      <w:pPr>
        <w:keepNext w:val="0"/>
        <w:keepLines w:val="0"/>
        <w:pageBreakBefore w:val="0"/>
        <w:kinsoku/>
        <w:wordWrap/>
        <w:overflowPunct/>
        <w:autoSpaceDE/>
        <w:autoSpaceDN/>
        <w:bidi w:val="0"/>
        <w:spacing w:line="240" w:lineRule="auto"/>
        <w:textAlignment w:val="auto"/>
        <w:outlineLvl w:val="9"/>
        <w:rPr>
          <w:rFonts w:hint="eastAsia" w:ascii="宋体" w:hAnsi="宋体" w:cs="宋体"/>
          <w:sz w:val="30"/>
          <w:szCs w:val="30"/>
          <w:highlight w:val="none"/>
        </w:rPr>
      </w:pPr>
      <w:r>
        <w:rPr>
          <w:rFonts w:hint="eastAsia" w:ascii="宋体" w:hAnsi="宋体" w:cs="宋体"/>
          <w:sz w:val="30"/>
          <w:szCs w:val="30"/>
          <w:highlight w:val="none"/>
        </w:rPr>
        <w:br w:type="page"/>
      </w:r>
    </w:p>
    <w:p>
      <w:pPr>
        <w:pStyle w:val="109"/>
        <w:rPr>
          <w:rFonts w:hint="eastAsia"/>
        </w:rPr>
      </w:pPr>
    </w:p>
    <w:p>
      <w:pPr>
        <w:keepNext w:val="0"/>
        <w:keepLines w:val="0"/>
        <w:pageBreakBefore w:val="0"/>
        <w:kinsoku/>
        <w:wordWrap/>
        <w:overflowPunct/>
        <w:autoSpaceDE/>
        <w:autoSpaceDN/>
        <w:bidi w:val="0"/>
        <w:spacing w:line="480" w:lineRule="exact"/>
        <w:textAlignment w:val="auto"/>
        <w:outlineLvl w:val="2"/>
        <w:rPr>
          <w:rFonts w:hint="eastAsia" w:ascii="宋体" w:hAnsi="宋体" w:cs="宋体"/>
          <w:sz w:val="30"/>
          <w:szCs w:val="30"/>
          <w:highlight w:val="none"/>
        </w:rPr>
      </w:pPr>
      <w:bookmarkStart w:id="137" w:name="_Toc17550"/>
      <w:bookmarkStart w:id="138" w:name="_Toc20823"/>
      <w:bookmarkStart w:id="139" w:name="_Toc23182"/>
      <w:r>
        <w:rPr>
          <w:rFonts w:hint="eastAsia" w:ascii="宋体" w:hAnsi="宋体" w:cs="宋体"/>
          <w:sz w:val="30"/>
          <w:szCs w:val="30"/>
          <w:highlight w:val="none"/>
        </w:rPr>
        <w:t>附件</w:t>
      </w:r>
      <w:r>
        <w:rPr>
          <w:rFonts w:hint="eastAsia" w:ascii="宋体" w:hAnsi="宋体" w:cs="宋体"/>
          <w:sz w:val="30"/>
          <w:szCs w:val="30"/>
          <w:highlight w:val="none"/>
          <w:lang w:val="en-US" w:eastAsia="zh-CN"/>
        </w:rPr>
        <w:t>5</w:t>
      </w:r>
      <w:r>
        <w:rPr>
          <w:rFonts w:hint="eastAsia" w:ascii="宋体" w:hAnsi="宋体" w:cs="宋体"/>
          <w:sz w:val="30"/>
          <w:szCs w:val="30"/>
          <w:highlight w:val="none"/>
        </w:rPr>
        <w:t xml:space="preserve">  磋商文件规定的特定资格条件证明资料</w:t>
      </w:r>
      <w:bookmarkEnd w:id="137"/>
      <w:bookmarkEnd w:id="138"/>
      <w:bookmarkEnd w:id="139"/>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r>
        <w:rPr>
          <w:rFonts w:hint="eastAsia" w:ascii="宋体" w:hAnsi="宋体" w:cs="宋体"/>
          <w:szCs w:val="21"/>
          <w:highlight w:val="none"/>
        </w:rPr>
        <w:t>备注：提供第二章 磋商须知第3.1款供应商特定资格条件证明资料的复印件。</w:t>
      </w: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 w:val="30"/>
          <w:szCs w:val="30"/>
          <w:highlight w:val="none"/>
        </w:rPr>
      </w:pPr>
    </w:p>
    <w:p>
      <w:pPr>
        <w:pStyle w:val="89"/>
        <w:rPr>
          <w:rFonts w:ascii="宋体" w:hAnsi="宋体" w:cs="宋体"/>
        </w:rPr>
      </w:pPr>
    </w:p>
    <w:p>
      <w:pPr>
        <w:pStyle w:val="89"/>
        <w:rPr>
          <w:rFonts w:ascii="宋体" w:hAnsi="宋体" w:cs="宋体"/>
        </w:rPr>
        <w:sectPr>
          <w:pgSz w:w="11906" w:h="16838"/>
          <w:pgMar w:top="1418" w:right="1418" w:bottom="1418" w:left="1418" w:header="851" w:footer="992" w:gutter="0"/>
          <w:cols w:space="720" w:num="1"/>
          <w:docGrid w:type="lines" w:linePitch="312" w:charSpace="0"/>
        </w:sectPr>
      </w:pPr>
    </w:p>
    <w:p>
      <w:pPr>
        <w:keepNext w:val="0"/>
        <w:keepLines w:val="0"/>
        <w:pageBreakBefore w:val="0"/>
        <w:kinsoku/>
        <w:wordWrap/>
        <w:overflowPunct/>
        <w:autoSpaceDE/>
        <w:autoSpaceDN/>
        <w:bidi w:val="0"/>
        <w:adjustRightInd w:val="0"/>
        <w:snapToGrid w:val="0"/>
        <w:spacing w:line="360" w:lineRule="auto"/>
        <w:textAlignment w:val="auto"/>
        <w:outlineLvl w:val="2"/>
        <w:rPr>
          <w:rFonts w:hint="eastAsia" w:ascii="宋体" w:hAnsi="宋体" w:cs="宋体"/>
          <w:b/>
          <w:sz w:val="30"/>
          <w:szCs w:val="30"/>
          <w:highlight w:val="none"/>
        </w:rPr>
      </w:pPr>
      <w:bookmarkStart w:id="140" w:name="_Toc18549"/>
      <w:bookmarkStart w:id="141" w:name="_Toc4726"/>
      <w:bookmarkStart w:id="142" w:name="_Toc9521"/>
      <w:r>
        <w:rPr>
          <w:rFonts w:hint="eastAsia" w:ascii="宋体" w:hAnsi="宋体" w:cs="宋体"/>
          <w:b/>
          <w:sz w:val="30"/>
          <w:szCs w:val="30"/>
          <w:highlight w:val="none"/>
        </w:rPr>
        <w:t>附件</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 xml:space="preserve">          其它证明资料或说明</w:t>
      </w:r>
      <w:bookmarkEnd w:id="140"/>
      <w:bookmarkEnd w:id="141"/>
      <w:bookmarkEnd w:id="142"/>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提供磋商文件或评分标准需要提供的相关证明文件复印件。</w:t>
      </w: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宋体" w:hAnsi="宋体"/>
          <w:szCs w:val="21"/>
          <w:highlight w:val="none"/>
        </w:rPr>
      </w:pPr>
      <w:bookmarkStart w:id="143" w:name="_Toc523514936"/>
      <w:bookmarkStart w:id="144" w:name="_Toc523319459"/>
      <w:bookmarkStart w:id="145" w:name="_Toc22082"/>
      <w:bookmarkStart w:id="146" w:name="_Toc181201580"/>
    </w:p>
    <w:bookmarkEnd w:id="143"/>
    <w:bookmarkEnd w:id="144"/>
    <w:bookmarkEnd w:id="145"/>
    <w:p>
      <w:pPr>
        <w:numPr>
          <w:ilvl w:val="0"/>
          <w:numId w:val="7"/>
        </w:numPr>
        <w:ind w:left="0" w:firstLine="420"/>
        <w:jc w:val="center"/>
        <w:outlineLvl w:val="1"/>
        <w:rPr>
          <w:rFonts w:hint="eastAsia" w:ascii="宋体" w:hAnsi="宋体" w:cs="宋体"/>
          <w:b/>
          <w:sz w:val="32"/>
          <w:szCs w:val="32"/>
        </w:rPr>
      </w:pPr>
      <w:bookmarkStart w:id="147" w:name="_Toc601"/>
      <w:bookmarkStart w:id="148" w:name="_Toc14119"/>
      <w:bookmarkStart w:id="149" w:name="_Toc27551"/>
      <w:r>
        <w:rPr>
          <w:rFonts w:hint="eastAsia" w:ascii="宋体" w:hAnsi="宋体" w:cs="宋体"/>
          <w:b/>
          <w:sz w:val="32"/>
          <w:szCs w:val="32"/>
          <w:lang w:val="en-US" w:eastAsia="zh-CN"/>
        </w:rPr>
        <w:t>项目</w:t>
      </w:r>
      <w:r>
        <w:rPr>
          <w:rFonts w:hint="eastAsia" w:ascii="宋体" w:hAnsi="宋体" w:cs="宋体"/>
          <w:b/>
          <w:sz w:val="32"/>
          <w:szCs w:val="32"/>
        </w:rPr>
        <w:t>方案</w:t>
      </w:r>
      <w:bookmarkEnd w:id="146"/>
      <w:bookmarkEnd w:id="147"/>
      <w:bookmarkEnd w:id="148"/>
      <w:bookmarkEnd w:id="149"/>
    </w:p>
    <w:p>
      <w:pPr>
        <w:numPr>
          <w:ilvl w:val="-1"/>
          <w:numId w:val="0"/>
        </w:numPr>
        <w:ind w:left="0"/>
        <w:outlineLvl w:val="2"/>
      </w:pPr>
      <w:bookmarkStart w:id="150" w:name="_Toc6310"/>
      <w:bookmarkStart w:id="151" w:name="_Toc18565"/>
      <w:bookmarkStart w:id="152" w:name="_Toc9347"/>
      <w:r>
        <w:rPr>
          <w:rFonts w:hint="eastAsia" w:ascii="宋体" w:hAnsi="宋体" w:cs="宋体"/>
          <w:sz w:val="30"/>
          <w:szCs w:val="30"/>
          <w:highlight w:val="none"/>
        </w:rPr>
        <w:t>附件</w:t>
      </w:r>
      <w:r>
        <w:rPr>
          <w:rFonts w:hint="eastAsia" w:ascii="宋体" w:hAnsi="宋体" w:cs="宋体"/>
          <w:sz w:val="30"/>
          <w:szCs w:val="30"/>
          <w:highlight w:val="none"/>
          <w:lang w:val="en-US" w:eastAsia="zh-CN"/>
        </w:rPr>
        <w:t>7</w:t>
      </w:r>
      <w:r>
        <w:rPr>
          <w:rFonts w:hint="eastAsia" w:ascii="宋体" w:hAnsi="宋体" w:cs="宋体"/>
          <w:sz w:val="30"/>
          <w:szCs w:val="30"/>
          <w:highlight w:val="none"/>
        </w:rPr>
        <w:t>-1：</w:t>
      </w:r>
      <w:bookmarkEnd w:id="150"/>
      <w:bookmarkEnd w:id="151"/>
      <w:bookmarkEnd w:id="152"/>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供应商根据“</w:t>
      </w:r>
      <w:r>
        <w:rPr>
          <w:rFonts w:hint="eastAsia" w:ascii="宋体" w:hAnsi="宋体" w:cs="宋体"/>
          <w:b/>
          <w:sz w:val="24"/>
        </w:rPr>
        <w:t>第四章 采购需求</w:t>
      </w:r>
      <w:r>
        <w:rPr>
          <w:rFonts w:hint="eastAsia" w:ascii="宋体" w:hAnsi="宋体" w:cs="宋体"/>
          <w:sz w:val="24"/>
        </w:rPr>
        <w:t>”及“</w:t>
      </w:r>
      <w:r>
        <w:rPr>
          <w:rFonts w:hint="eastAsia" w:ascii="宋体" w:hAnsi="宋体" w:cs="宋体"/>
          <w:b/>
          <w:sz w:val="24"/>
        </w:rPr>
        <w:t>第二章 磋商须知</w:t>
      </w:r>
      <w:r>
        <w:rPr>
          <w:rFonts w:hint="eastAsia" w:ascii="宋体" w:hAnsi="宋体" w:cs="宋体"/>
          <w:sz w:val="24"/>
        </w:rPr>
        <w:t>”评分表中的相关内容编制</w:t>
      </w:r>
      <w:r>
        <w:rPr>
          <w:rFonts w:hint="eastAsia" w:ascii="宋体" w:hAnsi="宋体" w:cs="宋体"/>
          <w:sz w:val="24"/>
          <w:lang w:val="en-US" w:eastAsia="zh-CN"/>
        </w:rPr>
        <w:t>项目</w:t>
      </w:r>
      <w:r>
        <w:rPr>
          <w:rFonts w:hint="eastAsia" w:ascii="宋体" w:hAnsi="宋体" w:cs="宋体"/>
          <w:sz w:val="24"/>
        </w:rPr>
        <w:t>方案，格式自定。</w:t>
      </w:r>
    </w:p>
    <w:p>
      <w:pPr>
        <w:adjustRightInd w:val="0"/>
        <w:snapToGrid w:val="0"/>
        <w:spacing w:line="360" w:lineRule="auto"/>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p>
      <w:pPr>
        <w:pStyle w:val="47"/>
        <w:adjustRightInd w:val="0"/>
        <w:snapToGrid w:val="0"/>
        <w:spacing w:before="156" w:beforeLines="50" w:line="360" w:lineRule="auto"/>
        <w:rPr>
          <w:rFonts w:hAnsi="宋体" w:cs="宋体"/>
          <w:sz w:val="24"/>
          <w:szCs w:val="24"/>
        </w:rPr>
      </w:pPr>
      <w:r>
        <w:rPr>
          <w:rFonts w:hint="eastAsia" w:hAnsi="宋体" w:cs="宋体"/>
          <w:sz w:val="24"/>
          <w:szCs w:val="24"/>
        </w:rPr>
        <w:t>供应商名称(盖单位章)：</w:t>
      </w:r>
    </w:p>
    <w:p>
      <w:pPr>
        <w:adjustRightInd w:val="0"/>
        <w:snapToGrid w:val="0"/>
        <w:spacing w:before="156" w:beforeLines="50" w:line="360" w:lineRule="auto"/>
        <w:rPr>
          <w:rFonts w:ascii="宋体" w:hAnsi="宋体" w:cs="宋体"/>
          <w:sz w:val="24"/>
        </w:rPr>
      </w:pPr>
      <w:r>
        <w:rPr>
          <w:rFonts w:hint="eastAsia" w:ascii="宋体" w:hAnsi="宋体" w:cs="宋体"/>
          <w:sz w:val="24"/>
        </w:rPr>
        <w:t>法定代表人或其委托代理人(</w:t>
      </w:r>
      <w:r>
        <w:rPr>
          <w:rFonts w:hint="eastAsia" w:ascii="宋体" w:hAnsi="宋体" w:cs="宋体"/>
          <w:sz w:val="24"/>
          <w:lang w:eastAsia="zh-CN"/>
        </w:rPr>
        <w:t>签字或盖章</w:t>
      </w:r>
      <w:r>
        <w:rPr>
          <w:rFonts w:hint="eastAsia" w:ascii="宋体" w:hAnsi="宋体" w:cs="宋体"/>
          <w:sz w:val="24"/>
        </w:rPr>
        <w:t>)：</w:t>
      </w:r>
    </w:p>
    <w:p>
      <w:pPr>
        <w:adjustRightInd w:val="0"/>
        <w:snapToGrid w:val="0"/>
        <w:spacing w:before="156" w:beforeLines="50" w:line="360" w:lineRule="auto"/>
        <w:rPr>
          <w:rFonts w:ascii="宋体" w:hAnsi="宋体" w:cs="宋体"/>
          <w:sz w:val="24"/>
        </w:rPr>
      </w:pPr>
      <w:r>
        <w:rPr>
          <w:rFonts w:hint="eastAsia" w:ascii="宋体" w:hAnsi="宋体" w:cs="宋体"/>
          <w:sz w:val="24"/>
        </w:rPr>
        <w:t>日期：年月日</w:t>
      </w: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ind w:left="0" w:leftChars="0" w:firstLine="0" w:firstLineChars="0"/>
        <w:rPr>
          <w:rFonts w:ascii="宋体" w:hAnsi="宋体" w:cs="宋体"/>
        </w:rPr>
      </w:pPr>
    </w:p>
    <w:p>
      <w:pPr>
        <w:pStyle w:val="89"/>
        <w:rPr>
          <w:rFonts w:ascii="宋体" w:hAnsi="宋体" w:cs="宋体"/>
        </w:rPr>
      </w:pPr>
    </w:p>
    <w:p>
      <w:pPr>
        <w:adjustRightInd w:val="0"/>
        <w:snapToGrid w:val="0"/>
        <w:spacing w:line="360" w:lineRule="auto"/>
        <w:rPr>
          <w:rFonts w:ascii="宋体" w:hAnsi="宋体" w:cs="宋体"/>
          <w:szCs w:val="21"/>
        </w:rPr>
        <w:sectPr>
          <w:pgSz w:w="11906" w:h="16838"/>
          <w:pgMar w:top="1418" w:right="1418" w:bottom="1418" w:left="1418" w:header="851" w:footer="992" w:gutter="0"/>
          <w:cols w:space="720" w:num="1"/>
          <w:docGrid w:type="lines" w:linePitch="312" w:charSpace="0"/>
        </w:sectPr>
      </w:pPr>
      <w:bookmarkStart w:id="153" w:name="_Toc523319460"/>
      <w:bookmarkStart w:id="154" w:name="_Toc523514937"/>
    </w:p>
    <w:p>
      <w:pPr>
        <w:spacing w:line="480" w:lineRule="exact"/>
        <w:ind w:right="23" w:rightChars="11"/>
        <w:jc w:val="left"/>
        <w:outlineLvl w:val="2"/>
        <w:rPr>
          <w:rFonts w:ascii="宋体" w:hAnsi="宋体" w:cs="宋体"/>
          <w:b/>
          <w:sz w:val="24"/>
        </w:rPr>
      </w:pPr>
      <w:bookmarkStart w:id="155" w:name="_Toc6078"/>
      <w:bookmarkStart w:id="156" w:name="_Toc25793"/>
      <w:bookmarkStart w:id="157" w:name="_Toc22028"/>
      <w:r>
        <w:rPr>
          <w:rFonts w:hint="eastAsia" w:ascii="宋体" w:hAnsi="宋体" w:cs="宋体"/>
          <w:b/>
          <w:sz w:val="24"/>
        </w:rPr>
        <w:t>附件</w:t>
      </w:r>
      <w:r>
        <w:rPr>
          <w:rFonts w:hint="eastAsia" w:ascii="宋体" w:hAnsi="宋体" w:cs="宋体"/>
          <w:b/>
          <w:sz w:val="24"/>
          <w:lang w:val="en-US" w:eastAsia="zh-CN"/>
        </w:rPr>
        <w:t>7-2</w:t>
      </w:r>
      <w:r>
        <w:rPr>
          <w:rFonts w:hint="eastAsia" w:ascii="宋体" w:hAnsi="宋体" w:cs="宋体"/>
          <w:b/>
          <w:sz w:val="24"/>
        </w:rPr>
        <w:t>拟委任的主要人员汇总表</w:t>
      </w:r>
      <w:bookmarkEnd w:id="153"/>
      <w:bookmarkEnd w:id="154"/>
      <w:bookmarkEnd w:id="155"/>
      <w:bookmarkEnd w:id="156"/>
      <w:bookmarkEnd w:id="157"/>
    </w:p>
    <w:p>
      <w:pPr>
        <w:widowControl/>
        <w:jc w:val="center"/>
        <w:outlineLvl w:val="9"/>
        <w:rPr>
          <w:rFonts w:ascii="宋体" w:hAnsi="宋体"/>
          <w:kern w:val="0"/>
          <w:sz w:val="24"/>
          <w:lang w:val="en-US" w:eastAsia="zh-CN"/>
        </w:rPr>
      </w:pPr>
      <w:bookmarkStart w:id="158" w:name="_Toc181201581"/>
      <w:r>
        <w:rPr>
          <w:rFonts w:ascii="宋体" w:hAnsi="宋体" w:cs="仿宋"/>
          <w:b/>
          <w:kern w:val="0"/>
          <w:sz w:val="28"/>
          <w:lang w:val="en-US" w:eastAsia="zh-CN"/>
        </w:rPr>
        <w:t>拟委任的主要人员汇总表</w:t>
      </w:r>
      <w:bookmarkEnd w:id="158"/>
    </w:p>
    <w:tbl>
      <w:tblPr>
        <w:tblStyle w:val="9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359"/>
        <w:gridCol w:w="850"/>
        <w:gridCol w:w="1006"/>
        <w:gridCol w:w="1006"/>
        <w:gridCol w:w="1145"/>
        <w:gridCol w:w="866"/>
        <w:gridCol w:w="100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序号</w:t>
            </w:r>
          </w:p>
        </w:tc>
        <w:tc>
          <w:tcPr>
            <w:tcW w:w="13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本项目任职</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姓名</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职称</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专业</w:t>
            </w:r>
          </w:p>
        </w:tc>
        <w:tc>
          <w:tcPr>
            <w:tcW w:w="30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000000"/>
              </w:rPr>
            </w:pPr>
            <w:r>
              <w:rPr>
                <w:rFonts w:hint="eastAsia" w:ascii="宋体" w:hAnsi="宋体"/>
                <w:color w:val="000000"/>
              </w:rPr>
              <w:t>执业或职业资格证明</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证书名称</w:t>
            </w: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级别</w:t>
            </w: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jc w:val="center"/>
              <w:rPr>
                <w:rFonts w:hint="default" w:ascii="宋体" w:hAnsi="宋体"/>
                <w:color w:val="000000"/>
              </w:rPr>
            </w:pPr>
            <w:r>
              <w:rPr>
                <w:rFonts w:hint="eastAsia" w:ascii="宋体" w:hAnsi="宋体"/>
                <w:color w:val="000000"/>
              </w:rPr>
              <w:t>证号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3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3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3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3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3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3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8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c>
          <w:tcPr>
            <w:tcW w:w="100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60" w:lineRule="exact"/>
              <w:ind w:left="0" w:right="0"/>
              <w:rPr>
                <w:rFonts w:hint="default" w:ascii="宋体" w:hAnsi="宋体"/>
                <w:color w:val="000000"/>
              </w:rPr>
            </w:pPr>
          </w:p>
        </w:tc>
      </w:tr>
    </w:tbl>
    <w:p>
      <w:pPr>
        <w:keepNext w:val="0"/>
        <w:keepLines w:val="0"/>
        <w:pageBreakBefore w:val="0"/>
        <w:kinsoku/>
        <w:wordWrap/>
        <w:overflowPunct/>
        <w:autoSpaceDE/>
        <w:autoSpaceDN/>
        <w:bidi w:val="0"/>
        <w:spacing w:line="360" w:lineRule="atLeast"/>
        <w:textAlignment w:val="auto"/>
        <w:outlineLvl w:val="9"/>
        <w:rPr>
          <w:rFonts w:hint="eastAsia" w:ascii="宋体" w:hAnsi="宋体" w:cs="宋体"/>
          <w:highlight w:val="none"/>
        </w:rPr>
      </w:pPr>
      <w:r>
        <w:rPr>
          <w:rFonts w:hint="eastAsia" w:ascii="宋体" w:hAnsi="宋体" w:cs="宋体"/>
          <w:szCs w:val="21"/>
          <w:highlight w:val="none"/>
        </w:rPr>
        <w:t>说明</w:t>
      </w:r>
      <w:r>
        <w:rPr>
          <w:rFonts w:hint="eastAsia" w:ascii="宋体" w:hAnsi="宋体" w:cs="宋体"/>
          <w:highlight w:val="none"/>
        </w:rPr>
        <w:t>：</w:t>
      </w:r>
      <w:r>
        <w:rPr>
          <w:rFonts w:hint="eastAsia" w:ascii="宋体" w:hAnsi="宋体" w:cs="宋体"/>
          <w:highlight w:val="none"/>
          <w:lang w:val="en-US" w:eastAsia="zh-CN"/>
        </w:rPr>
        <w:t>附</w:t>
      </w:r>
      <w:r>
        <w:rPr>
          <w:rFonts w:hint="eastAsia" w:ascii="宋体" w:hAnsi="宋体" w:cs="宋体"/>
          <w:szCs w:val="21"/>
          <w:highlight w:val="none"/>
        </w:rPr>
        <w:t>主要人员</w:t>
      </w:r>
      <w:r>
        <w:rPr>
          <w:rFonts w:hint="eastAsia" w:ascii="宋体" w:hAnsi="宋体" w:cs="宋体"/>
          <w:szCs w:val="21"/>
          <w:highlight w:val="none"/>
          <w:lang w:val="en-US" w:eastAsia="zh-CN"/>
        </w:rPr>
        <w:t>证书</w:t>
      </w:r>
      <w:r>
        <w:rPr>
          <w:rFonts w:hint="eastAsia" w:ascii="宋体" w:hAnsi="宋体" w:cs="宋体"/>
          <w:szCs w:val="21"/>
          <w:highlight w:val="none"/>
        </w:rPr>
        <w:t>、</w:t>
      </w:r>
      <w:r>
        <w:rPr>
          <w:rFonts w:hint="eastAsia" w:ascii="宋体" w:hAnsi="宋体" w:cs="宋体"/>
          <w:szCs w:val="21"/>
          <w:highlight w:val="none"/>
          <w:lang w:val="en-US" w:eastAsia="zh-CN"/>
        </w:rPr>
        <w:t>身份证、</w:t>
      </w:r>
      <w:r>
        <w:rPr>
          <w:rFonts w:hint="eastAsia" w:ascii="宋体" w:hAnsi="宋体" w:cs="宋体"/>
          <w:highlight w:val="none"/>
        </w:rPr>
        <w:t>类似项目证明资料等按第四章及</w:t>
      </w:r>
      <w:r>
        <w:rPr>
          <w:rFonts w:hint="eastAsia" w:ascii="宋体" w:hAnsi="宋体" w:cs="宋体"/>
          <w:highlight w:val="none"/>
          <w:lang w:eastAsia="zh-CN"/>
        </w:rPr>
        <w:t>磋商</w:t>
      </w:r>
      <w:r>
        <w:rPr>
          <w:rFonts w:hint="eastAsia" w:ascii="宋体" w:hAnsi="宋体" w:cs="宋体"/>
          <w:highlight w:val="none"/>
        </w:rPr>
        <w:t>文件相应要求提供。</w:t>
      </w:r>
    </w:p>
    <w:p>
      <w:pPr>
        <w:pStyle w:val="47"/>
        <w:adjustRightInd w:val="0"/>
        <w:snapToGrid w:val="0"/>
        <w:spacing w:before="156" w:beforeLines="50" w:line="480" w:lineRule="exact"/>
        <w:rPr>
          <w:rFonts w:hAnsi="宋体" w:cs="宋体"/>
          <w:sz w:val="24"/>
          <w:szCs w:val="24"/>
        </w:rPr>
      </w:pPr>
      <w:r>
        <w:rPr>
          <w:rFonts w:hint="eastAsia" w:hAnsi="宋体" w:cs="宋体"/>
          <w:sz w:val="24"/>
          <w:szCs w:val="24"/>
        </w:rPr>
        <w:t>供应商名称(盖单位章)：</w:t>
      </w:r>
    </w:p>
    <w:p>
      <w:pPr>
        <w:adjustRightInd w:val="0"/>
        <w:snapToGrid w:val="0"/>
        <w:spacing w:before="156" w:beforeLines="50" w:line="480" w:lineRule="exact"/>
        <w:rPr>
          <w:rFonts w:ascii="宋体" w:hAnsi="宋体" w:cs="宋体"/>
          <w:sz w:val="24"/>
        </w:rPr>
      </w:pPr>
      <w:r>
        <w:rPr>
          <w:rFonts w:hint="eastAsia" w:ascii="宋体" w:hAnsi="宋体" w:cs="宋体"/>
          <w:sz w:val="24"/>
        </w:rPr>
        <w:t>法定代表人或其委托代理人 (</w:t>
      </w:r>
      <w:r>
        <w:rPr>
          <w:rFonts w:hint="eastAsia" w:ascii="宋体" w:hAnsi="宋体" w:cs="宋体"/>
          <w:sz w:val="24"/>
          <w:lang w:eastAsia="zh-CN"/>
        </w:rPr>
        <w:t>签字或盖章</w:t>
      </w:r>
      <w:r>
        <w:rPr>
          <w:rFonts w:hint="eastAsia" w:ascii="宋体" w:hAnsi="宋体" w:cs="宋体"/>
          <w:sz w:val="24"/>
        </w:rPr>
        <w:t>)：</w:t>
      </w:r>
    </w:p>
    <w:p>
      <w:pPr>
        <w:adjustRightInd w:val="0"/>
        <w:snapToGrid w:val="0"/>
        <w:spacing w:before="156" w:beforeLines="50" w:line="480" w:lineRule="exact"/>
        <w:rPr>
          <w:rFonts w:ascii="宋体" w:hAnsi="宋体" w:cs="宋体"/>
          <w:sz w:val="24"/>
        </w:rPr>
      </w:pPr>
      <w:r>
        <w:rPr>
          <w:rFonts w:hint="eastAsia" w:ascii="宋体" w:hAnsi="宋体" w:cs="宋体"/>
          <w:sz w:val="24"/>
        </w:rPr>
        <w:t>日期：年月日</w:t>
      </w:r>
    </w:p>
    <w:p>
      <w:pPr>
        <w:pStyle w:val="89"/>
        <w:rPr>
          <w:rFonts w:ascii="宋体" w:hAnsi="宋体" w:cs="宋体"/>
        </w:rPr>
        <w:sectPr>
          <w:pgSz w:w="11906" w:h="16838"/>
          <w:pgMar w:top="1418" w:right="1418" w:bottom="1418" w:left="1418" w:header="851" w:footer="992" w:gutter="0"/>
          <w:cols w:space="720" w:num="1"/>
          <w:docGrid w:type="lines" w:linePitch="312" w:charSpace="0"/>
        </w:sectPr>
      </w:pP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b/>
          <w:sz w:val="30"/>
          <w:szCs w:val="30"/>
          <w:highlight w:val="none"/>
        </w:rPr>
      </w:pPr>
      <w:bookmarkStart w:id="159" w:name="_Toc14988"/>
      <w:bookmarkStart w:id="160" w:name="_Toc181201582"/>
    </w:p>
    <w:p>
      <w:pPr>
        <w:pStyle w:val="4"/>
        <w:keepNext w:val="0"/>
        <w:keepLines w:val="0"/>
        <w:pageBreakBefore w:val="0"/>
        <w:kinsoku/>
        <w:wordWrap/>
        <w:overflowPunct/>
        <w:autoSpaceDE/>
        <w:autoSpaceDN/>
        <w:bidi w:val="0"/>
        <w:adjustRightInd w:val="0"/>
        <w:snapToGrid w:val="0"/>
        <w:jc w:val="center"/>
        <w:textAlignment w:val="auto"/>
        <w:outlineLvl w:val="1"/>
        <w:rPr>
          <w:rFonts w:hint="eastAsia"/>
          <w:sz w:val="32"/>
          <w:szCs w:val="32"/>
        </w:rPr>
      </w:pPr>
      <w:bookmarkStart w:id="161" w:name="_Toc665"/>
      <w:bookmarkStart w:id="162" w:name="_Toc23816"/>
      <w:bookmarkStart w:id="163" w:name="_Toc26817"/>
      <w:r>
        <w:rPr>
          <w:rFonts w:hint="eastAsia"/>
          <w:sz w:val="32"/>
          <w:szCs w:val="32"/>
          <w:lang w:eastAsia="zh-CN"/>
        </w:rPr>
        <w:t>四</w:t>
      </w:r>
      <w:r>
        <w:rPr>
          <w:rFonts w:hint="eastAsia"/>
          <w:sz w:val="32"/>
          <w:szCs w:val="32"/>
        </w:rPr>
        <w:t>、技术/商务响应与偏离表</w:t>
      </w:r>
      <w:bookmarkEnd w:id="161"/>
      <w:bookmarkEnd w:id="162"/>
      <w:bookmarkEnd w:id="163"/>
    </w:p>
    <w:p>
      <w:pPr>
        <w:keepNext w:val="0"/>
        <w:keepLines w:val="0"/>
        <w:pageBreakBefore w:val="0"/>
        <w:kinsoku/>
        <w:wordWrap/>
        <w:overflowPunct/>
        <w:autoSpaceDE/>
        <w:autoSpaceDN/>
        <w:bidi w:val="0"/>
        <w:adjustRightInd w:val="0"/>
        <w:snapToGrid w:val="0"/>
        <w:ind w:left="-88" w:leftChars="-42" w:firstLine="315" w:firstLineChars="150"/>
        <w:textAlignment w:val="auto"/>
        <w:outlineLvl w:val="9"/>
        <w:rPr>
          <w:rFonts w:hint="eastAsia" w:ascii="宋体" w:hAnsi="宋体" w:cs="宋体"/>
          <w:szCs w:val="21"/>
          <w:highlight w:val="none"/>
          <w:u w:val="single"/>
        </w:rPr>
      </w:pPr>
    </w:p>
    <w:tbl>
      <w:tblPr>
        <w:tblStyle w:val="9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99"/>
        <w:gridCol w:w="1858"/>
        <w:gridCol w:w="2148"/>
        <w:gridCol w:w="2867"/>
        <w:gridCol w:w="1338"/>
        <w:gridCol w:w="7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99"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bCs/>
                <w:szCs w:val="21"/>
                <w:highlight w:val="none"/>
              </w:rPr>
            </w:pPr>
            <w:r>
              <w:rPr>
                <w:rFonts w:hint="eastAsia" w:ascii="宋体" w:hAnsi="宋体" w:cs="宋体"/>
                <w:bCs/>
                <w:szCs w:val="21"/>
                <w:highlight w:val="none"/>
              </w:rPr>
              <w:t>序号</w:t>
            </w:r>
          </w:p>
        </w:tc>
        <w:tc>
          <w:tcPr>
            <w:tcW w:w="185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r>
              <w:rPr>
                <w:rFonts w:hint="eastAsia" w:ascii="宋体" w:hAnsi="宋体" w:cs="宋体"/>
                <w:szCs w:val="21"/>
                <w:highlight w:val="none"/>
              </w:rPr>
              <w:t>磋商文件条目号</w:t>
            </w:r>
          </w:p>
        </w:tc>
        <w:tc>
          <w:tcPr>
            <w:tcW w:w="214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r>
              <w:rPr>
                <w:rFonts w:hint="eastAsia" w:ascii="宋体" w:hAnsi="宋体" w:cs="宋体"/>
                <w:szCs w:val="21"/>
                <w:highlight w:val="none"/>
              </w:rPr>
              <w:t>采购规格/商务条款</w:t>
            </w:r>
          </w:p>
        </w:tc>
        <w:tc>
          <w:tcPr>
            <w:tcW w:w="2867"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r>
              <w:rPr>
                <w:rFonts w:hint="eastAsia" w:ascii="宋体" w:hAnsi="宋体" w:cs="宋体"/>
                <w:szCs w:val="21"/>
                <w:highlight w:val="none"/>
              </w:rPr>
              <w:t>响应文件的规格/商务条款</w:t>
            </w:r>
          </w:p>
        </w:tc>
        <w:tc>
          <w:tcPr>
            <w:tcW w:w="133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r>
              <w:rPr>
                <w:rFonts w:hint="eastAsia" w:ascii="宋体" w:hAnsi="宋体" w:cs="宋体"/>
                <w:szCs w:val="21"/>
                <w:highlight w:val="none"/>
              </w:rPr>
              <w:t>响应与偏离</w:t>
            </w:r>
          </w:p>
        </w:tc>
        <w:tc>
          <w:tcPr>
            <w:tcW w:w="72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r>
              <w:rPr>
                <w:rFonts w:hint="eastAsia" w:ascii="宋体" w:hAnsi="宋体" w:cs="宋体"/>
                <w:szCs w:val="21"/>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ind w:left="-88" w:leftChars="-42" w:right="0"/>
              <w:jc w:val="center"/>
              <w:textAlignment w:val="auto"/>
              <w:outlineLvl w:val="9"/>
              <w:rPr>
                <w:rFonts w:hint="eastAsia" w:ascii="宋体" w:hAnsi="宋体" w:cs="宋体"/>
                <w:szCs w:val="21"/>
                <w:highlight w:val="none"/>
              </w:rPr>
            </w:pPr>
          </w:p>
        </w:tc>
      </w:tr>
    </w:tbl>
    <w:p>
      <w:pPr>
        <w:keepNext w:val="0"/>
        <w:keepLines w:val="0"/>
        <w:pageBreakBefore w:val="0"/>
        <w:kinsoku/>
        <w:wordWrap/>
        <w:overflowPunct/>
        <w:autoSpaceDE/>
        <w:autoSpaceDN/>
        <w:bidi w:val="0"/>
        <w:adjustRightInd w:val="0"/>
        <w:snapToGrid w:val="0"/>
        <w:spacing w:line="360" w:lineRule="auto"/>
        <w:ind w:left="-88" w:leftChars="-42"/>
        <w:textAlignment w:val="auto"/>
        <w:outlineLvl w:val="9"/>
        <w:rPr>
          <w:rFonts w:hint="eastAsia" w:ascii="宋体" w:hAnsi="宋体" w:cs="宋体"/>
          <w:szCs w:val="21"/>
          <w:highlight w:val="none"/>
        </w:rPr>
      </w:pPr>
      <w:r>
        <w:rPr>
          <w:rFonts w:hint="eastAsia" w:ascii="宋体" w:hAnsi="宋体" w:cs="宋体"/>
          <w:szCs w:val="21"/>
          <w:highlight w:val="none"/>
        </w:rPr>
        <w:t>说明：1、“响应与偏离”应注明“响应”或“偏离”。</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r>
        <w:rPr>
          <w:rFonts w:hint="eastAsia" w:ascii="宋体" w:hAnsi="宋体" w:cs="宋体"/>
          <w:b/>
          <w:szCs w:val="21"/>
          <w:highlight w:val="none"/>
        </w:rPr>
        <w:t xml:space="preserve">     </w:t>
      </w:r>
      <w:r>
        <w:rPr>
          <w:rFonts w:hint="eastAsia" w:ascii="宋体" w:hAnsi="宋体" w:cs="宋体"/>
          <w:szCs w:val="21"/>
          <w:highlight w:val="none"/>
        </w:rPr>
        <w:t>2、属磋商文件规定可能变动的内容在“说明”栏中注明。</w:t>
      </w:r>
    </w:p>
    <w:p>
      <w:pPr>
        <w:pStyle w:val="52"/>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 w:val="21"/>
          <w:szCs w:val="21"/>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pStyle w:val="52"/>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bCs/>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lang w:eastAsia="zh-CN"/>
        </w:rPr>
        <w:t>签字或盖章</w:t>
      </w:r>
      <w:r>
        <w:rPr>
          <w:rFonts w:hint="eastAsia" w:ascii="宋体" w:hAnsi="宋体" w:cs="宋体"/>
          <w:szCs w:val="21"/>
          <w:highlight w:val="none"/>
        </w:rPr>
        <w:t>)：</w:t>
      </w:r>
      <w:r>
        <w:rPr>
          <w:rFonts w:hint="eastAsia" w:ascii="宋体" w:hAnsi="宋体" w:cs="宋体"/>
          <w:szCs w:val="21"/>
          <w:highlight w:val="none"/>
          <w:u w:val="single"/>
        </w:rPr>
        <w:t xml:space="preserve">                   </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r>
        <w:rPr>
          <w:rFonts w:hint="eastAsia" w:ascii="宋体" w:hAnsi="宋体" w:cs="宋体"/>
          <w:szCs w:val="21"/>
          <w:highlight w:val="none"/>
        </w:rPr>
        <w:t xml:space="preserve"> 年 </w:t>
      </w:r>
      <w:r>
        <w:rPr>
          <w:rFonts w:hint="eastAsia" w:ascii="宋体" w:hAnsi="宋体" w:cs="宋体"/>
          <w:szCs w:val="21"/>
          <w:highlight w:val="none"/>
          <w:u w:val="single"/>
        </w:rPr>
        <w:t xml:space="preserve">    </w:t>
      </w:r>
      <w:r>
        <w:rPr>
          <w:rFonts w:hint="eastAsia" w:ascii="宋体" w:hAnsi="宋体" w:cs="宋体"/>
          <w:szCs w:val="21"/>
          <w:highlight w:val="none"/>
        </w:rPr>
        <w:t xml:space="preserve"> 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宋体" w:hAnsi="宋体" w:cs="宋体"/>
          <w:b/>
          <w:sz w:val="32"/>
          <w:szCs w:val="32"/>
          <w:highlight w:val="none"/>
        </w:rPr>
      </w:pPr>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宋体" w:hAnsi="宋体" w:cs="宋体"/>
          <w:b/>
          <w:sz w:val="32"/>
          <w:szCs w:val="32"/>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lang w:eastAsia="zh-CN"/>
        </w:rPr>
      </w:pPr>
    </w:p>
    <w:p>
      <w:pPr>
        <w:keepNext w:val="0"/>
        <w:keepLines w:val="0"/>
        <w:pageBreakBefore w:val="0"/>
        <w:kinsoku/>
        <w:wordWrap/>
        <w:overflowPunct/>
        <w:autoSpaceDE/>
        <w:autoSpaceDN/>
        <w:bidi w:val="0"/>
        <w:jc w:val="center"/>
        <w:textAlignment w:val="auto"/>
        <w:outlineLvl w:val="1"/>
        <w:rPr>
          <w:rFonts w:hint="eastAsia" w:ascii="宋体" w:hAnsi="宋体"/>
          <w:b/>
          <w:bCs/>
          <w:sz w:val="48"/>
          <w:szCs w:val="36"/>
          <w:highlight w:val="none"/>
        </w:rPr>
      </w:pPr>
      <w:bookmarkStart w:id="164" w:name="_Toc1573"/>
      <w:bookmarkStart w:id="165" w:name="_Toc15926"/>
      <w:bookmarkStart w:id="166" w:name="_Toc21765"/>
      <w:r>
        <w:rPr>
          <w:rFonts w:hint="eastAsia"/>
          <w:b/>
          <w:bCs/>
          <w:sz w:val="32"/>
          <w:szCs w:val="28"/>
          <w:highlight w:val="none"/>
          <w:lang w:eastAsia="zh-CN"/>
        </w:rPr>
        <w:t>五</w:t>
      </w:r>
      <w:r>
        <w:rPr>
          <w:rFonts w:hint="eastAsia"/>
          <w:b/>
          <w:bCs/>
          <w:sz w:val="32"/>
          <w:szCs w:val="28"/>
          <w:highlight w:val="none"/>
        </w:rPr>
        <w:t>、提供享受政府采购政策的证明材料和清单表</w:t>
      </w:r>
      <w:bookmarkEnd w:id="164"/>
      <w:bookmarkEnd w:id="165"/>
      <w:bookmarkEnd w:id="166"/>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宋体" w:hAnsi="宋体" w:cs="宋体"/>
          <w:b/>
          <w:bCs/>
          <w:spacing w:val="6"/>
          <w:kern w:val="0"/>
          <w:sz w:val="24"/>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宋体" w:hAnsi="宋体"/>
          <w:sz w:val="24"/>
          <w:highlight w:val="none"/>
        </w:rPr>
      </w:pPr>
      <w:bookmarkStart w:id="167" w:name="_Toc24080"/>
      <w:r>
        <w:rPr>
          <w:rFonts w:hint="eastAsia" w:ascii="宋体" w:hAnsi="宋体"/>
          <w:sz w:val="24"/>
          <w:highlight w:val="none"/>
        </w:rPr>
        <w:t>附件</w:t>
      </w:r>
      <w:r>
        <w:rPr>
          <w:rFonts w:hint="eastAsia" w:ascii="宋体" w:hAnsi="宋体"/>
          <w:sz w:val="24"/>
          <w:highlight w:val="none"/>
          <w:lang w:val="en-US" w:eastAsia="zh-CN"/>
        </w:rPr>
        <w:t>8</w:t>
      </w:r>
      <w:r>
        <w:rPr>
          <w:rFonts w:hint="eastAsia" w:ascii="宋体" w:hAnsi="宋体"/>
          <w:sz w:val="24"/>
          <w:highlight w:val="none"/>
        </w:rPr>
        <w:t>-1：</w:t>
      </w:r>
      <w:bookmarkEnd w:id="167"/>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黑体" w:hAnsi="华文中宋" w:eastAsia="黑体" w:cs="宋体"/>
          <w:kern w:val="0"/>
          <w:sz w:val="30"/>
          <w:szCs w:val="30"/>
          <w:highlight w:val="none"/>
          <w:lang w:eastAsia="zh-CN"/>
        </w:rPr>
      </w:pPr>
      <w:r>
        <w:rPr>
          <w:rFonts w:hint="eastAsia" w:ascii="黑体" w:hAnsi="华文中宋" w:eastAsia="黑体" w:cs="宋体"/>
          <w:bCs/>
          <w:spacing w:val="6"/>
          <w:kern w:val="0"/>
          <w:sz w:val="30"/>
          <w:szCs w:val="30"/>
          <w:highlight w:val="none"/>
        </w:rPr>
        <w:t>中小企业声明函</w:t>
      </w:r>
      <w:r>
        <w:rPr>
          <w:rFonts w:hint="eastAsia" w:ascii="黑体" w:hAnsi="华文中宋" w:eastAsia="黑体" w:cs="宋体"/>
          <w:bCs/>
          <w:spacing w:val="6"/>
          <w:kern w:val="0"/>
          <w:sz w:val="30"/>
          <w:szCs w:val="30"/>
          <w:highlight w:val="none"/>
          <w:lang w:eastAsia="zh-CN"/>
        </w:rPr>
        <w:t>（本项目不适用）</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bCs/>
          <w:szCs w:val="21"/>
          <w:highlight w:val="none"/>
        </w:rPr>
      </w:pP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bCs/>
          <w:sz w:val="21"/>
          <w:szCs w:val="21"/>
          <w:highlight w:val="none"/>
        </w:rPr>
      </w:pPr>
      <w:r>
        <w:rPr>
          <w:rFonts w:hint="eastAsia" w:ascii="宋体" w:hAnsi="宋体" w:cs="宋体"/>
          <w:bCs/>
          <w:sz w:val="21"/>
          <w:szCs w:val="21"/>
          <w:highlight w:val="none"/>
        </w:rPr>
        <w:t xml:space="preserve">本公司（联合体）郑重声明，根据《政府采购促进中小企业发展管理办法》（财库﹝2020﹞46 号）的规定，本公司（联合体）参加 </w:t>
      </w:r>
      <w:r>
        <w:rPr>
          <w:rFonts w:hint="eastAsia" w:ascii="宋体" w:hAnsi="宋体" w:cs="宋体"/>
          <w:bCs/>
          <w:sz w:val="21"/>
          <w:szCs w:val="21"/>
          <w:highlight w:val="none"/>
          <w:u w:val="single"/>
        </w:rPr>
        <w:t>（单位名称）</w:t>
      </w:r>
      <w:r>
        <w:rPr>
          <w:rFonts w:hint="eastAsia" w:ascii="宋体" w:hAnsi="宋体" w:cs="宋体"/>
          <w:bCs/>
          <w:sz w:val="21"/>
          <w:szCs w:val="21"/>
          <w:highlight w:val="none"/>
        </w:rPr>
        <w:t>的</w:t>
      </w:r>
      <w:r>
        <w:rPr>
          <w:rFonts w:hint="eastAsia" w:ascii="宋体" w:hAnsi="宋体" w:cs="宋体"/>
          <w:bCs/>
          <w:sz w:val="21"/>
          <w:szCs w:val="21"/>
          <w:highlight w:val="none"/>
          <w:u w:val="single"/>
        </w:rPr>
        <w:t>（项目名称）</w:t>
      </w:r>
      <w:r>
        <w:rPr>
          <w:rFonts w:hint="eastAsia" w:ascii="宋体" w:hAnsi="宋体" w:cs="宋体"/>
          <w:bCs/>
          <w:sz w:val="21"/>
          <w:szCs w:val="21"/>
          <w:highlight w:val="none"/>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bCs/>
          <w:sz w:val="21"/>
          <w:szCs w:val="21"/>
          <w:highlight w:val="none"/>
        </w:rPr>
      </w:pPr>
      <w:r>
        <w:rPr>
          <w:rFonts w:hint="eastAsia" w:ascii="宋体" w:hAnsi="宋体" w:cs="宋体"/>
          <w:bCs/>
          <w:sz w:val="21"/>
          <w:szCs w:val="21"/>
          <w:highlight w:val="none"/>
        </w:rPr>
        <w:t xml:space="preserve">1. </w:t>
      </w:r>
      <w:r>
        <w:rPr>
          <w:rFonts w:hint="eastAsia" w:ascii="宋体" w:hAnsi="宋体" w:cs="宋体"/>
          <w:bCs/>
          <w:sz w:val="21"/>
          <w:szCs w:val="21"/>
          <w:highlight w:val="none"/>
          <w:u w:val="single"/>
        </w:rPr>
        <w:t>（标的名称）</w:t>
      </w:r>
      <w:r>
        <w:rPr>
          <w:rFonts w:hint="eastAsia" w:ascii="宋体" w:hAnsi="宋体" w:cs="宋体"/>
          <w:bCs/>
          <w:sz w:val="21"/>
          <w:szCs w:val="21"/>
          <w:highlight w:val="none"/>
        </w:rPr>
        <w:t xml:space="preserve"> ，属于</w:t>
      </w:r>
      <w:r>
        <w:rPr>
          <w:rFonts w:hint="eastAsia" w:ascii="宋体" w:hAnsi="宋体" w:cs="宋体"/>
          <w:bCs/>
          <w:sz w:val="21"/>
          <w:szCs w:val="21"/>
          <w:highlight w:val="none"/>
          <w:u w:val="single"/>
        </w:rPr>
        <w:t>（采购文件中明确的所属行业）</w:t>
      </w:r>
      <w:r>
        <w:rPr>
          <w:rFonts w:hint="eastAsia" w:ascii="宋体" w:hAnsi="宋体" w:cs="宋体"/>
          <w:bCs/>
          <w:sz w:val="21"/>
          <w:szCs w:val="21"/>
          <w:highlight w:val="none"/>
        </w:rPr>
        <w:t>行业；制造商为</w:t>
      </w:r>
      <w:r>
        <w:rPr>
          <w:rFonts w:hint="eastAsia" w:ascii="宋体" w:hAnsi="宋体" w:cs="宋体"/>
          <w:bCs/>
          <w:sz w:val="21"/>
          <w:szCs w:val="21"/>
          <w:highlight w:val="none"/>
          <w:u w:val="single"/>
        </w:rPr>
        <w:t>（企业名称）</w:t>
      </w:r>
      <w:r>
        <w:rPr>
          <w:rFonts w:hint="eastAsia" w:ascii="宋体" w:hAnsi="宋体" w:cs="宋体"/>
          <w:bCs/>
          <w:sz w:val="21"/>
          <w:szCs w:val="21"/>
          <w:highlight w:val="none"/>
        </w:rPr>
        <w:t>，从业人员</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人，营业收入为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万元，资产总额为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万元，属于</w:t>
      </w:r>
      <w:r>
        <w:rPr>
          <w:rFonts w:hint="eastAsia" w:ascii="宋体" w:hAnsi="宋体" w:cs="宋体"/>
          <w:bCs/>
          <w:sz w:val="21"/>
          <w:szCs w:val="21"/>
          <w:highlight w:val="none"/>
          <w:u w:val="single"/>
        </w:rPr>
        <w:t>（中型企业、小型企业、微型企业）</w:t>
      </w:r>
      <w:r>
        <w:rPr>
          <w:rFonts w:hint="eastAsia" w:ascii="宋体" w:hAnsi="宋体" w:cs="宋体"/>
          <w:bCs/>
          <w:sz w:val="21"/>
          <w:szCs w:val="21"/>
          <w:highlight w:val="none"/>
        </w:rPr>
        <w:t>；</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z w:val="21"/>
          <w:szCs w:val="21"/>
          <w:highlight w:val="none"/>
          <w:lang w:eastAsia="zh-CN"/>
        </w:rPr>
      </w:pPr>
      <w:r>
        <w:rPr>
          <w:rFonts w:hint="eastAsia" w:ascii="宋体" w:hAnsi="宋体" w:cs="宋体"/>
          <w:bCs/>
          <w:sz w:val="21"/>
          <w:szCs w:val="21"/>
          <w:highlight w:val="none"/>
        </w:rPr>
        <w:t xml:space="preserve">2. </w:t>
      </w:r>
      <w:r>
        <w:rPr>
          <w:rFonts w:hint="eastAsia" w:ascii="宋体" w:hAnsi="宋体" w:cs="宋体"/>
          <w:bCs/>
          <w:sz w:val="21"/>
          <w:szCs w:val="21"/>
          <w:highlight w:val="none"/>
          <w:u w:val="single"/>
        </w:rPr>
        <w:t>（标的名称）</w:t>
      </w:r>
      <w:r>
        <w:rPr>
          <w:rFonts w:hint="eastAsia" w:ascii="宋体" w:hAnsi="宋体" w:cs="宋体"/>
          <w:bCs/>
          <w:sz w:val="21"/>
          <w:szCs w:val="21"/>
          <w:highlight w:val="none"/>
        </w:rPr>
        <w:t xml:space="preserve"> ，属于</w:t>
      </w:r>
      <w:r>
        <w:rPr>
          <w:rFonts w:hint="eastAsia" w:ascii="宋体" w:hAnsi="宋体" w:cs="宋体"/>
          <w:bCs/>
          <w:sz w:val="21"/>
          <w:szCs w:val="21"/>
          <w:highlight w:val="none"/>
          <w:u w:val="single"/>
        </w:rPr>
        <w:t>（采购文件中明确的所属行业）</w:t>
      </w:r>
      <w:r>
        <w:rPr>
          <w:rFonts w:hint="eastAsia" w:ascii="宋体" w:hAnsi="宋体" w:cs="宋体"/>
          <w:bCs/>
          <w:sz w:val="21"/>
          <w:szCs w:val="21"/>
          <w:highlight w:val="none"/>
        </w:rPr>
        <w:t>行业；制造商为</w:t>
      </w:r>
      <w:r>
        <w:rPr>
          <w:rFonts w:hint="eastAsia" w:ascii="宋体" w:hAnsi="宋体" w:cs="宋体"/>
          <w:bCs/>
          <w:sz w:val="21"/>
          <w:szCs w:val="21"/>
          <w:highlight w:val="none"/>
          <w:u w:val="single"/>
        </w:rPr>
        <w:t>（企业名称）</w:t>
      </w:r>
      <w:r>
        <w:rPr>
          <w:rFonts w:hint="eastAsia" w:ascii="宋体" w:hAnsi="宋体" w:cs="宋体"/>
          <w:bCs/>
          <w:sz w:val="21"/>
          <w:szCs w:val="21"/>
          <w:highlight w:val="none"/>
        </w:rPr>
        <w:t>，从业人员</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人，营业收入为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万元，资产总额为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万元，属于</w:t>
      </w:r>
      <w:r>
        <w:rPr>
          <w:rFonts w:hint="eastAsia" w:ascii="宋体" w:hAnsi="宋体" w:cs="宋体"/>
          <w:bCs/>
          <w:sz w:val="21"/>
          <w:szCs w:val="21"/>
          <w:highlight w:val="none"/>
          <w:u w:val="single"/>
        </w:rPr>
        <w:t>（中型企业、小型企业、微型企业）</w:t>
      </w:r>
      <w:r>
        <w:rPr>
          <w:rFonts w:hint="eastAsia" w:ascii="宋体" w:hAnsi="宋体" w:cs="宋体"/>
          <w:bCs/>
          <w:sz w:val="21"/>
          <w:szCs w:val="21"/>
          <w:highlight w:val="none"/>
        </w:rPr>
        <w:t>；</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bCs/>
          <w:sz w:val="21"/>
          <w:szCs w:val="21"/>
          <w:highlight w:val="none"/>
        </w:rPr>
      </w:pPr>
      <w:r>
        <w:rPr>
          <w:rFonts w:hint="eastAsia" w:ascii="宋体" w:hAnsi="宋体" w:cs="宋体"/>
          <w:bCs/>
          <w:sz w:val="21"/>
          <w:szCs w:val="21"/>
          <w:highlight w:val="none"/>
        </w:rPr>
        <w:t>……</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bCs/>
          <w:sz w:val="21"/>
          <w:szCs w:val="21"/>
          <w:highlight w:val="none"/>
        </w:rPr>
      </w:pPr>
      <w:r>
        <w:rPr>
          <w:rFonts w:hint="eastAsia" w:ascii="宋体" w:hAnsi="宋体" w:cs="宋体"/>
          <w:bCs/>
          <w:sz w:val="21"/>
          <w:szCs w:val="21"/>
          <w:highlight w:val="none"/>
        </w:rPr>
        <w:t>以上企业，不属于大企业的分支机构，不存在控股股东为大企业的情形，也不存在与大企业的负责人为同一人的情形。</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bCs/>
          <w:sz w:val="21"/>
          <w:szCs w:val="21"/>
          <w:highlight w:val="none"/>
        </w:rPr>
      </w:pPr>
      <w:r>
        <w:rPr>
          <w:rFonts w:hint="eastAsia" w:ascii="宋体" w:hAnsi="宋体" w:cs="宋体"/>
          <w:bCs/>
          <w:sz w:val="21"/>
          <w:szCs w:val="21"/>
          <w:highlight w:val="none"/>
        </w:rPr>
        <w:t xml:space="preserve">本企业对上述声明内容的真实性负责。如有虚假，将依 法承担相应责任。 </w:t>
      </w:r>
    </w:p>
    <w:p>
      <w:pPr>
        <w:keepNext w:val="0"/>
        <w:keepLines w:val="0"/>
        <w:pageBreakBefore w:val="0"/>
        <w:widowControl/>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spacing w:val="6"/>
          <w:kern w:val="0"/>
          <w:sz w:val="21"/>
          <w:szCs w:val="21"/>
          <w:highlight w:val="none"/>
        </w:rPr>
      </w:pPr>
      <w:r>
        <w:rPr>
          <w:rFonts w:hint="eastAsia" w:ascii="宋体" w:hAnsi="宋体" w:cs="宋体"/>
          <w:sz w:val="21"/>
          <w:szCs w:val="21"/>
          <w:highlight w:val="none"/>
        </w:rPr>
        <w:t xml:space="preserve">  </w:t>
      </w:r>
      <w:r>
        <w:rPr>
          <w:rFonts w:hint="eastAsia" w:ascii="宋体" w:hAnsi="宋体" w:cs="宋体"/>
          <w:spacing w:val="6"/>
          <w:kern w:val="0"/>
          <w:sz w:val="21"/>
          <w:szCs w:val="21"/>
          <w:highlight w:val="none"/>
        </w:rPr>
        <w:t xml:space="preserve">            </w:t>
      </w:r>
    </w:p>
    <w:p>
      <w:pPr>
        <w:keepNext w:val="0"/>
        <w:keepLines w:val="0"/>
        <w:pageBreakBefore w:val="0"/>
        <w:widowControl/>
        <w:kinsoku/>
        <w:wordWrap/>
        <w:overflowPunct/>
        <w:autoSpaceDE/>
        <w:autoSpaceDN/>
        <w:bidi w:val="0"/>
        <w:adjustRightInd w:val="0"/>
        <w:snapToGrid w:val="0"/>
        <w:spacing w:line="360" w:lineRule="auto"/>
        <w:ind w:firstLine="444" w:firstLineChars="200"/>
        <w:jc w:val="center"/>
        <w:textAlignment w:val="auto"/>
        <w:outlineLvl w:val="9"/>
        <w:rPr>
          <w:rFonts w:hint="eastAsia" w:ascii="宋体" w:hAnsi="宋体" w:cs="宋体"/>
          <w:spacing w:val="6"/>
          <w:kern w:val="0"/>
          <w:sz w:val="21"/>
          <w:szCs w:val="21"/>
          <w:highlight w:val="none"/>
        </w:rPr>
      </w:pPr>
      <w:r>
        <w:rPr>
          <w:rFonts w:hint="eastAsia" w:ascii="宋体" w:hAnsi="宋体" w:cs="宋体"/>
          <w:spacing w:val="6"/>
          <w:kern w:val="0"/>
          <w:sz w:val="21"/>
          <w:szCs w:val="21"/>
          <w:highlight w:val="none"/>
        </w:rPr>
        <w:t xml:space="preserve">            供应商名称（盖单位章）： </w:t>
      </w:r>
    </w:p>
    <w:p>
      <w:pPr>
        <w:keepNext w:val="0"/>
        <w:keepLines w:val="0"/>
        <w:pageBreakBefore w:val="0"/>
        <w:widowControl/>
        <w:kinsoku/>
        <w:wordWrap/>
        <w:overflowPunct/>
        <w:autoSpaceDE/>
        <w:autoSpaceDN/>
        <w:bidi w:val="0"/>
        <w:adjustRightInd w:val="0"/>
        <w:snapToGrid w:val="0"/>
        <w:spacing w:line="360" w:lineRule="auto"/>
        <w:ind w:firstLine="444" w:firstLineChars="200"/>
        <w:jc w:val="center"/>
        <w:textAlignment w:val="auto"/>
        <w:outlineLvl w:val="9"/>
        <w:rPr>
          <w:rFonts w:hint="eastAsia" w:ascii="宋体" w:hAnsi="宋体" w:cs="宋体"/>
          <w:sz w:val="21"/>
          <w:szCs w:val="21"/>
          <w:highlight w:val="none"/>
        </w:rPr>
      </w:pPr>
      <w:r>
        <w:rPr>
          <w:rFonts w:hint="eastAsia" w:ascii="宋体" w:hAnsi="宋体" w:cs="宋体"/>
          <w:spacing w:val="6"/>
          <w:kern w:val="0"/>
          <w:sz w:val="21"/>
          <w:szCs w:val="21"/>
          <w:highlight w:val="none"/>
        </w:rPr>
        <w:t xml:space="preserve">             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pPr>
        <w:pStyle w:val="89"/>
        <w:keepNext w:val="0"/>
        <w:keepLines w:val="0"/>
        <w:pageBreakBefore w:val="0"/>
        <w:kinsoku/>
        <w:wordWrap/>
        <w:overflowPunct/>
        <w:autoSpaceDE/>
        <w:autoSpaceDN/>
        <w:bidi w:val="0"/>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szCs w:val="21"/>
          <w:highlight w:val="none"/>
        </w:rPr>
      </w:pP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bCs/>
          <w:szCs w:val="21"/>
          <w:highlight w:val="none"/>
        </w:rPr>
      </w:pPr>
      <w:r>
        <w:rPr>
          <w:rFonts w:hint="eastAsia" w:ascii="宋体" w:hAnsi="宋体"/>
          <w:szCs w:val="21"/>
          <w:highlight w:val="none"/>
        </w:rPr>
        <w:t>说明：1、填</w:t>
      </w:r>
      <w:r>
        <w:rPr>
          <w:rFonts w:hint="eastAsia" w:ascii="宋体" w:hAnsi="宋体"/>
          <w:bCs/>
          <w:szCs w:val="21"/>
          <w:highlight w:val="none"/>
        </w:rPr>
        <w:t>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 号）的)相关规定。</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bCs/>
          <w:szCs w:val="21"/>
          <w:highlight w:val="none"/>
        </w:rPr>
      </w:pPr>
      <w:r>
        <w:rPr>
          <w:rFonts w:hint="eastAsia" w:ascii="宋体" w:hAnsi="宋体"/>
          <w:bCs/>
          <w:szCs w:val="21"/>
          <w:highlight w:val="none"/>
        </w:rPr>
        <w:t>2、从业人员、营业收入、资产总额填报上一年度数据，无上一年度数据的新成立企业可不填报。</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bCs/>
          <w:szCs w:val="21"/>
          <w:highlight w:val="none"/>
        </w:rPr>
      </w:pPr>
      <w:r>
        <w:rPr>
          <w:rFonts w:hint="eastAsia" w:ascii="宋体" w:hAnsi="宋体"/>
          <w:bCs/>
          <w:szCs w:val="21"/>
          <w:highlight w:val="none"/>
        </w:rPr>
        <w:t>3、未按上述要求提供、填写的，评审时不予以考虑。</w:t>
      </w:r>
    </w:p>
    <w:p>
      <w:pPr>
        <w:keepNext w:val="0"/>
        <w:keepLines w:val="0"/>
        <w:pageBreakBefore w:val="0"/>
        <w:kinsoku/>
        <w:wordWrap/>
        <w:overflowPunct/>
        <w:autoSpaceDE/>
        <w:autoSpaceDN/>
        <w:bidi w:val="0"/>
        <w:textAlignment w:val="auto"/>
        <w:outlineLvl w:val="9"/>
        <w:rPr>
          <w:rFonts w:hint="eastAsia" w:ascii="宋体" w:hAnsi="宋体" w:cs="宋体"/>
          <w:b/>
          <w:bCs/>
          <w:sz w:val="32"/>
          <w:szCs w:val="32"/>
          <w:highlight w:val="none"/>
        </w:rPr>
      </w:pPr>
    </w:p>
    <w:p>
      <w:pPr>
        <w:pStyle w:val="89"/>
        <w:keepNext w:val="0"/>
        <w:keepLines w:val="0"/>
        <w:pageBreakBefore w:val="0"/>
        <w:kinsoku/>
        <w:wordWrap/>
        <w:overflowPunct/>
        <w:autoSpaceDE/>
        <w:autoSpaceDN/>
        <w:bidi w:val="0"/>
        <w:textAlignment w:val="auto"/>
        <w:outlineLvl w:val="9"/>
        <w:rPr>
          <w:rFonts w:hint="eastAsia"/>
        </w:rPr>
      </w:pPr>
    </w:p>
    <w:p>
      <w:pPr>
        <w:jc w:val="center"/>
        <w:outlineLvl w:val="9"/>
        <w:rPr>
          <w:rFonts w:hint="eastAsia" w:ascii="宋体" w:hAnsi="宋体" w:cs="宋体"/>
          <w:b/>
          <w:sz w:val="32"/>
          <w:szCs w:val="32"/>
        </w:rPr>
      </w:pPr>
    </w:p>
    <w:p>
      <w:pPr>
        <w:pStyle w:val="109"/>
        <w:rPr>
          <w:rFonts w:hint="eastAsia" w:ascii="宋体" w:hAnsi="宋体" w:cs="宋体"/>
          <w:b/>
          <w:sz w:val="32"/>
          <w:szCs w:val="32"/>
        </w:rPr>
      </w:pPr>
    </w:p>
    <w:p>
      <w:pPr>
        <w:jc w:val="center"/>
        <w:outlineLvl w:val="1"/>
        <w:rPr>
          <w:rFonts w:hint="eastAsia" w:ascii="Times New Roman" w:hAnsi="Times New Roman" w:eastAsia="宋体" w:cs="Times New Roman"/>
          <w:b/>
          <w:bCs/>
          <w:sz w:val="28"/>
          <w:szCs w:val="24"/>
          <w:highlight w:val="none"/>
          <w:lang w:eastAsia="zh-CN"/>
        </w:rPr>
      </w:pPr>
      <w:bookmarkStart w:id="168" w:name="_Toc667"/>
      <w:bookmarkStart w:id="169" w:name="_Toc5833"/>
      <w:bookmarkStart w:id="170" w:name="_Toc25080"/>
      <w:r>
        <w:rPr>
          <w:rFonts w:hint="eastAsia" w:ascii="Times New Roman" w:hAnsi="Times New Roman" w:cs="Times New Roman"/>
          <w:b/>
          <w:bCs/>
          <w:sz w:val="32"/>
          <w:szCs w:val="28"/>
          <w:highlight w:val="none"/>
        </w:rPr>
        <w:t>六、报价一览表及</w:t>
      </w:r>
      <w:bookmarkEnd w:id="159"/>
      <w:bookmarkEnd w:id="160"/>
      <w:r>
        <w:rPr>
          <w:rFonts w:hint="eastAsia" w:ascii="Times New Roman" w:hAnsi="Times New Roman" w:cs="Times New Roman"/>
          <w:b/>
          <w:bCs/>
          <w:sz w:val="32"/>
          <w:szCs w:val="28"/>
          <w:highlight w:val="none"/>
          <w:lang w:eastAsia="zh-CN"/>
        </w:rPr>
        <w:t>分项价格表</w:t>
      </w:r>
      <w:bookmarkEnd w:id="168"/>
      <w:bookmarkEnd w:id="169"/>
      <w:bookmarkEnd w:id="170"/>
    </w:p>
    <w:p>
      <w:pPr>
        <w:rPr>
          <w:rFonts w:ascii="宋体" w:hAnsi="宋体" w:cs="宋体"/>
          <w:sz w:val="24"/>
        </w:rPr>
      </w:pPr>
    </w:p>
    <w:p>
      <w:pPr>
        <w:jc w:val="left"/>
        <w:outlineLvl w:val="2"/>
        <w:rPr>
          <w:rFonts w:hint="eastAsia" w:ascii="宋体" w:hAnsi="宋体" w:cs="宋体"/>
          <w:sz w:val="24"/>
        </w:rPr>
      </w:pPr>
      <w:bookmarkStart w:id="171" w:name="_Toc18660"/>
      <w:bookmarkStart w:id="172" w:name="_Toc25334"/>
      <w:bookmarkStart w:id="173" w:name="_Toc20798"/>
      <w:r>
        <w:rPr>
          <w:rFonts w:hint="eastAsia" w:ascii="宋体" w:hAnsi="宋体" w:cs="宋体"/>
          <w:sz w:val="24"/>
        </w:rPr>
        <w:t>附件</w:t>
      </w:r>
      <w:r>
        <w:rPr>
          <w:rFonts w:hint="eastAsia" w:ascii="宋体" w:hAnsi="宋体" w:cs="宋体"/>
          <w:sz w:val="24"/>
          <w:lang w:val="en-US" w:eastAsia="zh-CN"/>
        </w:rPr>
        <w:t>9</w:t>
      </w:r>
      <w:r>
        <w:rPr>
          <w:rFonts w:hint="eastAsia" w:ascii="宋体" w:hAnsi="宋体" w:cs="宋体"/>
          <w:sz w:val="24"/>
        </w:rPr>
        <w:t>-1：</w:t>
      </w:r>
      <w:bookmarkEnd w:id="171"/>
      <w:bookmarkEnd w:id="172"/>
      <w:bookmarkEnd w:id="173"/>
    </w:p>
    <w:p>
      <w:pPr>
        <w:jc w:val="center"/>
        <w:rPr>
          <w:rFonts w:hint="eastAsia" w:ascii="黑体" w:hAnsi="宋体" w:eastAsia="黑体" w:cs="Times New Roman"/>
          <w:sz w:val="30"/>
          <w:szCs w:val="30"/>
          <w:highlight w:val="none"/>
          <w:lang w:eastAsia="zh-CN"/>
        </w:rPr>
      </w:pPr>
      <w:r>
        <w:rPr>
          <w:rFonts w:hint="eastAsia" w:ascii="黑体" w:hAnsi="宋体" w:eastAsia="黑体" w:cs="Times New Roman"/>
          <w:sz w:val="30"/>
          <w:szCs w:val="30"/>
          <w:highlight w:val="none"/>
          <w:lang w:eastAsia="zh-CN"/>
        </w:rPr>
        <w:t>报价一览表</w:t>
      </w:r>
    </w:p>
    <w:tbl>
      <w:tblPr>
        <w:tblStyle w:val="90"/>
        <w:tblW w:w="90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763"/>
        <w:gridCol w:w="1544"/>
        <w:gridCol w:w="27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13" w:type="dxa"/>
            <w:vAlign w:val="center"/>
          </w:tcPr>
          <w:p>
            <w:pPr>
              <w:keepNext w:val="0"/>
              <w:keepLines w:val="0"/>
              <w:widowControl/>
              <w:suppressLineNumbers w:val="0"/>
              <w:spacing w:before="0" w:beforeAutospacing="0" w:after="0" w:afterAutospacing="0" w:line="320" w:lineRule="exact"/>
              <w:ind w:left="0" w:right="0"/>
              <w:jc w:val="center"/>
              <w:rPr>
                <w:rFonts w:hint="default" w:ascii="宋体" w:hAnsi="宋体" w:cs="宋体"/>
                <w:b/>
                <w:bCs/>
                <w:szCs w:val="21"/>
              </w:rPr>
            </w:pPr>
            <w:r>
              <w:rPr>
                <w:rFonts w:hint="eastAsia" w:ascii="宋体" w:hAnsi="宋体" w:cs="宋体"/>
                <w:b/>
                <w:bCs/>
                <w:szCs w:val="21"/>
              </w:rPr>
              <w:t>项目名称</w:t>
            </w:r>
          </w:p>
        </w:tc>
        <w:tc>
          <w:tcPr>
            <w:tcW w:w="2763" w:type="dxa"/>
            <w:vAlign w:val="center"/>
          </w:tcPr>
          <w:p>
            <w:pPr>
              <w:keepNext w:val="0"/>
              <w:keepLines w:val="0"/>
              <w:widowControl/>
              <w:suppressLineNumbers w:val="0"/>
              <w:spacing w:before="0" w:beforeAutospacing="0" w:after="0" w:afterAutospacing="0" w:line="320" w:lineRule="exact"/>
              <w:ind w:left="0" w:right="0"/>
              <w:jc w:val="left"/>
              <w:rPr>
                <w:rFonts w:hint="default" w:ascii="宋体" w:hAnsi="宋体" w:cs="宋体"/>
                <w:szCs w:val="21"/>
              </w:rPr>
            </w:pPr>
          </w:p>
        </w:tc>
        <w:tc>
          <w:tcPr>
            <w:tcW w:w="1544"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b/>
                <w:szCs w:val="21"/>
              </w:rPr>
            </w:pPr>
            <w:r>
              <w:rPr>
                <w:rFonts w:hint="eastAsia" w:ascii="宋体" w:hAnsi="宋体" w:cs="宋体"/>
                <w:b/>
                <w:szCs w:val="21"/>
                <w:lang w:eastAsia="zh-CN"/>
              </w:rPr>
              <w:t>采购</w:t>
            </w:r>
            <w:r>
              <w:rPr>
                <w:rFonts w:hint="eastAsia" w:ascii="宋体" w:hAnsi="宋体" w:cs="宋体"/>
                <w:b/>
                <w:szCs w:val="21"/>
              </w:rPr>
              <w:t>代理编号</w:t>
            </w:r>
          </w:p>
        </w:tc>
        <w:tc>
          <w:tcPr>
            <w:tcW w:w="2778"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013" w:type="dxa"/>
            <w:vAlign w:val="center"/>
          </w:tcPr>
          <w:p>
            <w:pPr>
              <w:keepNext w:val="0"/>
              <w:keepLines w:val="0"/>
              <w:suppressLineNumbers w:val="0"/>
              <w:spacing w:before="0" w:beforeAutospacing="0" w:after="0" w:afterAutospacing="0" w:line="420" w:lineRule="exact"/>
              <w:ind w:left="0" w:right="0"/>
              <w:jc w:val="center"/>
              <w:rPr>
                <w:rFonts w:hint="default" w:ascii="宋体" w:hAnsi="宋体" w:cs="宋体"/>
                <w:b/>
                <w:bCs/>
                <w:szCs w:val="21"/>
              </w:rPr>
            </w:pPr>
            <w:r>
              <w:rPr>
                <w:rFonts w:hint="eastAsia" w:ascii="宋体" w:hAnsi="宋体"/>
                <w:b/>
                <w:bCs/>
                <w:szCs w:val="21"/>
              </w:rPr>
              <w:t>报价</w:t>
            </w:r>
          </w:p>
        </w:tc>
        <w:tc>
          <w:tcPr>
            <w:tcW w:w="7085" w:type="dxa"/>
            <w:gridSpan w:val="3"/>
            <w:vAlign w:val="center"/>
          </w:tcPr>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小写：元</w:t>
            </w:r>
          </w:p>
          <w:p>
            <w:pPr>
              <w:keepNext w:val="0"/>
              <w:keepLines w:val="0"/>
              <w:suppressLineNumbers w:val="0"/>
              <w:spacing w:before="0" w:beforeAutospacing="0" w:after="0" w:afterAutospacing="0" w:line="360" w:lineRule="auto"/>
              <w:ind w:left="0" w:right="0"/>
              <w:rPr>
                <w:rFonts w:hint="default"/>
                <w:u w:val="single"/>
              </w:rPr>
            </w:pPr>
            <w:r>
              <w:rPr>
                <w:rFonts w:hint="eastAsia" w:ascii="宋体" w:hAnsi="宋体"/>
                <w:szCs w:val="21"/>
              </w:rPr>
              <w:t>大写：元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13"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b/>
                <w:bCs/>
                <w:szCs w:val="21"/>
              </w:rPr>
            </w:pPr>
            <w:bookmarkStart w:id="174" w:name="_Hlk178195006"/>
            <w:r>
              <w:rPr>
                <w:rFonts w:hint="eastAsia" w:ascii="宋体" w:hAnsi="宋体" w:cs="宋体"/>
                <w:b/>
                <w:bCs/>
                <w:szCs w:val="21"/>
                <w:lang w:val="en-US" w:eastAsia="zh-CN"/>
              </w:rPr>
              <w:t>项目</w:t>
            </w:r>
            <w:r>
              <w:rPr>
                <w:rFonts w:hint="default" w:ascii="宋体" w:hAnsi="宋体" w:cs="宋体"/>
                <w:b/>
                <w:bCs/>
                <w:szCs w:val="21"/>
              </w:rPr>
              <w:t>负责人</w:t>
            </w:r>
          </w:p>
        </w:tc>
        <w:tc>
          <w:tcPr>
            <w:tcW w:w="7085" w:type="dxa"/>
            <w:gridSpan w:val="3"/>
            <w:vAlign w:val="center"/>
          </w:tcPr>
          <w:p>
            <w:pPr>
              <w:keepNext w:val="0"/>
              <w:keepLines w:val="0"/>
              <w:suppressLineNumbers w:val="0"/>
              <w:spacing w:before="0" w:beforeAutospacing="0" w:after="0" w:afterAutospacing="0"/>
              <w:ind w:left="0" w:right="0"/>
              <w:rPr>
                <w:rFonts w:hint="default" w:ascii="宋体" w:hAnsi="宋体"/>
                <w:szCs w:val="21"/>
              </w:rPr>
            </w:pPr>
          </w:p>
        </w:tc>
      </w:tr>
      <w:bookmarkEnd w:id="174"/>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13"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b/>
                <w:bCs/>
                <w:szCs w:val="21"/>
              </w:rPr>
            </w:pPr>
            <w:r>
              <w:rPr>
                <w:rFonts w:hint="eastAsia" w:ascii="Calibri" w:hAnsi="Calibri"/>
                <w:b/>
                <w:bCs/>
              </w:rPr>
              <w:t>发票类型及税率</w:t>
            </w:r>
          </w:p>
        </w:tc>
        <w:tc>
          <w:tcPr>
            <w:tcW w:w="7085" w:type="dxa"/>
            <w:gridSpan w:val="3"/>
            <w:vAlign w:val="center"/>
          </w:tcPr>
          <w:p>
            <w:pPr>
              <w:keepNext w:val="0"/>
              <w:keepLines w:val="0"/>
              <w:suppressLineNumbers w:val="0"/>
              <w:spacing w:before="0" w:beforeAutospacing="0" w:after="0" w:afterAutospacing="0" w:line="320" w:lineRule="exact"/>
              <w:ind w:left="0" w:right="0"/>
              <w:rPr>
                <w:rFonts w:hint="default" w:ascii="宋体" w:hAnsi="宋体" w:cs="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13"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b/>
                <w:bCs/>
                <w:szCs w:val="21"/>
              </w:rPr>
            </w:pPr>
            <w:r>
              <w:rPr>
                <w:rFonts w:hint="eastAsia" w:ascii="宋体" w:hAnsi="宋体" w:cs="宋体"/>
                <w:b/>
                <w:bCs/>
                <w:szCs w:val="21"/>
              </w:rPr>
              <w:t>备  注</w:t>
            </w:r>
          </w:p>
        </w:tc>
        <w:tc>
          <w:tcPr>
            <w:tcW w:w="7085" w:type="dxa"/>
            <w:gridSpan w:val="3"/>
            <w:vAlign w:val="center"/>
          </w:tcPr>
          <w:p>
            <w:pPr>
              <w:keepNext w:val="0"/>
              <w:keepLines w:val="0"/>
              <w:suppressLineNumbers w:val="0"/>
              <w:spacing w:before="0" w:beforeAutospacing="0" w:after="0" w:afterAutospacing="0" w:line="320" w:lineRule="exact"/>
              <w:ind w:left="0" w:right="0"/>
              <w:rPr>
                <w:rFonts w:hint="default" w:ascii="宋体" w:hAnsi="宋体" w:cs="宋体"/>
                <w:szCs w:val="21"/>
              </w:rPr>
            </w:pPr>
            <w:r>
              <w:rPr>
                <w:rFonts w:hint="eastAsia" w:ascii="宋体" w:hAnsi="宋体" w:cs="宋体"/>
                <w:szCs w:val="21"/>
              </w:rPr>
              <w:t>保留至小数点后两位。</w:t>
            </w:r>
          </w:p>
        </w:tc>
      </w:tr>
    </w:tbl>
    <w:p>
      <w:pPr>
        <w:adjustRightInd w:val="0"/>
        <w:snapToGrid w:val="0"/>
        <w:ind w:right="23" w:rightChars="11"/>
        <w:rPr>
          <w:rFonts w:ascii="宋体" w:hAnsi="宋体" w:cs="宋体"/>
          <w:sz w:val="24"/>
        </w:rPr>
      </w:pPr>
    </w:p>
    <w:p>
      <w:pPr>
        <w:adjustRightInd w:val="0"/>
        <w:snapToGrid w:val="0"/>
        <w:spacing w:line="360" w:lineRule="auto"/>
        <w:ind w:left="420"/>
        <w:rPr>
          <w:rFonts w:ascii="宋体" w:hAnsi="宋体" w:cs="宋体"/>
          <w:sz w:val="18"/>
          <w:szCs w:val="18"/>
        </w:rPr>
      </w:pPr>
      <w:r>
        <w:rPr>
          <w:rFonts w:hint="eastAsia" w:ascii="宋体" w:hAnsi="宋体" w:cs="宋体"/>
          <w:sz w:val="18"/>
          <w:szCs w:val="18"/>
        </w:rPr>
        <w:t>注：</w:t>
      </w:r>
    </w:p>
    <w:p>
      <w:pPr>
        <w:adjustRightInd w:val="0"/>
        <w:snapToGrid w:val="0"/>
        <w:spacing w:line="360" w:lineRule="auto"/>
        <w:ind w:left="420" w:firstLine="360" w:firstLineChars="200"/>
        <w:rPr>
          <w:rFonts w:hint="eastAsia" w:ascii="宋体" w:hAnsi="宋体" w:cs="宋体"/>
          <w:sz w:val="18"/>
          <w:szCs w:val="18"/>
        </w:rPr>
      </w:pPr>
      <w:r>
        <w:rPr>
          <w:rFonts w:hint="eastAsia" w:ascii="宋体" w:hAnsi="宋体" w:cs="宋体"/>
          <w:sz w:val="18"/>
          <w:szCs w:val="18"/>
        </w:rPr>
        <w:t>1、供应商必须按以上格式填报。供应商每一项报价均不得高于前一轮报价，否则为无效报价。</w:t>
      </w:r>
    </w:p>
    <w:p>
      <w:pPr>
        <w:widowControl/>
        <w:numPr>
          <w:ilvl w:val="-1"/>
          <w:numId w:val="0"/>
        </w:numPr>
        <w:adjustRightInd w:val="0"/>
        <w:snapToGrid w:val="0"/>
        <w:spacing w:line="360" w:lineRule="auto"/>
        <w:ind w:left="420" w:leftChars="0" w:firstLine="360" w:firstLineChars="200"/>
        <w:jc w:val="left"/>
        <w:rPr>
          <w:rFonts w:hint="eastAsia" w:ascii="宋体" w:hAnsi="宋体" w:eastAsia="宋体" w:cs="宋体"/>
          <w:b w:val="0"/>
          <w:color w:val="auto"/>
          <w:sz w:val="18"/>
          <w:szCs w:val="18"/>
          <w:highlight w:val="none"/>
        </w:rPr>
      </w:pPr>
      <w:r>
        <w:rPr>
          <w:rFonts w:hint="eastAsia" w:ascii="宋体" w:hAnsi="宋体" w:cs="宋体"/>
          <w:sz w:val="18"/>
          <w:szCs w:val="18"/>
        </w:rPr>
        <w:t>2、供应商的报价必须包含招标范围内所有内容。</w:t>
      </w:r>
      <w:r>
        <w:rPr>
          <w:rFonts w:hint="eastAsia" w:ascii="宋体" w:hAnsi="宋体" w:eastAsia="宋体" w:cs="宋体"/>
          <w:color w:val="auto"/>
          <w:sz w:val="18"/>
          <w:szCs w:val="18"/>
          <w:highlight w:val="none"/>
          <w:lang w:val="en-US" w:eastAsia="zh-CN"/>
        </w:rPr>
        <w:t>本合同价款</w:t>
      </w:r>
      <w:r>
        <w:rPr>
          <w:rFonts w:hint="eastAsia" w:ascii="宋体" w:hAnsi="宋体" w:eastAsia="宋体" w:cs="宋体"/>
          <w:color w:val="auto"/>
          <w:sz w:val="18"/>
          <w:szCs w:val="18"/>
          <w:highlight w:val="none"/>
        </w:rPr>
        <w:t>已</w:t>
      </w:r>
      <w:r>
        <w:rPr>
          <w:rFonts w:hint="eastAsia" w:ascii="宋体" w:hAnsi="宋体" w:eastAsia="宋体" w:cs="宋体"/>
          <w:sz w:val="18"/>
          <w:szCs w:val="18"/>
        </w:rPr>
        <w:t>包含双方约定之服务内容以及乙方的管理费用、税金、合理利润及人员差旅的交通费、食宿费</w:t>
      </w:r>
      <w:r>
        <w:rPr>
          <w:rFonts w:hint="eastAsia" w:ascii="宋体" w:hAnsi="宋体" w:cs="宋体"/>
          <w:sz w:val="18"/>
          <w:szCs w:val="18"/>
          <w:lang w:eastAsia="zh-CN"/>
        </w:rPr>
        <w:t>、会务费、专家费</w:t>
      </w:r>
      <w:r>
        <w:rPr>
          <w:rFonts w:hint="eastAsia" w:ascii="宋体" w:hAnsi="宋体" w:eastAsia="宋体" w:cs="宋体"/>
          <w:sz w:val="18"/>
          <w:szCs w:val="18"/>
        </w:rPr>
        <w:t>等所有费用。</w:t>
      </w:r>
    </w:p>
    <w:p>
      <w:pPr>
        <w:adjustRightInd w:val="0"/>
        <w:snapToGrid w:val="0"/>
        <w:spacing w:line="360" w:lineRule="auto"/>
        <w:ind w:left="420" w:firstLine="360" w:firstLineChars="200"/>
        <w:rPr>
          <w:rFonts w:ascii="宋体" w:hAnsi="宋体" w:cs="宋体"/>
          <w:sz w:val="18"/>
          <w:szCs w:val="18"/>
        </w:rPr>
      </w:pPr>
      <w:r>
        <w:rPr>
          <w:rFonts w:hint="eastAsia" w:ascii="宋体" w:hAnsi="宋体" w:cs="宋体"/>
          <w:sz w:val="18"/>
          <w:szCs w:val="18"/>
        </w:rPr>
        <w:t>3、本表投标报价适用于服务周期内，投标报价不因市场因素的变化而调整。</w:t>
      </w:r>
    </w:p>
    <w:p>
      <w:pPr>
        <w:adjustRightInd w:val="0"/>
        <w:snapToGrid w:val="0"/>
        <w:ind w:right="23" w:rightChars="11"/>
        <w:rPr>
          <w:rFonts w:ascii="宋体" w:hAnsi="宋体" w:cs="宋体"/>
          <w:szCs w:val="21"/>
        </w:rPr>
      </w:pPr>
    </w:p>
    <w:p>
      <w:pPr>
        <w:adjustRightInd w:val="0"/>
        <w:snapToGrid w:val="0"/>
        <w:spacing w:line="480" w:lineRule="auto"/>
        <w:ind w:right="23" w:rightChars="11"/>
        <w:rPr>
          <w:rFonts w:ascii="宋体" w:hAnsi="宋体" w:cs="宋体"/>
        </w:rPr>
      </w:pPr>
    </w:p>
    <w:p>
      <w:pPr>
        <w:adjustRightInd w:val="0"/>
        <w:snapToGrid w:val="0"/>
        <w:spacing w:line="480" w:lineRule="auto"/>
        <w:ind w:right="23" w:rightChars="11"/>
        <w:rPr>
          <w:rFonts w:ascii="宋体" w:hAnsi="宋体" w:cs="宋体"/>
          <w:sz w:val="24"/>
        </w:rPr>
      </w:pPr>
      <w:r>
        <w:rPr>
          <w:rFonts w:hint="eastAsia" w:ascii="宋体" w:hAnsi="宋体" w:cs="宋体"/>
          <w:sz w:val="24"/>
        </w:rPr>
        <w:t>供应商（盖单位章）：</w:t>
      </w:r>
    </w:p>
    <w:p>
      <w:pPr>
        <w:adjustRightInd w:val="0"/>
        <w:snapToGrid w:val="0"/>
        <w:spacing w:line="480" w:lineRule="auto"/>
        <w:ind w:right="23" w:rightChars="11"/>
        <w:rPr>
          <w:rFonts w:ascii="宋体" w:hAnsi="宋体" w:cs="宋体"/>
          <w:sz w:val="24"/>
        </w:rPr>
      </w:pPr>
      <w:r>
        <w:rPr>
          <w:rFonts w:hint="eastAsia" w:ascii="宋体" w:hAnsi="宋体" w:cs="宋体"/>
          <w:sz w:val="24"/>
        </w:rPr>
        <w:t>法定代表人或其委托代理人</w:t>
      </w:r>
      <w:r>
        <w:rPr>
          <w:rFonts w:hint="eastAsia" w:ascii="宋体" w:hAnsi="宋体" w:cs="宋体"/>
          <w:sz w:val="24"/>
          <w:lang w:eastAsia="zh-CN"/>
        </w:rPr>
        <w:t>签字或盖章</w:t>
      </w:r>
      <w:r>
        <w:rPr>
          <w:rFonts w:hint="eastAsia" w:ascii="宋体" w:hAnsi="宋体" w:cs="宋体"/>
          <w:sz w:val="24"/>
        </w:rPr>
        <w:t>：</w:t>
      </w:r>
    </w:p>
    <w:p>
      <w:pPr>
        <w:keepNext/>
        <w:spacing w:line="360" w:lineRule="auto"/>
        <w:jc w:val="center"/>
        <w:outlineLvl w:val="0"/>
        <w:rPr>
          <w:rFonts w:hint="eastAsia" w:ascii="黑体" w:hAnsi="宋体" w:eastAsia="黑体"/>
          <w:sz w:val="30"/>
          <w:szCs w:val="30"/>
          <w:highlight w:val="none"/>
        </w:rPr>
      </w:pPr>
      <w:r>
        <w:rPr>
          <w:rFonts w:hint="eastAsia" w:ascii="宋体" w:hAnsi="宋体" w:cs="宋体"/>
          <w:sz w:val="24"/>
        </w:rPr>
        <w:t>日期：年月日</w:t>
      </w:r>
      <w:bookmarkStart w:id="175" w:name="_Toc27334"/>
      <w:r>
        <w:rPr>
          <w:rFonts w:hint="eastAsia" w:ascii="黑体" w:hAnsi="宋体" w:eastAsia="黑体"/>
          <w:sz w:val="30"/>
          <w:szCs w:val="30"/>
          <w:highlight w:val="none"/>
        </w:rPr>
        <w:br w:type="page"/>
      </w:r>
      <w:bookmarkStart w:id="176" w:name="_Toc23861"/>
      <w:bookmarkStart w:id="177" w:name="_Toc24510"/>
      <w:bookmarkStart w:id="178" w:name="_Toc23698"/>
      <w:bookmarkStart w:id="179" w:name="_Toc19421"/>
    </w:p>
    <w:p>
      <w:pPr>
        <w:jc w:val="left"/>
        <w:outlineLvl w:val="2"/>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p>
    <w:p>
      <w:pPr>
        <w:keepNext/>
        <w:spacing w:line="360" w:lineRule="auto"/>
        <w:jc w:val="center"/>
        <w:outlineLvl w:val="0"/>
        <w:rPr>
          <w:rFonts w:hint="eastAsia" w:ascii="黑体" w:hAnsi="宋体" w:eastAsia="黑体"/>
          <w:sz w:val="30"/>
          <w:szCs w:val="30"/>
          <w:highlight w:val="none"/>
        </w:rPr>
      </w:pPr>
    </w:p>
    <w:p>
      <w:pPr>
        <w:keepNext/>
        <w:spacing w:line="360" w:lineRule="auto"/>
        <w:jc w:val="center"/>
        <w:outlineLvl w:val="0"/>
        <w:rPr>
          <w:rFonts w:ascii="宋体" w:hAnsi="宋体" w:eastAsia="宋体" w:cs="Times New Roman"/>
          <w:b/>
          <w:bCs/>
          <w:color w:val="auto"/>
          <w:kern w:val="32"/>
          <w:sz w:val="28"/>
          <w:szCs w:val="28"/>
          <w:highlight w:val="none"/>
        </w:rPr>
      </w:pPr>
      <w:r>
        <w:rPr>
          <w:rFonts w:ascii="宋体" w:hAnsi="宋体" w:eastAsia="宋体" w:cs="Times New Roman"/>
          <w:b/>
          <w:bCs/>
          <w:color w:val="auto"/>
          <w:kern w:val="32"/>
          <w:sz w:val="28"/>
          <w:szCs w:val="28"/>
          <w:highlight w:val="none"/>
        </w:rPr>
        <w:t>分项报价表</w:t>
      </w:r>
      <w:bookmarkEnd w:id="176"/>
      <w:bookmarkEnd w:id="177"/>
      <w:bookmarkEnd w:id="178"/>
      <w:bookmarkEnd w:id="179"/>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spacing w:line="360" w:lineRule="auto"/>
        <w:rPr>
          <w:rFonts w:ascii="宋体" w:hAnsi="宋体" w:eastAsia="宋体" w:cs="Times New Roman"/>
          <w:color w:val="auto"/>
          <w:highlight w:val="none"/>
        </w:rPr>
      </w:pPr>
      <w:r>
        <w:rPr>
          <w:rFonts w:ascii="宋体" w:hAnsi="宋体" w:eastAsia="宋体" w:cs="Times New Roman"/>
          <w:color w:val="auto"/>
          <w:highlight w:val="none"/>
        </w:rPr>
        <w:t>1. 分项报价表说明</w:t>
      </w:r>
    </w:p>
    <w:p>
      <w:pPr>
        <w:spacing w:line="360" w:lineRule="auto"/>
        <w:rPr>
          <w:rFonts w:ascii="宋体" w:hAnsi="宋体" w:eastAsia="宋体" w:cs="Times New Roman"/>
          <w:color w:val="auto"/>
          <w:highlight w:val="none"/>
        </w:rPr>
      </w:pPr>
      <w:r>
        <w:rPr>
          <w:rFonts w:ascii="宋体" w:hAnsi="宋体" w:eastAsia="宋体" w:cs="Times New Roman"/>
          <w:color w:val="auto"/>
          <w:highlight w:val="none"/>
        </w:rPr>
        <w:t>2. 分项报价表</w:t>
      </w:r>
    </w:p>
    <w:p>
      <w:pPr>
        <w:widowControl/>
        <w:spacing w:before="120" w:beforeLines="50" w:after="120" w:afterLines="50"/>
        <w:ind w:firstLine="562" w:firstLineChars="200"/>
        <w:jc w:val="left"/>
        <w:textAlignment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根据</w:t>
      </w:r>
      <w:r>
        <w:rPr>
          <w:rFonts w:hint="eastAsia" w:ascii="Times New Roman" w:hAnsi="Times New Roman" w:eastAsia="宋体" w:cs="Times New Roman"/>
          <w:b/>
          <w:color w:val="auto"/>
          <w:sz w:val="28"/>
          <w:szCs w:val="28"/>
          <w:highlight w:val="none"/>
          <w:lang w:val="en-US" w:eastAsia="zh-CN"/>
        </w:rPr>
        <w:t>磋商</w:t>
      </w:r>
      <w:r>
        <w:rPr>
          <w:rFonts w:hint="eastAsia" w:ascii="Times New Roman" w:hAnsi="Times New Roman" w:eastAsia="宋体" w:cs="Times New Roman"/>
          <w:b/>
          <w:color w:val="auto"/>
          <w:sz w:val="28"/>
          <w:szCs w:val="28"/>
          <w:highlight w:val="none"/>
        </w:rPr>
        <w:t>文件附件中的“采购清单”表格进行填写</w:t>
      </w:r>
      <w:r>
        <w:rPr>
          <w:rFonts w:hint="eastAsia" w:ascii="Times New Roman" w:hAnsi="Times New Roman" w:eastAsia="宋体" w:cs="Times New Roman"/>
          <w:b/>
          <w:color w:val="auto"/>
          <w:sz w:val="28"/>
          <w:szCs w:val="28"/>
          <w:highlight w:val="none"/>
          <w:lang w:eastAsia="zh-CN"/>
        </w:rPr>
        <w:t>(投标人不得增加或删减清单项，否则作无效投标处理)</w:t>
      </w:r>
      <w:r>
        <w:rPr>
          <w:rFonts w:hint="eastAsia" w:ascii="Times New Roman" w:hAnsi="Times New Roman" w:eastAsia="宋体" w:cs="Times New Roman"/>
          <w:b/>
          <w:color w:val="auto"/>
          <w:sz w:val="28"/>
          <w:szCs w:val="28"/>
          <w:highlight w:val="none"/>
        </w:rPr>
        <w:t>，并应明确设备的投标型号/规格、制造商名称和国籍，服务的制造商（或软件开发商或生产商）的名称和国籍。</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944"/>
        <w:gridCol w:w="1358"/>
        <w:gridCol w:w="824"/>
        <w:gridCol w:w="929"/>
        <w:gridCol w:w="929"/>
        <w:gridCol w:w="929"/>
        <w:gridCol w:w="983"/>
        <w:gridCol w:w="107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noWrap w:val="0"/>
            <w:vAlign w:val="top"/>
          </w:tcPr>
          <w:p>
            <w:pPr>
              <w:pStyle w:val="1286"/>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序号</w:t>
            </w:r>
          </w:p>
        </w:tc>
        <w:tc>
          <w:tcPr>
            <w:tcW w:w="973"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lang w:eastAsia="zh-CN"/>
              </w:rPr>
              <w:t>项目名称</w:t>
            </w:r>
          </w:p>
        </w:tc>
        <w:tc>
          <w:tcPr>
            <w:tcW w:w="1412"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lang w:eastAsia="zh-CN"/>
              </w:rPr>
              <w:t>项目特征描述</w:t>
            </w:r>
          </w:p>
        </w:tc>
        <w:tc>
          <w:tcPr>
            <w:tcW w:w="84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lang w:eastAsia="zh-CN"/>
              </w:rPr>
              <w:t>单位</w:t>
            </w: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lang w:val="en-US" w:eastAsia="zh-CN"/>
              </w:rPr>
              <w:t>数量</w:t>
            </w: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lang w:eastAsia="zh-CN"/>
              </w:rPr>
              <w:t>综合单价</w:t>
            </w: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lang w:eastAsia="zh-CN"/>
              </w:rPr>
              <w:t>合价</w:t>
            </w:r>
          </w:p>
        </w:tc>
        <w:tc>
          <w:tcPr>
            <w:tcW w:w="101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rPr>
              <w:t>投标型号/规格</w:t>
            </w:r>
          </w:p>
        </w:tc>
        <w:tc>
          <w:tcPr>
            <w:tcW w:w="111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rPr>
              <w:t>制造商名称</w:t>
            </w:r>
          </w:p>
        </w:tc>
        <w:tc>
          <w:tcPr>
            <w:tcW w:w="741"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r>
              <w:rPr>
                <w:rFonts w:hint="eastAsia"/>
                <w:highlight w:val="none"/>
              </w:rPr>
              <w:t>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73"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412"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84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01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11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741"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73"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412"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84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01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11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741"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73"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412"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84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01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11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741"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73"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412"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84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957"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014"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1116"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c>
          <w:tcPr>
            <w:tcW w:w="741" w:type="dxa"/>
            <w:noWrap w:val="0"/>
            <w:vAlign w:val="top"/>
          </w:tcPr>
          <w:p>
            <w:pPr>
              <w:pStyle w:val="1286"/>
              <w:keepNext w:val="0"/>
              <w:keepLines w:val="0"/>
              <w:suppressLineNumbers w:val="0"/>
              <w:bidi w:val="0"/>
              <w:spacing w:before="0" w:beforeAutospacing="0" w:after="0" w:afterAutospacing="0"/>
              <w:ind w:left="0" w:right="0"/>
              <w:rPr>
                <w:rFonts w:hint="eastAsia"/>
                <w:highlight w:val="none"/>
                <w:lang w:eastAsia="zh-CN"/>
              </w:rPr>
            </w:pPr>
          </w:p>
        </w:tc>
      </w:tr>
    </w:tbl>
    <w:p>
      <w:pPr>
        <w:keepNext w:val="0"/>
        <w:keepLines w:val="0"/>
        <w:pageBreakBefore w:val="0"/>
        <w:kinsoku/>
        <w:wordWrap/>
        <w:overflowPunct/>
        <w:autoSpaceDE/>
        <w:autoSpaceDN/>
        <w:bidi w:val="0"/>
        <w:adjustRightInd/>
        <w:snapToGrid/>
        <w:spacing w:line="240" w:lineRule="auto"/>
        <w:ind w:right="0" w:rightChars="0"/>
        <w:textAlignment w:val="auto"/>
        <w:outlineLvl w:val="9"/>
        <w:rPr>
          <w:rFonts w:hint="eastAsia" w:ascii="黑体" w:hAnsi="宋体" w:eastAsia="黑体"/>
          <w:sz w:val="30"/>
          <w:szCs w:val="30"/>
          <w:highlight w:val="none"/>
        </w:rPr>
      </w:pPr>
    </w:p>
    <w:p>
      <w:pPr>
        <w:keepNext w:val="0"/>
        <w:keepLines w:val="0"/>
        <w:pageBreakBefore w:val="0"/>
        <w:kinsoku/>
        <w:wordWrap/>
        <w:overflowPunct/>
        <w:autoSpaceDE/>
        <w:autoSpaceDN/>
        <w:bidi w:val="0"/>
        <w:adjustRightInd w:val="0"/>
        <w:snapToGrid w:val="0"/>
        <w:spacing w:line="480" w:lineRule="auto"/>
        <w:ind w:right="23" w:rightChars="11"/>
        <w:textAlignment w:val="auto"/>
        <w:outlineLvl w:val="9"/>
        <w:rPr>
          <w:rFonts w:hint="eastAsia" w:ascii="黑体" w:hAnsi="宋体" w:eastAsia="黑体"/>
          <w:sz w:val="30"/>
          <w:szCs w:val="30"/>
          <w:highlight w:val="none"/>
        </w:rPr>
      </w:pPr>
    </w:p>
    <w:bookmarkEnd w:id="175"/>
    <w:p>
      <w:pPr>
        <w:jc w:val="center"/>
        <w:outlineLvl w:val="1"/>
        <w:rPr>
          <w:rFonts w:hint="default" w:ascii="Times New Roman" w:hAnsi="Times New Roman" w:cs="Times New Roman"/>
          <w:b/>
          <w:bCs w:val="0"/>
          <w:sz w:val="32"/>
          <w:szCs w:val="32"/>
        </w:rPr>
      </w:pPr>
      <w:bookmarkStart w:id="180" w:name="_Toc19795"/>
      <w:bookmarkStart w:id="181" w:name="_Toc24620"/>
      <w:bookmarkStart w:id="182" w:name="_Toc10993"/>
      <w:bookmarkStart w:id="183" w:name="_Toc181201583"/>
      <w:bookmarkStart w:id="184" w:name="_Toc1087"/>
      <w:r>
        <w:rPr>
          <w:rFonts w:hint="default" w:ascii="Times New Roman" w:hAnsi="Times New Roman" w:cs="Times New Roman"/>
          <w:b/>
          <w:bCs w:val="0"/>
          <w:sz w:val="32"/>
          <w:szCs w:val="32"/>
        </w:rPr>
        <w:br w:type="page"/>
      </w:r>
    </w:p>
    <w:p>
      <w:pPr>
        <w:pStyle w:val="4"/>
        <w:jc w:val="center"/>
        <w:outlineLvl w:val="1"/>
        <w:rPr>
          <w:rFonts w:hint="eastAsia" w:ascii="Times New Roman" w:hAnsi="Times New Roman" w:cs="Times New Roman"/>
          <w:bCs w:val="0"/>
          <w:sz w:val="28"/>
          <w:szCs w:val="28"/>
        </w:rPr>
      </w:pPr>
      <w:r>
        <w:rPr>
          <w:rFonts w:hint="default" w:ascii="Times New Roman" w:hAnsi="Times New Roman" w:cs="Times New Roman"/>
          <w:b/>
          <w:bCs w:val="0"/>
          <w:sz w:val="32"/>
          <w:szCs w:val="32"/>
        </w:rPr>
        <w:t>七、供应商认为需要提供的其它资料</w:t>
      </w:r>
      <w:bookmarkEnd w:id="180"/>
      <w:bookmarkEnd w:id="181"/>
      <w:bookmarkEnd w:id="182"/>
      <w:bookmarkEnd w:id="183"/>
      <w:bookmarkEnd w:id="184"/>
    </w:p>
    <w:p>
      <w:pPr>
        <w:widowControl/>
        <w:jc w:val="left"/>
        <w:rPr>
          <w:rFonts w:ascii="宋体" w:hAnsi="宋体" w:cs="宋体"/>
          <w:sz w:val="21"/>
          <w:szCs w:val="21"/>
        </w:rPr>
      </w:pPr>
      <w:r>
        <w:rPr>
          <w:rFonts w:hint="eastAsia" w:ascii="宋体" w:hAnsi="宋体" w:cs="宋体"/>
          <w:sz w:val="21"/>
          <w:szCs w:val="21"/>
        </w:rPr>
        <w:t>如1、类似业绩</w:t>
      </w:r>
    </w:p>
    <w:tbl>
      <w:tblPr>
        <w:tblStyle w:val="90"/>
        <w:tblW w:w="90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64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项目名称</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项目所在地</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合同价格</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服务期限</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承担的工作</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项目负责人</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项目描述</w:t>
            </w:r>
          </w:p>
        </w:tc>
        <w:tc>
          <w:tcPr>
            <w:tcW w:w="6441" w:type="dxa"/>
            <w:vAlign w:val="center"/>
          </w:tcPr>
          <w:p>
            <w:pPr>
              <w:keepNext w:val="0"/>
              <w:keepLines w:val="0"/>
              <w:widowControl/>
              <w:suppressLineNumbers w:val="0"/>
              <w:spacing w:before="0" w:beforeAutospacing="0" w:after="0" w:afterAutospacing="0"/>
              <w:ind w:left="0" w:right="0"/>
              <w:jc w:val="left"/>
              <w:rPr>
                <w:rFonts w:hint="default"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备注</w:t>
            </w:r>
          </w:p>
        </w:tc>
        <w:tc>
          <w:tcPr>
            <w:tcW w:w="6441"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附磋商文件规定的相关资料（如有要求）</w:t>
            </w:r>
          </w:p>
        </w:tc>
      </w:tr>
    </w:tbl>
    <w:p>
      <w:pPr>
        <w:widowControl/>
        <w:spacing w:before="100" w:beforeAutospacing="1" w:after="156" w:afterLines="50" w:line="360" w:lineRule="auto"/>
        <w:jc w:val="left"/>
        <w:rPr>
          <w:rFonts w:ascii="宋体" w:hAnsi="宋体" w:cs="宋体"/>
          <w:sz w:val="21"/>
          <w:szCs w:val="21"/>
        </w:rPr>
      </w:pPr>
      <w:r>
        <w:rPr>
          <w:rFonts w:hint="eastAsia" w:ascii="宋体" w:hAnsi="宋体" w:cs="宋体"/>
          <w:sz w:val="21"/>
          <w:szCs w:val="21"/>
        </w:rPr>
        <w:t>2、供应商认为需要提供的其它资料（根据采购需求及评分标准要求提供）</w:t>
      </w:r>
    </w:p>
    <w:p>
      <w:pPr>
        <w:adjustRightInd w:val="0"/>
        <w:snapToGrid w:val="0"/>
        <w:spacing w:before="156" w:beforeLines="50" w:line="360" w:lineRule="auto"/>
        <w:jc w:val="center"/>
        <w:rPr>
          <w:rFonts w:ascii="宋体" w:hAnsi="宋体" w:cs="宋体"/>
          <w:b/>
          <w:sz w:val="32"/>
          <w:szCs w:val="32"/>
        </w:rPr>
        <w:sectPr>
          <w:footerReference r:id="rId13" w:type="default"/>
          <w:pgSz w:w="11906" w:h="16838"/>
          <w:pgMar w:top="1418" w:right="1418" w:bottom="1418" w:left="1418" w:header="851" w:footer="992" w:gutter="0"/>
          <w:cols w:space="720" w:num="1"/>
          <w:docGrid w:type="lines" w:linePitch="312" w:charSpace="0"/>
        </w:sectPr>
      </w:pPr>
    </w:p>
    <w:p>
      <w:pPr>
        <w:pStyle w:val="4"/>
        <w:jc w:val="center"/>
        <w:outlineLvl w:val="1"/>
        <w:rPr>
          <w:rFonts w:hint="eastAsia" w:ascii="Times New Roman" w:hAnsi="Times New Roman" w:cs="Times New Roman"/>
          <w:b/>
          <w:bCs w:val="0"/>
          <w:sz w:val="32"/>
          <w:szCs w:val="24"/>
        </w:rPr>
      </w:pPr>
      <w:bookmarkStart w:id="185" w:name="_Toc5769"/>
      <w:bookmarkStart w:id="186" w:name="_Toc14948"/>
      <w:bookmarkStart w:id="187" w:name="_Toc11437"/>
      <w:bookmarkStart w:id="188" w:name="_Toc4591"/>
      <w:bookmarkStart w:id="189" w:name="_Toc181201584"/>
      <w:r>
        <w:rPr>
          <w:rFonts w:hint="default" w:ascii="Times New Roman" w:hAnsi="Times New Roman" w:cs="Times New Roman"/>
          <w:b/>
          <w:bCs w:val="0"/>
          <w:sz w:val="32"/>
          <w:szCs w:val="24"/>
        </w:rPr>
        <w:t>八、最后报价</w:t>
      </w:r>
      <w:bookmarkEnd w:id="185"/>
      <w:bookmarkEnd w:id="186"/>
      <w:bookmarkEnd w:id="187"/>
      <w:bookmarkEnd w:id="188"/>
      <w:bookmarkEnd w:id="189"/>
    </w:p>
    <w:p>
      <w:pPr>
        <w:adjustRightInd w:val="0"/>
        <w:snapToGrid w:val="0"/>
        <w:ind w:left="-88" w:leftChars="-42"/>
        <w:rPr>
          <w:rFonts w:ascii="宋体" w:hAnsi="宋体" w:cs="宋体"/>
          <w:szCs w:val="21"/>
        </w:rPr>
      </w:pPr>
    </w:p>
    <w:p>
      <w:pPr>
        <w:adjustRightInd w:val="0"/>
        <w:snapToGrid w:val="0"/>
        <w:jc w:val="right"/>
        <w:rPr>
          <w:rFonts w:ascii="宋体" w:hAnsi="宋体" w:cs="宋体"/>
          <w:szCs w:val="21"/>
        </w:rPr>
      </w:pPr>
    </w:p>
    <w:p>
      <w:pPr>
        <w:adjustRightInd w:val="0"/>
        <w:snapToGrid w:val="0"/>
        <w:spacing w:line="360" w:lineRule="auto"/>
        <w:rPr>
          <w:rFonts w:ascii="宋体" w:hAnsi="宋体" w:cs="宋体"/>
          <w:sz w:val="21"/>
          <w:szCs w:val="21"/>
        </w:rPr>
      </w:pPr>
      <w:r>
        <w:rPr>
          <w:rFonts w:hint="eastAsia" w:ascii="宋体" w:hAnsi="宋体" w:cs="宋体"/>
          <w:sz w:val="21"/>
          <w:szCs w:val="21"/>
        </w:rPr>
        <w:t>说明：</w:t>
      </w:r>
    </w:p>
    <w:p>
      <w:pPr>
        <w:adjustRightInd w:val="0"/>
        <w:snapToGrid w:val="0"/>
        <w:spacing w:before="156" w:beforeLines="50" w:after="156" w:afterLines="50" w:line="360" w:lineRule="auto"/>
        <w:ind w:firstLine="525" w:firstLineChars="250"/>
        <w:rPr>
          <w:rFonts w:hint="eastAsia" w:ascii="宋体" w:hAnsi="宋体" w:eastAsia="宋体" w:cs="宋体"/>
          <w:sz w:val="21"/>
          <w:szCs w:val="21"/>
          <w:lang w:val="en-US" w:eastAsia="zh-CN"/>
        </w:rPr>
      </w:pPr>
      <w:r>
        <w:rPr>
          <w:rFonts w:hint="eastAsia" w:ascii="宋体" w:hAnsi="宋体" w:cs="宋体"/>
          <w:sz w:val="21"/>
          <w:szCs w:val="21"/>
        </w:rPr>
        <w:t>1. 此报价不放在响应文件中，磋商现场根据磋商小组的要求提供，也可以自行准备。报价表格式详见本章附件</w:t>
      </w:r>
      <w:r>
        <w:rPr>
          <w:rFonts w:hint="eastAsia" w:ascii="宋体" w:hAnsi="宋体" w:cs="宋体"/>
          <w:sz w:val="21"/>
          <w:szCs w:val="21"/>
          <w:lang w:val="en-US" w:eastAsia="zh-CN"/>
        </w:rPr>
        <w:t>9</w:t>
      </w: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lang w:val="en-US" w:eastAsia="zh-CN"/>
        </w:rPr>
        <w:t>9-2</w:t>
      </w:r>
      <w:r>
        <w:rPr>
          <w:rFonts w:hint="eastAsia" w:ascii="宋体" w:hAnsi="宋体" w:cs="宋体"/>
          <w:sz w:val="21"/>
          <w:szCs w:val="21"/>
          <w:lang w:eastAsia="zh-CN"/>
        </w:rPr>
        <w:t>。</w:t>
      </w:r>
    </w:p>
    <w:p>
      <w:pPr>
        <w:adjustRightInd w:val="0"/>
        <w:snapToGrid w:val="0"/>
        <w:spacing w:before="156" w:beforeLines="50" w:after="156" w:afterLines="50" w:line="360" w:lineRule="auto"/>
        <w:ind w:firstLine="527" w:firstLineChars="250"/>
        <w:rPr>
          <w:rFonts w:ascii="宋体" w:hAnsi="宋体" w:cs="宋体"/>
          <w:b/>
          <w:sz w:val="21"/>
          <w:szCs w:val="21"/>
        </w:rPr>
      </w:pPr>
      <w:r>
        <w:rPr>
          <w:rFonts w:hint="eastAsia" w:ascii="宋体" w:hAnsi="宋体" w:cs="宋体"/>
          <w:b/>
          <w:sz w:val="21"/>
          <w:szCs w:val="21"/>
        </w:rPr>
        <w:t>2. 磋商文件在磋商过程中未发生实质性变动的，参加磋商供应商的次轮报价不得高于上轮报价，否则视为无效响应。</w:t>
      </w:r>
    </w:p>
    <w:p>
      <w:pPr>
        <w:adjustRightInd w:val="0"/>
        <w:snapToGrid w:val="0"/>
        <w:spacing w:before="156" w:beforeLines="50" w:after="156" w:afterLines="50" w:line="360" w:lineRule="auto"/>
        <w:ind w:firstLine="525" w:firstLineChars="250"/>
        <w:rPr>
          <w:rFonts w:ascii="宋体" w:hAnsi="宋体" w:cs="宋体"/>
          <w:sz w:val="21"/>
          <w:szCs w:val="21"/>
        </w:rPr>
      </w:pPr>
      <w:r>
        <w:rPr>
          <w:rFonts w:hint="eastAsia" w:ascii="宋体" w:hAnsi="宋体" w:cs="宋体"/>
          <w:sz w:val="21"/>
          <w:szCs w:val="21"/>
        </w:rPr>
        <w:t>3. 可打印或用不退色墨水书写，但需经法定代表人或其委托代理人签字，或者加盖供应商单位章。否则，将导致响应文件无效。</w:t>
      </w:r>
    </w:p>
    <w:p>
      <w:pPr>
        <w:adjustRightInd w:val="0"/>
        <w:snapToGrid w:val="0"/>
        <w:spacing w:before="0" w:beforeLines="-2147483648" w:line="480" w:lineRule="auto"/>
        <w:ind w:right="23" w:rightChars="11"/>
        <w:rPr>
          <w:rFonts w:ascii="宋体" w:hAnsi="宋体" w:cs="宋体"/>
          <w:szCs w:val="21"/>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Sans Serif">
    <w:altName w:val="Arial"/>
    <w:panose1 w:val="020B05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Plotte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汉鼎简中等线Arial">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汉鼎简大黑Arial Black">
    <w:altName w:val="黑体"/>
    <w:panose1 w:val="00000000000000000000"/>
    <w:charset w:val="86"/>
    <w:family w:val="auto"/>
    <w:pitch w:val="default"/>
    <w:sig w:usb0="00000000" w:usb1="00000000" w:usb2="00000010" w:usb3="00000000" w:csb0="00040000" w:csb1="00000000"/>
  </w:font>
  <w:font w:name="2OcuAe">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全真楷書">
    <w:altName w:val="宋体"/>
    <w:panose1 w:val="00000000000000000000"/>
    <w:charset w:val="88"/>
    <w:family w:val="moder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a..DD..">
    <w:altName w:val="宋体"/>
    <w:panose1 w:val="00000000000000000000"/>
    <w:charset w:val="86"/>
    <w:family w:val="swiss"/>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HelveticaCondensed">
    <w:altName w:val="Segoe Print"/>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等线 Light">
    <w:altName w:val="宋体"/>
    <w:panose1 w:val="02010600030101010101"/>
    <w:charset w:val="86"/>
    <w:family w:val="auto"/>
    <w:pitch w:val="default"/>
    <w:sig w:usb0="00000000" w:usb1="00000000" w:usb2="00000016" w:usb3="00000000" w:csb0="0004000F" w:csb1="00000000"/>
  </w:font>
  <w:font w:name="HelveticaNeueLT Std Lt">
    <w:altName w:val="微软雅黑"/>
    <w:panose1 w:val="00000000000000000000"/>
    <w:charset w:val="00"/>
    <w:family w:val="swiss"/>
    <w:pitch w:val="default"/>
    <w:sig w:usb0="00000000" w:usb1="00000000" w:usb2="0000001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Align="top"/>
      <w:rPr>
        <w:rStyle w:val="94"/>
      </w:rPr>
    </w:pPr>
    <w:r>
      <w:fldChar w:fldCharType="begin"/>
    </w:r>
    <w:r>
      <w:rPr>
        <w:rStyle w:val="94"/>
      </w:rPr>
      <w:instrText xml:space="preserve">PAGE  </w:instrText>
    </w:r>
    <w:r>
      <w:fldChar w:fldCharType="separate"/>
    </w:r>
    <w:r>
      <w:rPr>
        <w:rStyle w:val="94"/>
      </w:rPr>
      <w:t>1</w:t>
    </w:r>
    <w:r>
      <w:fldChar w:fldCharType="end"/>
    </w:r>
  </w:p>
  <w:p>
    <w:pPr>
      <w:pStyle w:val="5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right"/>
    </w:pPr>
  </w:p>
  <w:p>
    <w:pPr>
      <w:pStyle w:val="58"/>
      <w:jc w:val="right"/>
    </w:pPr>
  </w:p>
  <w:sdt>
    <w:sdtPr>
      <w:id w:val="-268701950"/>
    </w:sdtPr>
    <w:sdtContent>
      <w:p>
        <w:pPr>
          <w:pStyle w:val="58"/>
          <w:jc w:val="right"/>
        </w:pPr>
        <w:r>
          <w:fldChar w:fldCharType="begin"/>
        </w:r>
        <w:r>
          <w:instrText xml:space="preserve">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Align="top"/>
      <w:rPr>
        <w:rStyle w:val="94"/>
      </w:rPr>
    </w:pPr>
    <w:r>
      <w:fldChar w:fldCharType="begin"/>
    </w:r>
    <w:r>
      <w:rPr>
        <w:rStyle w:val="94"/>
      </w:rPr>
      <w:instrText xml:space="preserve">PAGE  </w:instrText>
    </w:r>
    <w:r>
      <w:fldChar w:fldCharType="end"/>
    </w:r>
  </w:p>
  <w:p>
    <w:pPr>
      <w:pStyle w:val="5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0040005"/>
    </w:sdtPr>
    <w:sdtContent>
      <w:p>
        <w:pPr>
          <w:pStyle w:val="58"/>
          <w:jc w:val="center"/>
        </w:pPr>
        <w:r>
          <w:fldChar w:fldCharType="begin"/>
        </w:r>
        <w:r>
          <w:instrText xml:space="preserve">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right="360"/>
      <w:rPr>
        <w:rFonts w:hint="eastAsia" w:ascii="宋体" w:hAnsi="宋体" w:cs="宋体"/>
        <w:bCs/>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8"/>
                            <w:rPr>
                              <w:rStyle w:val="94"/>
                            </w:rPr>
                          </w:pPr>
                          <w:r>
                            <w:fldChar w:fldCharType="begin"/>
                          </w:r>
                          <w:r>
                            <w:rPr>
                              <w:rStyle w:val="94"/>
                            </w:rPr>
                            <w:instrText xml:space="preserve">PAGE  </w:instrText>
                          </w:r>
                          <w:r>
                            <w:fldChar w:fldCharType="separate"/>
                          </w:r>
                          <w:r>
                            <w:rPr>
                              <w:rStyle w:val="94"/>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8"/>
                      <w:rPr>
                        <w:rStyle w:val="94"/>
                      </w:rPr>
                    </w:pPr>
                    <w:r>
                      <w:fldChar w:fldCharType="begin"/>
                    </w:r>
                    <w:r>
                      <w:rPr>
                        <w:rStyle w:val="94"/>
                      </w:rPr>
                      <w:instrText xml:space="preserve">PAGE  </w:instrText>
                    </w:r>
                    <w:r>
                      <w:fldChar w:fldCharType="separate"/>
                    </w:r>
                    <w:r>
                      <w:rPr>
                        <w:rStyle w:val="94"/>
                      </w:rPr>
                      <w:t>21</w:t>
                    </w:r>
                    <w:r>
                      <w:fldChar w:fldCharType="end"/>
                    </w:r>
                  </w:p>
                </w:txbxContent>
              </v:textbox>
            </v:shape>
          </w:pict>
        </mc:Fallback>
      </mc:AlternateContent>
    </w:r>
    <w:r>
      <w:rPr>
        <w:rFonts w:hint="eastAsia" w:ascii="宋体" w:hAnsi="宋体" w:cs="宋体"/>
        <w:bCs/>
        <w:kern w:val="0"/>
      </w:rPr>
      <w:t xml:space="preserve"> </w:t>
    </w:r>
    <w:r>
      <w:rPr>
        <w:rFonts w:hint="eastAsia" w:ascii="宋体" w:hAnsi="宋体" w:cs="宋体"/>
        <w:bCs/>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single" w:color="622423" w:sz="4" w:space="1"/>
      </w:pBdr>
      <w:jc w:val="left"/>
      <w:rPr>
        <w:rFonts w:ascii="Cambria" w:hAnsi="Cambria"/>
      </w:rPr>
    </w:pPr>
    <w:r>
      <w:rPr>
        <w:rFonts w:hint="eastAsia" w:ascii="Cambria" w:hAnsi="Cambria"/>
        <w:lang w:eastAsia="zh-CN"/>
      </w:rPr>
      <w:t>月塘村安置房(圭星家园)项目弱电设备采购及安装工程</w:t>
    </w:r>
    <w:r>
      <w:rPr>
        <w:rFonts w:hint="eastAsia" w:ascii="Cambria" w:hAnsi="Cambria"/>
      </w:rPr>
      <w:t xml:space="preserve">             </w:t>
    </w:r>
    <w:r>
      <w:rPr>
        <w:rFonts w:hint="eastAsia" w:ascii="Cambria" w:hAnsi="Cambria"/>
        <w:lang w:val="en-US" w:eastAsia="zh-CN"/>
      </w:rPr>
      <w:t xml:space="preserve">                        </w:t>
    </w:r>
    <w:r>
      <w:rPr>
        <w:rFonts w:hint="eastAsia" w:ascii="Cambria" w:hAnsi="Cambri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single" w:color="622423" w:sz="4" w:space="1"/>
      </w:pBdr>
      <w:jc w:val="left"/>
      <w:rPr>
        <w:rFonts w:ascii="Cambria" w:hAnsi="Cambria"/>
      </w:rPr>
    </w:pPr>
    <w:r>
      <w:rPr>
        <w:rFonts w:hint="eastAsia" w:ascii="Cambria" w:hAnsi="Cambria"/>
        <w:lang w:val="en-US" w:eastAsia="zh-CN"/>
      </w:rPr>
      <w:t xml:space="preserve">月塘村安置房(圭星家园)项目弱电设备采购及安装工程    </w:t>
    </w:r>
    <w:r>
      <w:rPr>
        <w:rFonts w:hint="eastAsia" w:ascii="Cambria" w:hAnsi="Cambria"/>
      </w:rPr>
      <w:t xml:space="preserve">                     </w:t>
    </w:r>
    <w:r>
      <w:rPr>
        <w:rFonts w:hint="eastAsia" w:ascii="Cambria" w:hAnsi="Cambria"/>
        <w:lang w:val="en-US" w:eastAsia="zh-CN"/>
      </w:rPr>
      <w:t xml:space="preserve"> </w:t>
    </w:r>
    <w:r>
      <w:rPr>
        <w:rFonts w:hint="eastAsia" w:ascii="Cambria" w:hAnsi="Cambr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2CC4E"/>
    <w:multiLevelType w:val="singleLevel"/>
    <w:tmpl w:val="A732CC4E"/>
    <w:lvl w:ilvl="0" w:tentative="0">
      <w:start w:val="1"/>
      <w:numFmt w:val="decimal"/>
      <w:suff w:val="nothing"/>
      <w:lvlText w:val="%1、"/>
      <w:lvlJc w:val="left"/>
    </w:lvl>
  </w:abstractNum>
  <w:abstractNum w:abstractNumId="1">
    <w:nsid w:val="B651DFB8"/>
    <w:multiLevelType w:val="singleLevel"/>
    <w:tmpl w:val="B651DFB8"/>
    <w:lvl w:ilvl="0" w:tentative="0">
      <w:start w:val="1"/>
      <w:numFmt w:val="chineseCounting"/>
      <w:suff w:val="nothing"/>
      <w:lvlText w:val="%1、"/>
      <w:lvlJc w:val="left"/>
      <w:pPr>
        <w:ind w:left="0" w:firstLine="420"/>
      </w:pPr>
      <w:rPr>
        <w:rFonts w:hint="eastAsia"/>
        <w:sz w:val="32"/>
        <w:szCs w:val="32"/>
      </w:rPr>
    </w:lvl>
  </w:abstractNum>
  <w:abstractNum w:abstractNumId="2">
    <w:nsid w:val="D60580DE"/>
    <w:multiLevelType w:val="singleLevel"/>
    <w:tmpl w:val="D60580DE"/>
    <w:lvl w:ilvl="0" w:tentative="0">
      <w:start w:val="3"/>
      <w:numFmt w:val="chineseCounting"/>
      <w:suff w:val="space"/>
      <w:lvlText w:val="第%1章"/>
      <w:lvlJc w:val="left"/>
      <w:rPr>
        <w:rFonts w:hint="eastAsia"/>
      </w:rPr>
    </w:lvl>
  </w:abstractNum>
  <w:abstractNum w:abstractNumId="3">
    <w:nsid w:val="DF2CB43B"/>
    <w:multiLevelType w:val="singleLevel"/>
    <w:tmpl w:val="DF2CB43B"/>
    <w:lvl w:ilvl="0" w:tentative="0">
      <w:start w:val="1"/>
      <w:numFmt w:val="decimal"/>
      <w:lvlText w:val="%1."/>
      <w:lvlJc w:val="left"/>
      <w:pPr>
        <w:tabs>
          <w:tab w:val="left" w:pos="312"/>
        </w:tabs>
        <w:ind w:left="0" w:firstLine="0"/>
      </w:pPr>
    </w:lvl>
  </w:abstractNum>
  <w:abstractNum w:abstractNumId="4">
    <w:nsid w:val="48F1A876"/>
    <w:multiLevelType w:val="singleLevel"/>
    <w:tmpl w:val="48F1A876"/>
    <w:lvl w:ilvl="0" w:tentative="0">
      <w:start w:val="1"/>
      <w:numFmt w:val="decimal"/>
      <w:suff w:val="nothing"/>
      <w:lvlText w:val="%1、"/>
      <w:lvlJc w:val="left"/>
    </w:lvl>
  </w:abstractNum>
  <w:abstractNum w:abstractNumId="5">
    <w:nsid w:val="5D8F0E08"/>
    <w:multiLevelType w:val="singleLevel"/>
    <w:tmpl w:val="5D8F0E08"/>
    <w:lvl w:ilvl="0" w:tentative="0">
      <w:start w:val="1"/>
      <w:numFmt w:val="japaneseCounting"/>
      <w:lvlText w:val="%1、"/>
      <w:lvlJc w:val="left"/>
      <w:pPr>
        <w:tabs>
          <w:tab w:val="left" w:pos="480"/>
        </w:tabs>
        <w:ind w:left="480" w:hanging="480"/>
      </w:pPr>
      <w:rPr>
        <w:rFonts w:hint="eastAsia" w:cs="Times New Roman"/>
        <w:b/>
      </w:rPr>
    </w:lvl>
  </w:abstractNum>
  <w:abstractNum w:abstractNumId="6">
    <w:nsid w:val="776F06A6"/>
    <w:multiLevelType w:val="singleLevel"/>
    <w:tmpl w:val="776F06A6"/>
    <w:lvl w:ilvl="0" w:tentative="0">
      <w:start w:val="1"/>
      <w:numFmt w:val="decimal"/>
      <w:lvlText w:val="%1."/>
      <w:lvlJc w:val="left"/>
      <w:pPr>
        <w:tabs>
          <w:tab w:val="left" w:pos="312"/>
        </w:tabs>
        <w:ind w:left="0" w:firstLine="0"/>
      </w:pPr>
    </w:lvl>
  </w:abstractNum>
  <w:num w:numId="1">
    <w:abstractNumId w:val="2"/>
  </w:num>
  <w:num w:numId="2">
    <w:abstractNumId w:val="5"/>
  </w:num>
  <w:num w:numId="3">
    <w:abstractNumId w:val="0"/>
  </w:num>
  <w:num w:numId="4">
    <w:abstractNumId w:val="3"/>
    <w:lvlOverride w:ilvl="0">
      <w:startOverride w:val="1"/>
    </w:lvlOverride>
  </w:num>
  <w:num w:numId="5">
    <w:abstractNumId w:val="6"/>
    <w:lvlOverride w:ilvl="0">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documentProtection w:edit="trackedChanges"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RmZmE1MWM5MzYxYTE2ZjAxNWJlYmVmNTliZDUifQ=="/>
    <w:docVar w:name="KSO_WPS_MARK_KEY" w:val="149adf21-04e0-4733-9a8d-04b110728690"/>
  </w:docVars>
  <w:rsids>
    <w:rsidRoot w:val="00172A27"/>
    <w:rsid w:val="00006FE4"/>
    <w:rsid w:val="00010822"/>
    <w:rsid w:val="0001083A"/>
    <w:rsid w:val="00012CC8"/>
    <w:rsid w:val="00015161"/>
    <w:rsid w:val="00015F94"/>
    <w:rsid w:val="000166ED"/>
    <w:rsid w:val="00024789"/>
    <w:rsid w:val="00030E67"/>
    <w:rsid w:val="00031D84"/>
    <w:rsid w:val="00031ECB"/>
    <w:rsid w:val="000362EE"/>
    <w:rsid w:val="00037147"/>
    <w:rsid w:val="00037D30"/>
    <w:rsid w:val="000403B8"/>
    <w:rsid w:val="00043D75"/>
    <w:rsid w:val="00047C4F"/>
    <w:rsid w:val="000535F6"/>
    <w:rsid w:val="00060DD2"/>
    <w:rsid w:val="000706F3"/>
    <w:rsid w:val="00072AE8"/>
    <w:rsid w:val="00072D12"/>
    <w:rsid w:val="000741DA"/>
    <w:rsid w:val="00076E3D"/>
    <w:rsid w:val="0008075F"/>
    <w:rsid w:val="000809D5"/>
    <w:rsid w:val="00080DD3"/>
    <w:rsid w:val="00082A64"/>
    <w:rsid w:val="00083ABA"/>
    <w:rsid w:val="0008503D"/>
    <w:rsid w:val="0009248D"/>
    <w:rsid w:val="000928B5"/>
    <w:rsid w:val="00092934"/>
    <w:rsid w:val="0009498D"/>
    <w:rsid w:val="00095A0D"/>
    <w:rsid w:val="00095AAA"/>
    <w:rsid w:val="00096361"/>
    <w:rsid w:val="00096BF5"/>
    <w:rsid w:val="000A0152"/>
    <w:rsid w:val="000A01DF"/>
    <w:rsid w:val="000A1227"/>
    <w:rsid w:val="000A243F"/>
    <w:rsid w:val="000A2C90"/>
    <w:rsid w:val="000A560E"/>
    <w:rsid w:val="000A6059"/>
    <w:rsid w:val="000A669B"/>
    <w:rsid w:val="000A6B99"/>
    <w:rsid w:val="000B0158"/>
    <w:rsid w:val="000B0BE2"/>
    <w:rsid w:val="000B2F64"/>
    <w:rsid w:val="000B3E6A"/>
    <w:rsid w:val="000C1291"/>
    <w:rsid w:val="000C166E"/>
    <w:rsid w:val="000C16A0"/>
    <w:rsid w:val="000C2555"/>
    <w:rsid w:val="000C25AA"/>
    <w:rsid w:val="000C2BBB"/>
    <w:rsid w:val="000C425C"/>
    <w:rsid w:val="000C48B9"/>
    <w:rsid w:val="000C670D"/>
    <w:rsid w:val="000D17BF"/>
    <w:rsid w:val="000D274E"/>
    <w:rsid w:val="000D28AB"/>
    <w:rsid w:val="000D32B6"/>
    <w:rsid w:val="000D3ECA"/>
    <w:rsid w:val="000E0B22"/>
    <w:rsid w:val="000E2810"/>
    <w:rsid w:val="000E4454"/>
    <w:rsid w:val="000F28A2"/>
    <w:rsid w:val="000F2DE9"/>
    <w:rsid w:val="000F3581"/>
    <w:rsid w:val="000F5AD2"/>
    <w:rsid w:val="000F7E25"/>
    <w:rsid w:val="0010120E"/>
    <w:rsid w:val="001024FF"/>
    <w:rsid w:val="00104D9F"/>
    <w:rsid w:val="00122E72"/>
    <w:rsid w:val="001231BF"/>
    <w:rsid w:val="0012398B"/>
    <w:rsid w:val="00124EDD"/>
    <w:rsid w:val="00127BAC"/>
    <w:rsid w:val="00130AD3"/>
    <w:rsid w:val="0013227A"/>
    <w:rsid w:val="00137BE2"/>
    <w:rsid w:val="00143434"/>
    <w:rsid w:val="001449F5"/>
    <w:rsid w:val="00145011"/>
    <w:rsid w:val="001460E3"/>
    <w:rsid w:val="0014737B"/>
    <w:rsid w:val="00147B64"/>
    <w:rsid w:val="00153850"/>
    <w:rsid w:val="00157AC8"/>
    <w:rsid w:val="0016007A"/>
    <w:rsid w:val="0016101A"/>
    <w:rsid w:val="001621ED"/>
    <w:rsid w:val="00164309"/>
    <w:rsid w:val="00165BA0"/>
    <w:rsid w:val="00172A27"/>
    <w:rsid w:val="001756F0"/>
    <w:rsid w:val="00176A65"/>
    <w:rsid w:val="0017726A"/>
    <w:rsid w:val="00183456"/>
    <w:rsid w:val="0018557E"/>
    <w:rsid w:val="00191DA4"/>
    <w:rsid w:val="001932EB"/>
    <w:rsid w:val="00194CFA"/>
    <w:rsid w:val="00197D83"/>
    <w:rsid w:val="001A1CB7"/>
    <w:rsid w:val="001A27C6"/>
    <w:rsid w:val="001A348E"/>
    <w:rsid w:val="001A4841"/>
    <w:rsid w:val="001A5B6D"/>
    <w:rsid w:val="001A6E0B"/>
    <w:rsid w:val="001B1A1C"/>
    <w:rsid w:val="001B3EB0"/>
    <w:rsid w:val="001B3F7B"/>
    <w:rsid w:val="001B430E"/>
    <w:rsid w:val="001B609D"/>
    <w:rsid w:val="001B66CD"/>
    <w:rsid w:val="001C7B23"/>
    <w:rsid w:val="001D1CC4"/>
    <w:rsid w:val="001E643B"/>
    <w:rsid w:val="001E644F"/>
    <w:rsid w:val="001E6D61"/>
    <w:rsid w:val="001F470D"/>
    <w:rsid w:val="001F69BC"/>
    <w:rsid w:val="00200352"/>
    <w:rsid w:val="00205970"/>
    <w:rsid w:val="002060FD"/>
    <w:rsid w:val="002101E0"/>
    <w:rsid w:val="00210F37"/>
    <w:rsid w:val="00211C0D"/>
    <w:rsid w:val="00213382"/>
    <w:rsid w:val="002146DD"/>
    <w:rsid w:val="00214847"/>
    <w:rsid w:val="0021761C"/>
    <w:rsid w:val="0021799A"/>
    <w:rsid w:val="00225035"/>
    <w:rsid w:val="0022515E"/>
    <w:rsid w:val="00225162"/>
    <w:rsid w:val="002255D7"/>
    <w:rsid w:val="002268E5"/>
    <w:rsid w:val="00231194"/>
    <w:rsid w:val="00231606"/>
    <w:rsid w:val="00232467"/>
    <w:rsid w:val="00233654"/>
    <w:rsid w:val="002347BD"/>
    <w:rsid w:val="00234D32"/>
    <w:rsid w:val="002412D2"/>
    <w:rsid w:val="00241471"/>
    <w:rsid w:val="00243394"/>
    <w:rsid w:val="002443C9"/>
    <w:rsid w:val="002458D9"/>
    <w:rsid w:val="00245ADE"/>
    <w:rsid w:val="00245E44"/>
    <w:rsid w:val="00246FEB"/>
    <w:rsid w:val="00252E95"/>
    <w:rsid w:val="00256C87"/>
    <w:rsid w:val="00260B42"/>
    <w:rsid w:val="002614B6"/>
    <w:rsid w:val="00263897"/>
    <w:rsid w:val="00271D95"/>
    <w:rsid w:val="002728AF"/>
    <w:rsid w:val="00272B91"/>
    <w:rsid w:val="00275348"/>
    <w:rsid w:val="002803A2"/>
    <w:rsid w:val="00282DE3"/>
    <w:rsid w:val="00283156"/>
    <w:rsid w:val="002835D0"/>
    <w:rsid w:val="00285C72"/>
    <w:rsid w:val="002877FF"/>
    <w:rsid w:val="0029373A"/>
    <w:rsid w:val="00293CE7"/>
    <w:rsid w:val="002A0059"/>
    <w:rsid w:val="002A1570"/>
    <w:rsid w:val="002A1938"/>
    <w:rsid w:val="002A29C1"/>
    <w:rsid w:val="002A3380"/>
    <w:rsid w:val="002A7B41"/>
    <w:rsid w:val="002B06A1"/>
    <w:rsid w:val="002B0CA9"/>
    <w:rsid w:val="002B3E9C"/>
    <w:rsid w:val="002B5609"/>
    <w:rsid w:val="002C1A79"/>
    <w:rsid w:val="002C2A5C"/>
    <w:rsid w:val="002C2BA0"/>
    <w:rsid w:val="002C5F9D"/>
    <w:rsid w:val="002D0234"/>
    <w:rsid w:val="002D30B4"/>
    <w:rsid w:val="002D36E1"/>
    <w:rsid w:val="002D55A3"/>
    <w:rsid w:val="002D56B4"/>
    <w:rsid w:val="002D6F8E"/>
    <w:rsid w:val="002E2346"/>
    <w:rsid w:val="002E6103"/>
    <w:rsid w:val="002E782B"/>
    <w:rsid w:val="002F16F8"/>
    <w:rsid w:val="002F20C9"/>
    <w:rsid w:val="002F37C1"/>
    <w:rsid w:val="002F4361"/>
    <w:rsid w:val="002F530F"/>
    <w:rsid w:val="002F64D6"/>
    <w:rsid w:val="003036BF"/>
    <w:rsid w:val="003040EB"/>
    <w:rsid w:val="00310984"/>
    <w:rsid w:val="00316B4D"/>
    <w:rsid w:val="00320034"/>
    <w:rsid w:val="00320A98"/>
    <w:rsid w:val="003219F8"/>
    <w:rsid w:val="00322D03"/>
    <w:rsid w:val="00322F99"/>
    <w:rsid w:val="00322FE7"/>
    <w:rsid w:val="003264CA"/>
    <w:rsid w:val="00327DA3"/>
    <w:rsid w:val="00330520"/>
    <w:rsid w:val="00334459"/>
    <w:rsid w:val="003345EB"/>
    <w:rsid w:val="00334638"/>
    <w:rsid w:val="003352B9"/>
    <w:rsid w:val="00335B05"/>
    <w:rsid w:val="003400E3"/>
    <w:rsid w:val="00340B56"/>
    <w:rsid w:val="00340CC5"/>
    <w:rsid w:val="00341503"/>
    <w:rsid w:val="00342756"/>
    <w:rsid w:val="00343D9A"/>
    <w:rsid w:val="003440BD"/>
    <w:rsid w:val="0034675B"/>
    <w:rsid w:val="00350371"/>
    <w:rsid w:val="0035079B"/>
    <w:rsid w:val="003543B5"/>
    <w:rsid w:val="00355589"/>
    <w:rsid w:val="003559E9"/>
    <w:rsid w:val="00357A6C"/>
    <w:rsid w:val="00360442"/>
    <w:rsid w:val="00360F10"/>
    <w:rsid w:val="00361527"/>
    <w:rsid w:val="003623DB"/>
    <w:rsid w:val="00364070"/>
    <w:rsid w:val="0036686B"/>
    <w:rsid w:val="00372CA6"/>
    <w:rsid w:val="003745CB"/>
    <w:rsid w:val="00374624"/>
    <w:rsid w:val="00375D20"/>
    <w:rsid w:val="00375EDD"/>
    <w:rsid w:val="00377DD7"/>
    <w:rsid w:val="00382289"/>
    <w:rsid w:val="00383F81"/>
    <w:rsid w:val="0038474E"/>
    <w:rsid w:val="0038495D"/>
    <w:rsid w:val="00386103"/>
    <w:rsid w:val="0038618F"/>
    <w:rsid w:val="003879AE"/>
    <w:rsid w:val="00392446"/>
    <w:rsid w:val="003929CA"/>
    <w:rsid w:val="0039796E"/>
    <w:rsid w:val="003A05FA"/>
    <w:rsid w:val="003A2680"/>
    <w:rsid w:val="003A71F3"/>
    <w:rsid w:val="003A7577"/>
    <w:rsid w:val="003B3D8E"/>
    <w:rsid w:val="003B4A72"/>
    <w:rsid w:val="003B58E0"/>
    <w:rsid w:val="003B7BEC"/>
    <w:rsid w:val="003C1E35"/>
    <w:rsid w:val="003C40C2"/>
    <w:rsid w:val="003C4E0D"/>
    <w:rsid w:val="003C701F"/>
    <w:rsid w:val="003D25AA"/>
    <w:rsid w:val="003D3106"/>
    <w:rsid w:val="003E0293"/>
    <w:rsid w:val="003E4D50"/>
    <w:rsid w:val="003E5FCB"/>
    <w:rsid w:val="003F3A56"/>
    <w:rsid w:val="003F3C6C"/>
    <w:rsid w:val="003F4620"/>
    <w:rsid w:val="003F4805"/>
    <w:rsid w:val="003F591E"/>
    <w:rsid w:val="0040361A"/>
    <w:rsid w:val="004041B0"/>
    <w:rsid w:val="004045AB"/>
    <w:rsid w:val="00404993"/>
    <w:rsid w:val="00407E50"/>
    <w:rsid w:val="0041362A"/>
    <w:rsid w:val="004136F0"/>
    <w:rsid w:val="004138FC"/>
    <w:rsid w:val="00413BEA"/>
    <w:rsid w:val="00413F03"/>
    <w:rsid w:val="00415A91"/>
    <w:rsid w:val="0042537B"/>
    <w:rsid w:val="00430680"/>
    <w:rsid w:val="00432743"/>
    <w:rsid w:val="004327EC"/>
    <w:rsid w:val="00432F7B"/>
    <w:rsid w:val="00433D46"/>
    <w:rsid w:val="004372EE"/>
    <w:rsid w:val="0043786F"/>
    <w:rsid w:val="00437D88"/>
    <w:rsid w:val="00437E47"/>
    <w:rsid w:val="00441114"/>
    <w:rsid w:val="00443E44"/>
    <w:rsid w:val="00443EB0"/>
    <w:rsid w:val="00443F4C"/>
    <w:rsid w:val="004448EC"/>
    <w:rsid w:val="004456D2"/>
    <w:rsid w:val="00445F3D"/>
    <w:rsid w:val="004500EB"/>
    <w:rsid w:val="0045106D"/>
    <w:rsid w:val="0045306D"/>
    <w:rsid w:val="00456072"/>
    <w:rsid w:val="0045690D"/>
    <w:rsid w:val="00457970"/>
    <w:rsid w:val="00460BBE"/>
    <w:rsid w:val="00460BFB"/>
    <w:rsid w:val="00461053"/>
    <w:rsid w:val="0046122B"/>
    <w:rsid w:val="00464DF0"/>
    <w:rsid w:val="00465126"/>
    <w:rsid w:val="00467108"/>
    <w:rsid w:val="00471988"/>
    <w:rsid w:val="00471EB5"/>
    <w:rsid w:val="00472F84"/>
    <w:rsid w:val="00473BA1"/>
    <w:rsid w:val="00476851"/>
    <w:rsid w:val="0047774F"/>
    <w:rsid w:val="004825D8"/>
    <w:rsid w:val="00485BCE"/>
    <w:rsid w:val="004871E5"/>
    <w:rsid w:val="00487624"/>
    <w:rsid w:val="004879BC"/>
    <w:rsid w:val="004918A4"/>
    <w:rsid w:val="00491A5B"/>
    <w:rsid w:val="004939E3"/>
    <w:rsid w:val="00494037"/>
    <w:rsid w:val="004A23E8"/>
    <w:rsid w:val="004A271D"/>
    <w:rsid w:val="004A28C9"/>
    <w:rsid w:val="004A6F44"/>
    <w:rsid w:val="004A78D2"/>
    <w:rsid w:val="004B14E6"/>
    <w:rsid w:val="004B2D82"/>
    <w:rsid w:val="004B2E84"/>
    <w:rsid w:val="004B426B"/>
    <w:rsid w:val="004B54B3"/>
    <w:rsid w:val="004B7091"/>
    <w:rsid w:val="004C0272"/>
    <w:rsid w:val="004C13FF"/>
    <w:rsid w:val="004C312F"/>
    <w:rsid w:val="004C40A0"/>
    <w:rsid w:val="004C40B7"/>
    <w:rsid w:val="004C7987"/>
    <w:rsid w:val="004D0B53"/>
    <w:rsid w:val="004D1598"/>
    <w:rsid w:val="004D548B"/>
    <w:rsid w:val="004D7A3B"/>
    <w:rsid w:val="004E2CD6"/>
    <w:rsid w:val="004E306F"/>
    <w:rsid w:val="004E45DD"/>
    <w:rsid w:val="004F0BDB"/>
    <w:rsid w:val="004F0FB7"/>
    <w:rsid w:val="004F4281"/>
    <w:rsid w:val="004F4588"/>
    <w:rsid w:val="005004CE"/>
    <w:rsid w:val="005057F2"/>
    <w:rsid w:val="00506CF1"/>
    <w:rsid w:val="0050775D"/>
    <w:rsid w:val="0051009D"/>
    <w:rsid w:val="00516B44"/>
    <w:rsid w:val="00520CDA"/>
    <w:rsid w:val="00520F3D"/>
    <w:rsid w:val="00523DB8"/>
    <w:rsid w:val="00525E4D"/>
    <w:rsid w:val="00525E71"/>
    <w:rsid w:val="00526E06"/>
    <w:rsid w:val="005300BE"/>
    <w:rsid w:val="00534891"/>
    <w:rsid w:val="00540C5A"/>
    <w:rsid w:val="00542397"/>
    <w:rsid w:val="00542EF1"/>
    <w:rsid w:val="0054467E"/>
    <w:rsid w:val="0054760E"/>
    <w:rsid w:val="00551E47"/>
    <w:rsid w:val="005606DC"/>
    <w:rsid w:val="00561553"/>
    <w:rsid w:val="00564272"/>
    <w:rsid w:val="005642E1"/>
    <w:rsid w:val="0056450F"/>
    <w:rsid w:val="00564943"/>
    <w:rsid w:val="00567EBE"/>
    <w:rsid w:val="00570C96"/>
    <w:rsid w:val="005715D2"/>
    <w:rsid w:val="0057286F"/>
    <w:rsid w:val="00573415"/>
    <w:rsid w:val="00573CC3"/>
    <w:rsid w:val="005841A6"/>
    <w:rsid w:val="00586606"/>
    <w:rsid w:val="00590C27"/>
    <w:rsid w:val="00590C28"/>
    <w:rsid w:val="0059139E"/>
    <w:rsid w:val="005935A2"/>
    <w:rsid w:val="0059440B"/>
    <w:rsid w:val="00594E2F"/>
    <w:rsid w:val="00595C2E"/>
    <w:rsid w:val="0059798B"/>
    <w:rsid w:val="005A0AE0"/>
    <w:rsid w:val="005A0EFF"/>
    <w:rsid w:val="005A1664"/>
    <w:rsid w:val="005A35BE"/>
    <w:rsid w:val="005B00AE"/>
    <w:rsid w:val="005B0AE3"/>
    <w:rsid w:val="005B3B30"/>
    <w:rsid w:val="005B637F"/>
    <w:rsid w:val="005C08E8"/>
    <w:rsid w:val="005C2F95"/>
    <w:rsid w:val="005D0A6E"/>
    <w:rsid w:val="005D1293"/>
    <w:rsid w:val="005D12E8"/>
    <w:rsid w:val="005D1E28"/>
    <w:rsid w:val="005D2245"/>
    <w:rsid w:val="005D528A"/>
    <w:rsid w:val="005D7AEA"/>
    <w:rsid w:val="005E141A"/>
    <w:rsid w:val="005E342F"/>
    <w:rsid w:val="005E52C0"/>
    <w:rsid w:val="005E7503"/>
    <w:rsid w:val="005F0CF4"/>
    <w:rsid w:val="005F1982"/>
    <w:rsid w:val="005F1AC1"/>
    <w:rsid w:val="005F2F64"/>
    <w:rsid w:val="005F5C1B"/>
    <w:rsid w:val="005F602C"/>
    <w:rsid w:val="005F620C"/>
    <w:rsid w:val="00601241"/>
    <w:rsid w:val="00602FF6"/>
    <w:rsid w:val="006033F7"/>
    <w:rsid w:val="006040FF"/>
    <w:rsid w:val="00604593"/>
    <w:rsid w:val="00606111"/>
    <w:rsid w:val="0061356A"/>
    <w:rsid w:val="00614D7A"/>
    <w:rsid w:val="00615525"/>
    <w:rsid w:val="00621D17"/>
    <w:rsid w:val="00633533"/>
    <w:rsid w:val="006405C1"/>
    <w:rsid w:val="006448A7"/>
    <w:rsid w:val="00644C79"/>
    <w:rsid w:val="006501A9"/>
    <w:rsid w:val="0065223E"/>
    <w:rsid w:val="00654A6D"/>
    <w:rsid w:val="006611BC"/>
    <w:rsid w:val="00661978"/>
    <w:rsid w:val="0066293E"/>
    <w:rsid w:val="00662A14"/>
    <w:rsid w:val="00663D4C"/>
    <w:rsid w:val="00663F42"/>
    <w:rsid w:val="00666A1B"/>
    <w:rsid w:val="00667541"/>
    <w:rsid w:val="00667DB3"/>
    <w:rsid w:val="00670119"/>
    <w:rsid w:val="00670A49"/>
    <w:rsid w:val="00674103"/>
    <w:rsid w:val="00674355"/>
    <w:rsid w:val="00674528"/>
    <w:rsid w:val="006766FE"/>
    <w:rsid w:val="00680F2A"/>
    <w:rsid w:val="006819B6"/>
    <w:rsid w:val="0068332C"/>
    <w:rsid w:val="0068468D"/>
    <w:rsid w:val="00691AAC"/>
    <w:rsid w:val="006958D9"/>
    <w:rsid w:val="006A75A9"/>
    <w:rsid w:val="006A78BD"/>
    <w:rsid w:val="006B0951"/>
    <w:rsid w:val="006B12B2"/>
    <w:rsid w:val="006B17E8"/>
    <w:rsid w:val="006B2C4E"/>
    <w:rsid w:val="006B33B2"/>
    <w:rsid w:val="006B37F7"/>
    <w:rsid w:val="006B43BA"/>
    <w:rsid w:val="006B45AD"/>
    <w:rsid w:val="006B5ED8"/>
    <w:rsid w:val="006B6E8F"/>
    <w:rsid w:val="006C3362"/>
    <w:rsid w:val="006C56C5"/>
    <w:rsid w:val="006C5FE1"/>
    <w:rsid w:val="006C72C3"/>
    <w:rsid w:val="006D2F30"/>
    <w:rsid w:val="006D4E41"/>
    <w:rsid w:val="006D560D"/>
    <w:rsid w:val="006D667C"/>
    <w:rsid w:val="006D74B9"/>
    <w:rsid w:val="006E26E9"/>
    <w:rsid w:val="006E276B"/>
    <w:rsid w:val="006E411A"/>
    <w:rsid w:val="006E4E7D"/>
    <w:rsid w:val="006E575C"/>
    <w:rsid w:val="006E5FF7"/>
    <w:rsid w:val="006E6E0B"/>
    <w:rsid w:val="006E731C"/>
    <w:rsid w:val="006F35DD"/>
    <w:rsid w:val="006F3F04"/>
    <w:rsid w:val="006F41FB"/>
    <w:rsid w:val="006F6443"/>
    <w:rsid w:val="006F6700"/>
    <w:rsid w:val="00700719"/>
    <w:rsid w:val="00700E0B"/>
    <w:rsid w:val="007016AF"/>
    <w:rsid w:val="00707940"/>
    <w:rsid w:val="00712F13"/>
    <w:rsid w:val="00714AD6"/>
    <w:rsid w:val="0071635F"/>
    <w:rsid w:val="007170A0"/>
    <w:rsid w:val="007226A4"/>
    <w:rsid w:val="00723603"/>
    <w:rsid w:val="00725BB9"/>
    <w:rsid w:val="0072651D"/>
    <w:rsid w:val="007328AE"/>
    <w:rsid w:val="00732AAC"/>
    <w:rsid w:val="00732B88"/>
    <w:rsid w:val="007353C2"/>
    <w:rsid w:val="007401A7"/>
    <w:rsid w:val="00741CEA"/>
    <w:rsid w:val="007443DB"/>
    <w:rsid w:val="00745891"/>
    <w:rsid w:val="00752838"/>
    <w:rsid w:val="0075559E"/>
    <w:rsid w:val="007561F9"/>
    <w:rsid w:val="00757453"/>
    <w:rsid w:val="007574AF"/>
    <w:rsid w:val="00762CAE"/>
    <w:rsid w:val="00763503"/>
    <w:rsid w:val="00764CCB"/>
    <w:rsid w:val="00766A19"/>
    <w:rsid w:val="007711B9"/>
    <w:rsid w:val="00772584"/>
    <w:rsid w:val="007747B0"/>
    <w:rsid w:val="00776A64"/>
    <w:rsid w:val="0077730B"/>
    <w:rsid w:val="007809D3"/>
    <w:rsid w:val="00781506"/>
    <w:rsid w:val="0078154A"/>
    <w:rsid w:val="007835D5"/>
    <w:rsid w:val="00784A8D"/>
    <w:rsid w:val="00786463"/>
    <w:rsid w:val="0079720C"/>
    <w:rsid w:val="00797FFC"/>
    <w:rsid w:val="007A263F"/>
    <w:rsid w:val="007A329C"/>
    <w:rsid w:val="007A4128"/>
    <w:rsid w:val="007A43CD"/>
    <w:rsid w:val="007A643B"/>
    <w:rsid w:val="007B1861"/>
    <w:rsid w:val="007B1B15"/>
    <w:rsid w:val="007B28E6"/>
    <w:rsid w:val="007B4AD0"/>
    <w:rsid w:val="007B5CD0"/>
    <w:rsid w:val="007C2FBA"/>
    <w:rsid w:val="007C31A6"/>
    <w:rsid w:val="007C65CD"/>
    <w:rsid w:val="007D104D"/>
    <w:rsid w:val="007D105F"/>
    <w:rsid w:val="007D1146"/>
    <w:rsid w:val="007D1BC2"/>
    <w:rsid w:val="007E0639"/>
    <w:rsid w:val="007E0ED1"/>
    <w:rsid w:val="007E14D2"/>
    <w:rsid w:val="007E2ECB"/>
    <w:rsid w:val="007E3A0E"/>
    <w:rsid w:val="007E6B72"/>
    <w:rsid w:val="007F3C09"/>
    <w:rsid w:val="007F49BC"/>
    <w:rsid w:val="007F71C0"/>
    <w:rsid w:val="00803A1B"/>
    <w:rsid w:val="0080545F"/>
    <w:rsid w:val="0080614D"/>
    <w:rsid w:val="008062AA"/>
    <w:rsid w:val="00813872"/>
    <w:rsid w:val="008149B2"/>
    <w:rsid w:val="00815158"/>
    <w:rsid w:val="008202B3"/>
    <w:rsid w:val="00822357"/>
    <w:rsid w:val="008227B8"/>
    <w:rsid w:val="0082344E"/>
    <w:rsid w:val="00823973"/>
    <w:rsid w:val="008246BC"/>
    <w:rsid w:val="00824CA3"/>
    <w:rsid w:val="00830837"/>
    <w:rsid w:val="0083111B"/>
    <w:rsid w:val="00831F7D"/>
    <w:rsid w:val="0083339C"/>
    <w:rsid w:val="00833F0C"/>
    <w:rsid w:val="00835169"/>
    <w:rsid w:val="00840875"/>
    <w:rsid w:val="00840AFD"/>
    <w:rsid w:val="00840CD8"/>
    <w:rsid w:val="00842022"/>
    <w:rsid w:val="00842D73"/>
    <w:rsid w:val="00844174"/>
    <w:rsid w:val="00844CF3"/>
    <w:rsid w:val="00847E05"/>
    <w:rsid w:val="00853377"/>
    <w:rsid w:val="008563CE"/>
    <w:rsid w:val="00857037"/>
    <w:rsid w:val="00857B0D"/>
    <w:rsid w:val="008617D3"/>
    <w:rsid w:val="00861C19"/>
    <w:rsid w:val="00865D41"/>
    <w:rsid w:val="00866A77"/>
    <w:rsid w:val="0086750C"/>
    <w:rsid w:val="00870DB9"/>
    <w:rsid w:val="00875BE7"/>
    <w:rsid w:val="0087694C"/>
    <w:rsid w:val="0088052F"/>
    <w:rsid w:val="008827CE"/>
    <w:rsid w:val="00882CA8"/>
    <w:rsid w:val="00882DAA"/>
    <w:rsid w:val="00885EC8"/>
    <w:rsid w:val="008916BF"/>
    <w:rsid w:val="00893493"/>
    <w:rsid w:val="008A0A29"/>
    <w:rsid w:val="008A4368"/>
    <w:rsid w:val="008A57B1"/>
    <w:rsid w:val="008B1942"/>
    <w:rsid w:val="008B4A6C"/>
    <w:rsid w:val="008C1D3B"/>
    <w:rsid w:val="008C39BB"/>
    <w:rsid w:val="008C4514"/>
    <w:rsid w:val="008C52EB"/>
    <w:rsid w:val="008C67B0"/>
    <w:rsid w:val="008D0486"/>
    <w:rsid w:val="008D0CB1"/>
    <w:rsid w:val="008D37BF"/>
    <w:rsid w:val="008D3DB2"/>
    <w:rsid w:val="008E152A"/>
    <w:rsid w:val="008E21A5"/>
    <w:rsid w:val="008E65D9"/>
    <w:rsid w:val="008F2DAD"/>
    <w:rsid w:val="008F4E95"/>
    <w:rsid w:val="008F683D"/>
    <w:rsid w:val="0090318E"/>
    <w:rsid w:val="009045BC"/>
    <w:rsid w:val="009054C0"/>
    <w:rsid w:val="00906648"/>
    <w:rsid w:val="009076BC"/>
    <w:rsid w:val="00910E7C"/>
    <w:rsid w:val="00910EC4"/>
    <w:rsid w:val="00915FEB"/>
    <w:rsid w:val="00926978"/>
    <w:rsid w:val="00926FD0"/>
    <w:rsid w:val="00927D6A"/>
    <w:rsid w:val="00934D3A"/>
    <w:rsid w:val="00940D61"/>
    <w:rsid w:val="0094352D"/>
    <w:rsid w:val="00947494"/>
    <w:rsid w:val="0095029D"/>
    <w:rsid w:val="00951256"/>
    <w:rsid w:val="009538BA"/>
    <w:rsid w:val="00953EE6"/>
    <w:rsid w:val="00953F02"/>
    <w:rsid w:val="00954FE1"/>
    <w:rsid w:val="00955EC2"/>
    <w:rsid w:val="00955FAA"/>
    <w:rsid w:val="009631F4"/>
    <w:rsid w:val="00963395"/>
    <w:rsid w:val="0096483C"/>
    <w:rsid w:val="00967633"/>
    <w:rsid w:val="00972398"/>
    <w:rsid w:val="00972F57"/>
    <w:rsid w:val="00973778"/>
    <w:rsid w:val="0097572E"/>
    <w:rsid w:val="00977641"/>
    <w:rsid w:val="009777AC"/>
    <w:rsid w:val="00983F12"/>
    <w:rsid w:val="00987B91"/>
    <w:rsid w:val="00990E91"/>
    <w:rsid w:val="009925A4"/>
    <w:rsid w:val="009925AC"/>
    <w:rsid w:val="009933E2"/>
    <w:rsid w:val="00996E2C"/>
    <w:rsid w:val="009B1A9C"/>
    <w:rsid w:val="009B2AEF"/>
    <w:rsid w:val="009B33EC"/>
    <w:rsid w:val="009B37EC"/>
    <w:rsid w:val="009B4307"/>
    <w:rsid w:val="009B55BD"/>
    <w:rsid w:val="009C0B75"/>
    <w:rsid w:val="009C0FC9"/>
    <w:rsid w:val="009C1239"/>
    <w:rsid w:val="009C1460"/>
    <w:rsid w:val="009C5FB0"/>
    <w:rsid w:val="009C7EC1"/>
    <w:rsid w:val="009D1791"/>
    <w:rsid w:val="009D1868"/>
    <w:rsid w:val="009D3D90"/>
    <w:rsid w:val="009D7CED"/>
    <w:rsid w:val="009E17AF"/>
    <w:rsid w:val="009E1B49"/>
    <w:rsid w:val="009E4900"/>
    <w:rsid w:val="009E693E"/>
    <w:rsid w:val="009E7F26"/>
    <w:rsid w:val="009F0E32"/>
    <w:rsid w:val="009F14FF"/>
    <w:rsid w:val="009F28C9"/>
    <w:rsid w:val="009F2BC6"/>
    <w:rsid w:val="009F4E39"/>
    <w:rsid w:val="00A000DA"/>
    <w:rsid w:val="00A0164A"/>
    <w:rsid w:val="00A06773"/>
    <w:rsid w:val="00A10AB4"/>
    <w:rsid w:val="00A126FE"/>
    <w:rsid w:val="00A1332C"/>
    <w:rsid w:val="00A162FB"/>
    <w:rsid w:val="00A17850"/>
    <w:rsid w:val="00A20A05"/>
    <w:rsid w:val="00A22FBA"/>
    <w:rsid w:val="00A23B71"/>
    <w:rsid w:val="00A23D28"/>
    <w:rsid w:val="00A24FB8"/>
    <w:rsid w:val="00A30862"/>
    <w:rsid w:val="00A31422"/>
    <w:rsid w:val="00A335D0"/>
    <w:rsid w:val="00A357CC"/>
    <w:rsid w:val="00A35D75"/>
    <w:rsid w:val="00A36186"/>
    <w:rsid w:val="00A474EB"/>
    <w:rsid w:val="00A523C7"/>
    <w:rsid w:val="00A5299C"/>
    <w:rsid w:val="00A61A1F"/>
    <w:rsid w:val="00A638FE"/>
    <w:rsid w:val="00A6616C"/>
    <w:rsid w:val="00A663B9"/>
    <w:rsid w:val="00A705B5"/>
    <w:rsid w:val="00A712B9"/>
    <w:rsid w:val="00A71540"/>
    <w:rsid w:val="00A739B7"/>
    <w:rsid w:val="00A740A4"/>
    <w:rsid w:val="00A764AC"/>
    <w:rsid w:val="00A800C8"/>
    <w:rsid w:val="00A8065A"/>
    <w:rsid w:val="00A824A7"/>
    <w:rsid w:val="00A831B9"/>
    <w:rsid w:val="00A844FA"/>
    <w:rsid w:val="00A8470B"/>
    <w:rsid w:val="00A87AF8"/>
    <w:rsid w:val="00AA14BE"/>
    <w:rsid w:val="00AA1655"/>
    <w:rsid w:val="00AA368C"/>
    <w:rsid w:val="00AA59DC"/>
    <w:rsid w:val="00AA6C56"/>
    <w:rsid w:val="00AB143A"/>
    <w:rsid w:val="00AB1F54"/>
    <w:rsid w:val="00AB2B40"/>
    <w:rsid w:val="00AB30A3"/>
    <w:rsid w:val="00AB3305"/>
    <w:rsid w:val="00AB51B9"/>
    <w:rsid w:val="00AB5370"/>
    <w:rsid w:val="00AB71E6"/>
    <w:rsid w:val="00AC0BE4"/>
    <w:rsid w:val="00AC1111"/>
    <w:rsid w:val="00AC2FCD"/>
    <w:rsid w:val="00AC40BF"/>
    <w:rsid w:val="00AD0EB6"/>
    <w:rsid w:val="00AD1AB6"/>
    <w:rsid w:val="00AD3728"/>
    <w:rsid w:val="00AD4696"/>
    <w:rsid w:val="00AE1545"/>
    <w:rsid w:val="00AE3F5E"/>
    <w:rsid w:val="00AE4A13"/>
    <w:rsid w:val="00AE5208"/>
    <w:rsid w:val="00AE6704"/>
    <w:rsid w:val="00AF3655"/>
    <w:rsid w:val="00AF494F"/>
    <w:rsid w:val="00AF6A78"/>
    <w:rsid w:val="00AF7CA0"/>
    <w:rsid w:val="00B0082D"/>
    <w:rsid w:val="00B00A45"/>
    <w:rsid w:val="00B0386A"/>
    <w:rsid w:val="00B05ED0"/>
    <w:rsid w:val="00B07C40"/>
    <w:rsid w:val="00B107F1"/>
    <w:rsid w:val="00B11DB2"/>
    <w:rsid w:val="00B11EBE"/>
    <w:rsid w:val="00B138C5"/>
    <w:rsid w:val="00B152C4"/>
    <w:rsid w:val="00B175C5"/>
    <w:rsid w:val="00B21CCF"/>
    <w:rsid w:val="00B21D46"/>
    <w:rsid w:val="00B231CE"/>
    <w:rsid w:val="00B25479"/>
    <w:rsid w:val="00B2550D"/>
    <w:rsid w:val="00B264B9"/>
    <w:rsid w:val="00B300B1"/>
    <w:rsid w:val="00B323E5"/>
    <w:rsid w:val="00B34C21"/>
    <w:rsid w:val="00B36802"/>
    <w:rsid w:val="00B37815"/>
    <w:rsid w:val="00B37B03"/>
    <w:rsid w:val="00B40711"/>
    <w:rsid w:val="00B40CCE"/>
    <w:rsid w:val="00B4541B"/>
    <w:rsid w:val="00B52DF5"/>
    <w:rsid w:val="00B54CC0"/>
    <w:rsid w:val="00B5667E"/>
    <w:rsid w:val="00B56D5C"/>
    <w:rsid w:val="00B60129"/>
    <w:rsid w:val="00B62056"/>
    <w:rsid w:val="00B62221"/>
    <w:rsid w:val="00B665CB"/>
    <w:rsid w:val="00B736C9"/>
    <w:rsid w:val="00B75CB0"/>
    <w:rsid w:val="00B81C4F"/>
    <w:rsid w:val="00B85057"/>
    <w:rsid w:val="00B851BD"/>
    <w:rsid w:val="00B86CFC"/>
    <w:rsid w:val="00B8796C"/>
    <w:rsid w:val="00B87B5F"/>
    <w:rsid w:val="00B91889"/>
    <w:rsid w:val="00B92B7B"/>
    <w:rsid w:val="00B93451"/>
    <w:rsid w:val="00B935CA"/>
    <w:rsid w:val="00B967E2"/>
    <w:rsid w:val="00BA3A83"/>
    <w:rsid w:val="00BA4437"/>
    <w:rsid w:val="00BA7971"/>
    <w:rsid w:val="00BB33B0"/>
    <w:rsid w:val="00BB3523"/>
    <w:rsid w:val="00BB73C0"/>
    <w:rsid w:val="00BC24EF"/>
    <w:rsid w:val="00BC2A5D"/>
    <w:rsid w:val="00BC3E12"/>
    <w:rsid w:val="00BD29AB"/>
    <w:rsid w:val="00BD57F6"/>
    <w:rsid w:val="00BD76D5"/>
    <w:rsid w:val="00BE2EC0"/>
    <w:rsid w:val="00BE45BA"/>
    <w:rsid w:val="00BE4A09"/>
    <w:rsid w:val="00BE6FEF"/>
    <w:rsid w:val="00BE76B1"/>
    <w:rsid w:val="00BF1F22"/>
    <w:rsid w:val="00BF3EEB"/>
    <w:rsid w:val="00BF7956"/>
    <w:rsid w:val="00C018DB"/>
    <w:rsid w:val="00C023C5"/>
    <w:rsid w:val="00C030C6"/>
    <w:rsid w:val="00C037FE"/>
    <w:rsid w:val="00C03C3A"/>
    <w:rsid w:val="00C03E98"/>
    <w:rsid w:val="00C056E7"/>
    <w:rsid w:val="00C060F8"/>
    <w:rsid w:val="00C10A36"/>
    <w:rsid w:val="00C1180D"/>
    <w:rsid w:val="00C14A34"/>
    <w:rsid w:val="00C249C5"/>
    <w:rsid w:val="00C309D5"/>
    <w:rsid w:val="00C31A65"/>
    <w:rsid w:val="00C3204F"/>
    <w:rsid w:val="00C330D5"/>
    <w:rsid w:val="00C33E5C"/>
    <w:rsid w:val="00C34E6A"/>
    <w:rsid w:val="00C35CBF"/>
    <w:rsid w:val="00C3779D"/>
    <w:rsid w:val="00C41335"/>
    <w:rsid w:val="00C42F24"/>
    <w:rsid w:val="00C439BA"/>
    <w:rsid w:val="00C512BA"/>
    <w:rsid w:val="00C540E6"/>
    <w:rsid w:val="00C54FBC"/>
    <w:rsid w:val="00C55722"/>
    <w:rsid w:val="00C57265"/>
    <w:rsid w:val="00C64C28"/>
    <w:rsid w:val="00C67007"/>
    <w:rsid w:val="00C67497"/>
    <w:rsid w:val="00C7223E"/>
    <w:rsid w:val="00C72612"/>
    <w:rsid w:val="00C73CD9"/>
    <w:rsid w:val="00C76509"/>
    <w:rsid w:val="00C837DC"/>
    <w:rsid w:val="00C84AE5"/>
    <w:rsid w:val="00C85461"/>
    <w:rsid w:val="00C85468"/>
    <w:rsid w:val="00C85A30"/>
    <w:rsid w:val="00C85A71"/>
    <w:rsid w:val="00C937E6"/>
    <w:rsid w:val="00C94AA2"/>
    <w:rsid w:val="00C96E35"/>
    <w:rsid w:val="00CA1C22"/>
    <w:rsid w:val="00CA3C2D"/>
    <w:rsid w:val="00CB6319"/>
    <w:rsid w:val="00CB750A"/>
    <w:rsid w:val="00CC0F77"/>
    <w:rsid w:val="00CC1212"/>
    <w:rsid w:val="00CC325F"/>
    <w:rsid w:val="00CC5ACA"/>
    <w:rsid w:val="00CD077B"/>
    <w:rsid w:val="00CD280E"/>
    <w:rsid w:val="00CD4CFC"/>
    <w:rsid w:val="00CD5637"/>
    <w:rsid w:val="00CE061B"/>
    <w:rsid w:val="00CE56A1"/>
    <w:rsid w:val="00CE77B6"/>
    <w:rsid w:val="00CE7899"/>
    <w:rsid w:val="00CF0741"/>
    <w:rsid w:val="00CF14C3"/>
    <w:rsid w:val="00CF3B11"/>
    <w:rsid w:val="00CF5428"/>
    <w:rsid w:val="00CF60ED"/>
    <w:rsid w:val="00D02058"/>
    <w:rsid w:val="00D04B21"/>
    <w:rsid w:val="00D06CD3"/>
    <w:rsid w:val="00D07AFF"/>
    <w:rsid w:val="00D10405"/>
    <w:rsid w:val="00D1043D"/>
    <w:rsid w:val="00D13307"/>
    <w:rsid w:val="00D1647B"/>
    <w:rsid w:val="00D16D58"/>
    <w:rsid w:val="00D21852"/>
    <w:rsid w:val="00D2446A"/>
    <w:rsid w:val="00D24B7D"/>
    <w:rsid w:val="00D25CB9"/>
    <w:rsid w:val="00D32EC5"/>
    <w:rsid w:val="00D3314D"/>
    <w:rsid w:val="00D33D75"/>
    <w:rsid w:val="00D36370"/>
    <w:rsid w:val="00D42182"/>
    <w:rsid w:val="00D4343B"/>
    <w:rsid w:val="00D43679"/>
    <w:rsid w:val="00D43A98"/>
    <w:rsid w:val="00D445E8"/>
    <w:rsid w:val="00D45FDB"/>
    <w:rsid w:val="00D4645C"/>
    <w:rsid w:val="00D47B77"/>
    <w:rsid w:val="00D5079A"/>
    <w:rsid w:val="00D50FCA"/>
    <w:rsid w:val="00D6021D"/>
    <w:rsid w:val="00D60445"/>
    <w:rsid w:val="00D62242"/>
    <w:rsid w:val="00D623A1"/>
    <w:rsid w:val="00D6293C"/>
    <w:rsid w:val="00D67633"/>
    <w:rsid w:val="00D71FA4"/>
    <w:rsid w:val="00D748B3"/>
    <w:rsid w:val="00D77D79"/>
    <w:rsid w:val="00D81438"/>
    <w:rsid w:val="00D90162"/>
    <w:rsid w:val="00D91740"/>
    <w:rsid w:val="00D91F98"/>
    <w:rsid w:val="00D97B75"/>
    <w:rsid w:val="00DA0050"/>
    <w:rsid w:val="00DA02CB"/>
    <w:rsid w:val="00DA3BCC"/>
    <w:rsid w:val="00DA4212"/>
    <w:rsid w:val="00DA4515"/>
    <w:rsid w:val="00DB0F8B"/>
    <w:rsid w:val="00DB1329"/>
    <w:rsid w:val="00DB1BEC"/>
    <w:rsid w:val="00DB278A"/>
    <w:rsid w:val="00DB66E0"/>
    <w:rsid w:val="00DC102E"/>
    <w:rsid w:val="00DC33E8"/>
    <w:rsid w:val="00DC36E5"/>
    <w:rsid w:val="00DC3A07"/>
    <w:rsid w:val="00DC7578"/>
    <w:rsid w:val="00DE01C2"/>
    <w:rsid w:val="00DE0EF5"/>
    <w:rsid w:val="00DF215A"/>
    <w:rsid w:val="00DF46CE"/>
    <w:rsid w:val="00DF566E"/>
    <w:rsid w:val="00DF5AED"/>
    <w:rsid w:val="00DF6B98"/>
    <w:rsid w:val="00DF6C4A"/>
    <w:rsid w:val="00E00124"/>
    <w:rsid w:val="00E01B90"/>
    <w:rsid w:val="00E03B6F"/>
    <w:rsid w:val="00E04C85"/>
    <w:rsid w:val="00E1031A"/>
    <w:rsid w:val="00E10F7E"/>
    <w:rsid w:val="00E141EE"/>
    <w:rsid w:val="00E14F87"/>
    <w:rsid w:val="00E1507B"/>
    <w:rsid w:val="00E1565B"/>
    <w:rsid w:val="00E20937"/>
    <w:rsid w:val="00E209CD"/>
    <w:rsid w:val="00E21C63"/>
    <w:rsid w:val="00E21FB3"/>
    <w:rsid w:val="00E229EA"/>
    <w:rsid w:val="00E22E1D"/>
    <w:rsid w:val="00E231E9"/>
    <w:rsid w:val="00E23E5D"/>
    <w:rsid w:val="00E30BB3"/>
    <w:rsid w:val="00E31D33"/>
    <w:rsid w:val="00E333BA"/>
    <w:rsid w:val="00E33705"/>
    <w:rsid w:val="00E347A5"/>
    <w:rsid w:val="00E35111"/>
    <w:rsid w:val="00E35E39"/>
    <w:rsid w:val="00E365E5"/>
    <w:rsid w:val="00E37995"/>
    <w:rsid w:val="00E42771"/>
    <w:rsid w:val="00E47C86"/>
    <w:rsid w:val="00E502D2"/>
    <w:rsid w:val="00E51B5A"/>
    <w:rsid w:val="00E520A3"/>
    <w:rsid w:val="00E61938"/>
    <w:rsid w:val="00E72993"/>
    <w:rsid w:val="00E73258"/>
    <w:rsid w:val="00E80AB6"/>
    <w:rsid w:val="00E8160D"/>
    <w:rsid w:val="00E90680"/>
    <w:rsid w:val="00E91761"/>
    <w:rsid w:val="00E91DDA"/>
    <w:rsid w:val="00E94D31"/>
    <w:rsid w:val="00EA644D"/>
    <w:rsid w:val="00EB0823"/>
    <w:rsid w:val="00EB35BF"/>
    <w:rsid w:val="00EB3BDB"/>
    <w:rsid w:val="00EB46D0"/>
    <w:rsid w:val="00EB4866"/>
    <w:rsid w:val="00EB5327"/>
    <w:rsid w:val="00EC2CC9"/>
    <w:rsid w:val="00EC63F3"/>
    <w:rsid w:val="00EC7726"/>
    <w:rsid w:val="00ED05B3"/>
    <w:rsid w:val="00ED1E2A"/>
    <w:rsid w:val="00ED2255"/>
    <w:rsid w:val="00ED34F9"/>
    <w:rsid w:val="00ED6485"/>
    <w:rsid w:val="00ED744C"/>
    <w:rsid w:val="00EE0A92"/>
    <w:rsid w:val="00EE1B92"/>
    <w:rsid w:val="00EE2F25"/>
    <w:rsid w:val="00EE4D52"/>
    <w:rsid w:val="00EE5A4A"/>
    <w:rsid w:val="00EF766E"/>
    <w:rsid w:val="00F03A08"/>
    <w:rsid w:val="00F03D54"/>
    <w:rsid w:val="00F12C66"/>
    <w:rsid w:val="00F136AE"/>
    <w:rsid w:val="00F138AB"/>
    <w:rsid w:val="00F13A3E"/>
    <w:rsid w:val="00F15069"/>
    <w:rsid w:val="00F158CC"/>
    <w:rsid w:val="00F174C4"/>
    <w:rsid w:val="00F20734"/>
    <w:rsid w:val="00F228A8"/>
    <w:rsid w:val="00F31F1A"/>
    <w:rsid w:val="00F3312C"/>
    <w:rsid w:val="00F33932"/>
    <w:rsid w:val="00F33C0A"/>
    <w:rsid w:val="00F34B6D"/>
    <w:rsid w:val="00F35068"/>
    <w:rsid w:val="00F35FC2"/>
    <w:rsid w:val="00F36B9C"/>
    <w:rsid w:val="00F36D88"/>
    <w:rsid w:val="00F376B1"/>
    <w:rsid w:val="00F44F53"/>
    <w:rsid w:val="00F45469"/>
    <w:rsid w:val="00F45F21"/>
    <w:rsid w:val="00F460CA"/>
    <w:rsid w:val="00F46485"/>
    <w:rsid w:val="00F514A4"/>
    <w:rsid w:val="00F522D4"/>
    <w:rsid w:val="00F53133"/>
    <w:rsid w:val="00F60E48"/>
    <w:rsid w:val="00F6237A"/>
    <w:rsid w:val="00F63E68"/>
    <w:rsid w:val="00F65144"/>
    <w:rsid w:val="00F73C3E"/>
    <w:rsid w:val="00F75D00"/>
    <w:rsid w:val="00F76E76"/>
    <w:rsid w:val="00F77DE2"/>
    <w:rsid w:val="00F8096C"/>
    <w:rsid w:val="00F813D4"/>
    <w:rsid w:val="00F818B8"/>
    <w:rsid w:val="00F82BCF"/>
    <w:rsid w:val="00F84483"/>
    <w:rsid w:val="00F865DE"/>
    <w:rsid w:val="00F867D3"/>
    <w:rsid w:val="00F869C2"/>
    <w:rsid w:val="00F8758F"/>
    <w:rsid w:val="00F92BE3"/>
    <w:rsid w:val="00F934A9"/>
    <w:rsid w:val="00F93C73"/>
    <w:rsid w:val="00F953A1"/>
    <w:rsid w:val="00F9604C"/>
    <w:rsid w:val="00F97D51"/>
    <w:rsid w:val="00FA0AE2"/>
    <w:rsid w:val="00FA1F16"/>
    <w:rsid w:val="00FA58FE"/>
    <w:rsid w:val="00FA5C1B"/>
    <w:rsid w:val="00FA7B91"/>
    <w:rsid w:val="00FB3818"/>
    <w:rsid w:val="00FB49FD"/>
    <w:rsid w:val="00FB71F3"/>
    <w:rsid w:val="00FC1190"/>
    <w:rsid w:val="00FC3849"/>
    <w:rsid w:val="00FC3D68"/>
    <w:rsid w:val="00FD26BF"/>
    <w:rsid w:val="00FD3D43"/>
    <w:rsid w:val="00FE028F"/>
    <w:rsid w:val="00FE06CE"/>
    <w:rsid w:val="00FE385E"/>
    <w:rsid w:val="00FE48DA"/>
    <w:rsid w:val="00FE634F"/>
    <w:rsid w:val="00FF0AAD"/>
    <w:rsid w:val="00FF30D9"/>
    <w:rsid w:val="00FF4B20"/>
    <w:rsid w:val="00FF4E8E"/>
    <w:rsid w:val="00FF7FF0"/>
    <w:rsid w:val="01017DE9"/>
    <w:rsid w:val="011C755D"/>
    <w:rsid w:val="011E27A3"/>
    <w:rsid w:val="013D13EC"/>
    <w:rsid w:val="014123C0"/>
    <w:rsid w:val="01487061"/>
    <w:rsid w:val="017460A8"/>
    <w:rsid w:val="017546F1"/>
    <w:rsid w:val="018D0F17"/>
    <w:rsid w:val="01903CEC"/>
    <w:rsid w:val="01922E92"/>
    <w:rsid w:val="01B640B5"/>
    <w:rsid w:val="01C15A91"/>
    <w:rsid w:val="01CF0765"/>
    <w:rsid w:val="01E11955"/>
    <w:rsid w:val="021E2292"/>
    <w:rsid w:val="02363E24"/>
    <w:rsid w:val="023D11A9"/>
    <w:rsid w:val="02781BC8"/>
    <w:rsid w:val="02806505"/>
    <w:rsid w:val="029706F7"/>
    <w:rsid w:val="02BD39C0"/>
    <w:rsid w:val="02D81C11"/>
    <w:rsid w:val="036A3183"/>
    <w:rsid w:val="0376282E"/>
    <w:rsid w:val="038216BD"/>
    <w:rsid w:val="038A570F"/>
    <w:rsid w:val="038E7126"/>
    <w:rsid w:val="039C5442"/>
    <w:rsid w:val="03B023BE"/>
    <w:rsid w:val="03D1203C"/>
    <w:rsid w:val="03EA3098"/>
    <w:rsid w:val="03ED592F"/>
    <w:rsid w:val="03FC7406"/>
    <w:rsid w:val="04326E8C"/>
    <w:rsid w:val="0447160B"/>
    <w:rsid w:val="045D6222"/>
    <w:rsid w:val="048900BC"/>
    <w:rsid w:val="04B82449"/>
    <w:rsid w:val="04BD0F4A"/>
    <w:rsid w:val="050D23DA"/>
    <w:rsid w:val="050E59E9"/>
    <w:rsid w:val="054F1262"/>
    <w:rsid w:val="05504D2C"/>
    <w:rsid w:val="05545FD4"/>
    <w:rsid w:val="05682EA5"/>
    <w:rsid w:val="057F5FD1"/>
    <w:rsid w:val="05A00A2A"/>
    <w:rsid w:val="05AE116E"/>
    <w:rsid w:val="05E61C0B"/>
    <w:rsid w:val="05EE0DC0"/>
    <w:rsid w:val="05F7465A"/>
    <w:rsid w:val="05FB43E0"/>
    <w:rsid w:val="06013B7B"/>
    <w:rsid w:val="06100278"/>
    <w:rsid w:val="0629090C"/>
    <w:rsid w:val="063644D8"/>
    <w:rsid w:val="06660288"/>
    <w:rsid w:val="06933D53"/>
    <w:rsid w:val="06A23A0F"/>
    <w:rsid w:val="06A61955"/>
    <w:rsid w:val="06D046BF"/>
    <w:rsid w:val="070A429B"/>
    <w:rsid w:val="071B28D5"/>
    <w:rsid w:val="072766FB"/>
    <w:rsid w:val="07673FA6"/>
    <w:rsid w:val="07893839"/>
    <w:rsid w:val="079325D9"/>
    <w:rsid w:val="07936CD0"/>
    <w:rsid w:val="07B65785"/>
    <w:rsid w:val="07D92606"/>
    <w:rsid w:val="07DA54EA"/>
    <w:rsid w:val="07F37ED3"/>
    <w:rsid w:val="07FD5319"/>
    <w:rsid w:val="080552DB"/>
    <w:rsid w:val="080E74E5"/>
    <w:rsid w:val="0822598B"/>
    <w:rsid w:val="082A5712"/>
    <w:rsid w:val="08307E38"/>
    <w:rsid w:val="08537CDF"/>
    <w:rsid w:val="08566A44"/>
    <w:rsid w:val="08636CA6"/>
    <w:rsid w:val="08764D3D"/>
    <w:rsid w:val="088F5575"/>
    <w:rsid w:val="089A54D9"/>
    <w:rsid w:val="08A80A3D"/>
    <w:rsid w:val="08B91C83"/>
    <w:rsid w:val="08C818C3"/>
    <w:rsid w:val="08EC73F3"/>
    <w:rsid w:val="09035E8D"/>
    <w:rsid w:val="090A33B0"/>
    <w:rsid w:val="091E2022"/>
    <w:rsid w:val="092D71FA"/>
    <w:rsid w:val="09384C97"/>
    <w:rsid w:val="093B37F8"/>
    <w:rsid w:val="09630759"/>
    <w:rsid w:val="097018F6"/>
    <w:rsid w:val="099F342F"/>
    <w:rsid w:val="09A408C3"/>
    <w:rsid w:val="09E402FC"/>
    <w:rsid w:val="09E70687"/>
    <w:rsid w:val="09E9598C"/>
    <w:rsid w:val="09EA39D9"/>
    <w:rsid w:val="0A282775"/>
    <w:rsid w:val="0A6841B3"/>
    <w:rsid w:val="0A84643A"/>
    <w:rsid w:val="0A9222DE"/>
    <w:rsid w:val="0AA17130"/>
    <w:rsid w:val="0AAB0D8C"/>
    <w:rsid w:val="0ABE6CA6"/>
    <w:rsid w:val="0AE946EE"/>
    <w:rsid w:val="0AF661ED"/>
    <w:rsid w:val="0B22476A"/>
    <w:rsid w:val="0B2C1193"/>
    <w:rsid w:val="0B407396"/>
    <w:rsid w:val="0B532787"/>
    <w:rsid w:val="0B5A2459"/>
    <w:rsid w:val="0B78237A"/>
    <w:rsid w:val="0BAF4200"/>
    <w:rsid w:val="0BC5273D"/>
    <w:rsid w:val="0BDD6065"/>
    <w:rsid w:val="0BEB6B40"/>
    <w:rsid w:val="0C2E105B"/>
    <w:rsid w:val="0C3B135C"/>
    <w:rsid w:val="0C4C73F3"/>
    <w:rsid w:val="0CA333A9"/>
    <w:rsid w:val="0CA3387D"/>
    <w:rsid w:val="0CB35950"/>
    <w:rsid w:val="0CC23CBF"/>
    <w:rsid w:val="0D1D5576"/>
    <w:rsid w:val="0D2B0692"/>
    <w:rsid w:val="0D396D82"/>
    <w:rsid w:val="0D653161"/>
    <w:rsid w:val="0D783828"/>
    <w:rsid w:val="0D841251"/>
    <w:rsid w:val="0D8F30E7"/>
    <w:rsid w:val="0DD405FA"/>
    <w:rsid w:val="0DFE1729"/>
    <w:rsid w:val="0E1B6683"/>
    <w:rsid w:val="0E367BDE"/>
    <w:rsid w:val="0E530E38"/>
    <w:rsid w:val="0E63118F"/>
    <w:rsid w:val="0E697A66"/>
    <w:rsid w:val="0E8A515C"/>
    <w:rsid w:val="0E935B6C"/>
    <w:rsid w:val="0E9438E5"/>
    <w:rsid w:val="0E946FDB"/>
    <w:rsid w:val="0EBD2E3C"/>
    <w:rsid w:val="0EBE77D0"/>
    <w:rsid w:val="0ED07A50"/>
    <w:rsid w:val="0EDF3C49"/>
    <w:rsid w:val="0F007F7C"/>
    <w:rsid w:val="0F1F6A0C"/>
    <w:rsid w:val="0F3D45A2"/>
    <w:rsid w:val="0F646F3E"/>
    <w:rsid w:val="0F694505"/>
    <w:rsid w:val="0F6D4523"/>
    <w:rsid w:val="0F9A317D"/>
    <w:rsid w:val="0FA21867"/>
    <w:rsid w:val="0FAC1C18"/>
    <w:rsid w:val="0FB124EC"/>
    <w:rsid w:val="0FF47937"/>
    <w:rsid w:val="101159B3"/>
    <w:rsid w:val="10272A92"/>
    <w:rsid w:val="10392278"/>
    <w:rsid w:val="10596A06"/>
    <w:rsid w:val="10765838"/>
    <w:rsid w:val="10961413"/>
    <w:rsid w:val="10982976"/>
    <w:rsid w:val="10BF384A"/>
    <w:rsid w:val="10F134E1"/>
    <w:rsid w:val="10F62F5E"/>
    <w:rsid w:val="11300F91"/>
    <w:rsid w:val="11323C10"/>
    <w:rsid w:val="117D1AE3"/>
    <w:rsid w:val="11980763"/>
    <w:rsid w:val="11AE1162"/>
    <w:rsid w:val="11AE3190"/>
    <w:rsid w:val="11CF7D3B"/>
    <w:rsid w:val="11DF2A52"/>
    <w:rsid w:val="11E608FC"/>
    <w:rsid w:val="120E7B0B"/>
    <w:rsid w:val="12305DCC"/>
    <w:rsid w:val="12382C34"/>
    <w:rsid w:val="12525044"/>
    <w:rsid w:val="126054DE"/>
    <w:rsid w:val="126C1BEF"/>
    <w:rsid w:val="126D010F"/>
    <w:rsid w:val="127F2FED"/>
    <w:rsid w:val="12930507"/>
    <w:rsid w:val="12A9737B"/>
    <w:rsid w:val="12AF39D5"/>
    <w:rsid w:val="12B84FE2"/>
    <w:rsid w:val="12C63F27"/>
    <w:rsid w:val="12C67502"/>
    <w:rsid w:val="12C779D9"/>
    <w:rsid w:val="12CE2BBA"/>
    <w:rsid w:val="12D57A72"/>
    <w:rsid w:val="12F15B4A"/>
    <w:rsid w:val="12F906BF"/>
    <w:rsid w:val="130F76EE"/>
    <w:rsid w:val="133E6C50"/>
    <w:rsid w:val="13587BB6"/>
    <w:rsid w:val="13862B73"/>
    <w:rsid w:val="13AB7A45"/>
    <w:rsid w:val="13BA7990"/>
    <w:rsid w:val="13D536F0"/>
    <w:rsid w:val="13D83559"/>
    <w:rsid w:val="13E71D96"/>
    <w:rsid w:val="13F97D1F"/>
    <w:rsid w:val="140059F4"/>
    <w:rsid w:val="140C2170"/>
    <w:rsid w:val="142C3C02"/>
    <w:rsid w:val="14320FD4"/>
    <w:rsid w:val="14445DAD"/>
    <w:rsid w:val="1474213D"/>
    <w:rsid w:val="147C45D8"/>
    <w:rsid w:val="14A343CA"/>
    <w:rsid w:val="14C408B0"/>
    <w:rsid w:val="14D568D1"/>
    <w:rsid w:val="14D81C9A"/>
    <w:rsid w:val="14DB12F3"/>
    <w:rsid w:val="15251AC9"/>
    <w:rsid w:val="15455658"/>
    <w:rsid w:val="155362A8"/>
    <w:rsid w:val="155505FD"/>
    <w:rsid w:val="157316FF"/>
    <w:rsid w:val="15836462"/>
    <w:rsid w:val="15DE195A"/>
    <w:rsid w:val="15E3592A"/>
    <w:rsid w:val="15E83006"/>
    <w:rsid w:val="15E96C0C"/>
    <w:rsid w:val="15FA3559"/>
    <w:rsid w:val="15FE7829"/>
    <w:rsid w:val="15FF0568"/>
    <w:rsid w:val="162F54B6"/>
    <w:rsid w:val="16302145"/>
    <w:rsid w:val="16342A28"/>
    <w:rsid w:val="163D4B3A"/>
    <w:rsid w:val="16702624"/>
    <w:rsid w:val="16911F2B"/>
    <w:rsid w:val="16A36282"/>
    <w:rsid w:val="16A675BC"/>
    <w:rsid w:val="16A7405F"/>
    <w:rsid w:val="16AD1D52"/>
    <w:rsid w:val="16D06DE4"/>
    <w:rsid w:val="16F41C60"/>
    <w:rsid w:val="16F72C63"/>
    <w:rsid w:val="16F90035"/>
    <w:rsid w:val="17371C20"/>
    <w:rsid w:val="175B40AE"/>
    <w:rsid w:val="176173A9"/>
    <w:rsid w:val="1790639A"/>
    <w:rsid w:val="17E4371E"/>
    <w:rsid w:val="17EC537B"/>
    <w:rsid w:val="17F82038"/>
    <w:rsid w:val="182D2CC6"/>
    <w:rsid w:val="18627872"/>
    <w:rsid w:val="188F2054"/>
    <w:rsid w:val="189A5A8D"/>
    <w:rsid w:val="18B3705E"/>
    <w:rsid w:val="18D07CD8"/>
    <w:rsid w:val="18D12EE2"/>
    <w:rsid w:val="18D53478"/>
    <w:rsid w:val="18D86802"/>
    <w:rsid w:val="18DC107D"/>
    <w:rsid w:val="18DF0FF2"/>
    <w:rsid w:val="18EC3305"/>
    <w:rsid w:val="190C60C2"/>
    <w:rsid w:val="19124147"/>
    <w:rsid w:val="19137A3A"/>
    <w:rsid w:val="19332DA7"/>
    <w:rsid w:val="193A32DB"/>
    <w:rsid w:val="19505F40"/>
    <w:rsid w:val="196B7342"/>
    <w:rsid w:val="19A5109C"/>
    <w:rsid w:val="19B32EE0"/>
    <w:rsid w:val="19F37ACF"/>
    <w:rsid w:val="19F85542"/>
    <w:rsid w:val="19FC07D9"/>
    <w:rsid w:val="1A1C7F18"/>
    <w:rsid w:val="1A3B7B01"/>
    <w:rsid w:val="1A5067D9"/>
    <w:rsid w:val="1A5F749D"/>
    <w:rsid w:val="1A6D6A70"/>
    <w:rsid w:val="1AB26ED2"/>
    <w:rsid w:val="1AB67604"/>
    <w:rsid w:val="1ABC0408"/>
    <w:rsid w:val="1ABC48F0"/>
    <w:rsid w:val="1AE53B00"/>
    <w:rsid w:val="1AF04B14"/>
    <w:rsid w:val="1B12344E"/>
    <w:rsid w:val="1B2D514F"/>
    <w:rsid w:val="1B326960"/>
    <w:rsid w:val="1B336FA8"/>
    <w:rsid w:val="1B394C3D"/>
    <w:rsid w:val="1B456FF6"/>
    <w:rsid w:val="1B5061E6"/>
    <w:rsid w:val="1B5D156F"/>
    <w:rsid w:val="1B616BF6"/>
    <w:rsid w:val="1B656551"/>
    <w:rsid w:val="1B790BC9"/>
    <w:rsid w:val="1B883C5F"/>
    <w:rsid w:val="1B993B61"/>
    <w:rsid w:val="1BCE7946"/>
    <w:rsid w:val="1BD27BE4"/>
    <w:rsid w:val="1BDA4049"/>
    <w:rsid w:val="1C1C3838"/>
    <w:rsid w:val="1C207E8D"/>
    <w:rsid w:val="1C2F6091"/>
    <w:rsid w:val="1C533032"/>
    <w:rsid w:val="1C7031BE"/>
    <w:rsid w:val="1C8F09A1"/>
    <w:rsid w:val="1CC85ED7"/>
    <w:rsid w:val="1CCC7B67"/>
    <w:rsid w:val="1CE54004"/>
    <w:rsid w:val="1CF87DFA"/>
    <w:rsid w:val="1D00557C"/>
    <w:rsid w:val="1D0D3E1E"/>
    <w:rsid w:val="1D1C1B83"/>
    <w:rsid w:val="1D3C1223"/>
    <w:rsid w:val="1D406F64"/>
    <w:rsid w:val="1D423B97"/>
    <w:rsid w:val="1D68626B"/>
    <w:rsid w:val="1D714543"/>
    <w:rsid w:val="1D9C519D"/>
    <w:rsid w:val="1D9E208B"/>
    <w:rsid w:val="1DA23326"/>
    <w:rsid w:val="1DC2709D"/>
    <w:rsid w:val="1DD2569D"/>
    <w:rsid w:val="1DDE692B"/>
    <w:rsid w:val="1DEE378E"/>
    <w:rsid w:val="1E1D5119"/>
    <w:rsid w:val="1E223009"/>
    <w:rsid w:val="1E2C7433"/>
    <w:rsid w:val="1E2F1C61"/>
    <w:rsid w:val="1E4044F4"/>
    <w:rsid w:val="1E5D1F46"/>
    <w:rsid w:val="1E6A3BDA"/>
    <w:rsid w:val="1E7B1113"/>
    <w:rsid w:val="1E911F46"/>
    <w:rsid w:val="1E973E37"/>
    <w:rsid w:val="1EA460BF"/>
    <w:rsid w:val="1EA66951"/>
    <w:rsid w:val="1EA96F39"/>
    <w:rsid w:val="1EE03759"/>
    <w:rsid w:val="1F050BEE"/>
    <w:rsid w:val="1F0520A3"/>
    <w:rsid w:val="1F0C4B33"/>
    <w:rsid w:val="1F1A0098"/>
    <w:rsid w:val="1F4B28A7"/>
    <w:rsid w:val="1F4F2E08"/>
    <w:rsid w:val="1F536674"/>
    <w:rsid w:val="1F583E66"/>
    <w:rsid w:val="1F6752E3"/>
    <w:rsid w:val="1F7D4705"/>
    <w:rsid w:val="1F827AB6"/>
    <w:rsid w:val="1FA959D7"/>
    <w:rsid w:val="1FBF5D98"/>
    <w:rsid w:val="1FD644B1"/>
    <w:rsid w:val="1FDA1F1E"/>
    <w:rsid w:val="1FF60DDD"/>
    <w:rsid w:val="201F3701"/>
    <w:rsid w:val="20490B12"/>
    <w:rsid w:val="207D4DD2"/>
    <w:rsid w:val="20995CF8"/>
    <w:rsid w:val="20A0502C"/>
    <w:rsid w:val="20AD6A6A"/>
    <w:rsid w:val="20C1404C"/>
    <w:rsid w:val="20C97FDF"/>
    <w:rsid w:val="20FF5536"/>
    <w:rsid w:val="2107693C"/>
    <w:rsid w:val="211311FA"/>
    <w:rsid w:val="21137486"/>
    <w:rsid w:val="21291B6F"/>
    <w:rsid w:val="213D76D8"/>
    <w:rsid w:val="21460721"/>
    <w:rsid w:val="2167154C"/>
    <w:rsid w:val="216856B7"/>
    <w:rsid w:val="217941C4"/>
    <w:rsid w:val="218F31A9"/>
    <w:rsid w:val="21A4698D"/>
    <w:rsid w:val="21C14BC0"/>
    <w:rsid w:val="22035061"/>
    <w:rsid w:val="22055B57"/>
    <w:rsid w:val="220C3E5D"/>
    <w:rsid w:val="2219147D"/>
    <w:rsid w:val="223F6AAD"/>
    <w:rsid w:val="224B4159"/>
    <w:rsid w:val="224C0FA4"/>
    <w:rsid w:val="2255461D"/>
    <w:rsid w:val="22575169"/>
    <w:rsid w:val="228B0C82"/>
    <w:rsid w:val="22A93604"/>
    <w:rsid w:val="22B76250"/>
    <w:rsid w:val="22D11E84"/>
    <w:rsid w:val="22E73364"/>
    <w:rsid w:val="230A5F27"/>
    <w:rsid w:val="23112A8F"/>
    <w:rsid w:val="23182E76"/>
    <w:rsid w:val="23574A58"/>
    <w:rsid w:val="23810484"/>
    <w:rsid w:val="23997CA6"/>
    <w:rsid w:val="23BA5744"/>
    <w:rsid w:val="23BE3486"/>
    <w:rsid w:val="23C1440D"/>
    <w:rsid w:val="23F82F83"/>
    <w:rsid w:val="240A0129"/>
    <w:rsid w:val="24117656"/>
    <w:rsid w:val="244834EF"/>
    <w:rsid w:val="244874C5"/>
    <w:rsid w:val="24545B99"/>
    <w:rsid w:val="24592E13"/>
    <w:rsid w:val="245D0893"/>
    <w:rsid w:val="246803C1"/>
    <w:rsid w:val="248949DC"/>
    <w:rsid w:val="24B16023"/>
    <w:rsid w:val="24B71235"/>
    <w:rsid w:val="24D52C33"/>
    <w:rsid w:val="24D90F54"/>
    <w:rsid w:val="24E9632E"/>
    <w:rsid w:val="24EB6E49"/>
    <w:rsid w:val="24EE7F97"/>
    <w:rsid w:val="24F3619C"/>
    <w:rsid w:val="25112553"/>
    <w:rsid w:val="253F3358"/>
    <w:rsid w:val="25443115"/>
    <w:rsid w:val="25782A7C"/>
    <w:rsid w:val="25BB665B"/>
    <w:rsid w:val="25C36C77"/>
    <w:rsid w:val="25D5399B"/>
    <w:rsid w:val="25E10829"/>
    <w:rsid w:val="26296127"/>
    <w:rsid w:val="264C0645"/>
    <w:rsid w:val="26647BE9"/>
    <w:rsid w:val="26686F78"/>
    <w:rsid w:val="268169ED"/>
    <w:rsid w:val="26AF06D0"/>
    <w:rsid w:val="26E7337F"/>
    <w:rsid w:val="270E1D36"/>
    <w:rsid w:val="27114868"/>
    <w:rsid w:val="27114EB7"/>
    <w:rsid w:val="271909D4"/>
    <w:rsid w:val="2727621A"/>
    <w:rsid w:val="27355039"/>
    <w:rsid w:val="27475A00"/>
    <w:rsid w:val="27537938"/>
    <w:rsid w:val="27632073"/>
    <w:rsid w:val="27693709"/>
    <w:rsid w:val="27767FB5"/>
    <w:rsid w:val="27AF45BC"/>
    <w:rsid w:val="27B57971"/>
    <w:rsid w:val="27BA4807"/>
    <w:rsid w:val="27D4499D"/>
    <w:rsid w:val="27E96E49"/>
    <w:rsid w:val="28044951"/>
    <w:rsid w:val="281B2A73"/>
    <w:rsid w:val="28215D92"/>
    <w:rsid w:val="282B38D4"/>
    <w:rsid w:val="283C0E1E"/>
    <w:rsid w:val="283D6D4A"/>
    <w:rsid w:val="286D5D63"/>
    <w:rsid w:val="28753A2F"/>
    <w:rsid w:val="28991DCC"/>
    <w:rsid w:val="291256ED"/>
    <w:rsid w:val="29222A09"/>
    <w:rsid w:val="292D1969"/>
    <w:rsid w:val="292E5E4F"/>
    <w:rsid w:val="29445B08"/>
    <w:rsid w:val="295D729E"/>
    <w:rsid w:val="29614D4E"/>
    <w:rsid w:val="296C53AE"/>
    <w:rsid w:val="297840D8"/>
    <w:rsid w:val="298255E4"/>
    <w:rsid w:val="29877711"/>
    <w:rsid w:val="2997607A"/>
    <w:rsid w:val="29A8199D"/>
    <w:rsid w:val="29AE2887"/>
    <w:rsid w:val="29C60324"/>
    <w:rsid w:val="29E7300B"/>
    <w:rsid w:val="2A155C32"/>
    <w:rsid w:val="2A1C0F07"/>
    <w:rsid w:val="2A237144"/>
    <w:rsid w:val="2A275520"/>
    <w:rsid w:val="2A3E4C2D"/>
    <w:rsid w:val="2A503BDD"/>
    <w:rsid w:val="2A76793C"/>
    <w:rsid w:val="2A840C23"/>
    <w:rsid w:val="2A9815E8"/>
    <w:rsid w:val="2A9A62D0"/>
    <w:rsid w:val="2AA26847"/>
    <w:rsid w:val="2AC86D02"/>
    <w:rsid w:val="2AD17762"/>
    <w:rsid w:val="2ADA4B3B"/>
    <w:rsid w:val="2ADD7A32"/>
    <w:rsid w:val="2B0A4573"/>
    <w:rsid w:val="2B0F2C37"/>
    <w:rsid w:val="2B1653F3"/>
    <w:rsid w:val="2B736B01"/>
    <w:rsid w:val="2B8C53DF"/>
    <w:rsid w:val="2B980942"/>
    <w:rsid w:val="2B9D1BD3"/>
    <w:rsid w:val="2BBD1158"/>
    <w:rsid w:val="2BC37C11"/>
    <w:rsid w:val="2BD567A6"/>
    <w:rsid w:val="2C355BB1"/>
    <w:rsid w:val="2C4B3124"/>
    <w:rsid w:val="2C5801F0"/>
    <w:rsid w:val="2C5A09AE"/>
    <w:rsid w:val="2C5A1872"/>
    <w:rsid w:val="2C7079DB"/>
    <w:rsid w:val="2C8B55E8"/>
    <w:rsid w:val="2C8C2B04"/>
    <w:rsid w:val="2C9C4B0B"/>
    <w:rsid w:val="2D163B04"/>
    <w:rsid w:val="2D816BD3"/>
    <w:rsid w:val="2D84072A"/>
    <w:rsid w:val="2D894E31"/>
    <w:rsid w:val="2DB762CB"/>
    <w:rsid w:val="2DBB2EC6"/>
    <w:rsid w:val="2DCF5DE2"/>
    <w:rsid w:val="2DD07F45"/>
    <w:rsid w:val="2DD42906"/>
    <w:rsid w:val="2DD92C6B"/>
    <w:rsid w:val="2DDA0EBF"/>
    <w:rsid w:val="2E1F2E92"/>
    <w:rsid w:val="2E3B4DFF"/>
    <w:rsid w:val="2E420FE8"/>
    <w:rsid w:val="2E6B2B47"/>
    <w:rsid w:val="2E7F7316"/>
    <w:rsid w:val="2ECE3C9A"/>
    <w:rsid w:val="2EE379F1"/>
    <w:rsid w:val="2EEF0C28"/>
    <w:rsid w:val="2F3650A9"/>
    <w:rsid w:val="2F541A89"/>
    <w:rsid w:val="2F7B30C2"/>
    <w:rsid w:val="2F8A6913"/>
    <w:rsid w:val="2F8C0D3D"/>
    <w:rsid w:val="2FB46C30"/>
    <w:rsid w:val="2FB970AB"/>
    <w:rsid w:val="2FD3023C"/>
    <w:rsid w:val="2FD332DB"/>
    <w:rsid w:val="2FDE4F87"/>
    <w:rsid w:val="2FE15B03"/>
    <w:rsid w:val="30121764"/>
    <w:rsid w:val="30301D66"/>
    <w:rsid w:val="3042390A"/>
    <w:rsid w:val="30684B1E"/>
    <w:rsid w:val="3071362F"/>
    <w:rsid w:val="3097100E"/>
    <w:rsid w:val="30AE2A97"/>
    <w:rsid w:val="30BE656E"/>
    <w:rsid w:val="30C33070"/>
    <w:rsid w:val="30C41B4B"/>
    <w:rsid w:val="30D5480E"/>
    <w:rsid w:val="30F73D56"/>
    <w:rsid w:val="31076679"/>
    <w:rsid w:val="31095965"/>
    <w:rsid w:val="311D0A07"/>
    <w:rsid w:val="31484D6B"/>
    <w:rsid w:val="314D14CD"/>
    <w:rsid w:val="31750EFD"/>
    <w:rsid w:val="31814B97"/>
    <w:rsid w:val="31902446"/>
    <w:rsid w:val="31BC560C"/>
    <w:rsid w:val="3205400B"/>
    <w:rsid w:val="320B4D23"/>
    <w:rsid w:val="320F6EBE"/>
    <w:rsid w:val="32213DE2"/>
    <w:rsid w:val="322D7AD8"/>
    <w:rsid w:val="32452FC5"/>
    <w:rsid w:val="32A22BDF"/>
    <w:rsid w:val="32A40169"/>
    <w:rsid w:val="32C94B67"/>
    <w:rsid w:val="32D92A64"/>
    <w:rsid w:val="32EF4086"/>
    <w:rsid w:val="32FD0BB2"/>
    <w:rsid w:val="333C4660"/>
    <w:rsid w:val="33460FEE"/>
    <w:rsid w:val="33514B30"/>
    <w:rsid w:val="33617048"/>
    <w:rsid w:val="33672A7F"/>
    <w:rsid w:val="3368162D"/>
    <w:rsid w:val="338910C0"/>
    <w:rsid w:val="3390185E"/>
    <w:rsid w:val="339B2573"/>
    <w:rsid w:val="33B53FBA"/>
    <w:rsid w:val="33B928B1"/>
    <w:rsid w:val="33CA5703"/>
    <w:rsid w:val="33CC6CEE"/>
    <w:rsid w:val="33D84356"/>
    <w:rsid w:val="34014CC9"/>
    <w:rsid w:val="340547BA"/>
    <w:rsid w:val="34254E5C"/>
    <w:rsid w:val="342B0D19"/>
    <w:rsid w:val="34345A32"/>
    <w:rsid w:val="343A231B"/>
    <w:rsid w:val="34513E91"/>
    <w:rsid w:val="345206A5"/>
    <w:rsid w:val="345A1909"/>
    <w:rsid w:val="345A7E96"/>
    <w:rsid w:val="347E06CC"/>
    <w:rsid w:val="347F708C"/>
    <w:rsid w:val="34806536"/>
    <w:rsid w:val="349241D3"/>
    <w:rsid w:val="349A5B56"/>
    <w:rsid w:val="34AE4BE3"/>
    <w:rsid w:val="34C16599"/>
    <w:rsid w:val="34D60664"/>
    <w:rsid w:val="34E04C3C"/>
    <w:rsid w:val="34E658CA"/>
    <w:rsid w:val="34F7542F"/>
    <w:rsid w:val="350201BF"/>
    <w:rsid w:val="3546081C"/>
    <w:rsid w:val="3582738E"/>
    <w:rsid w:val="359C2429"/>
    <w:rsid w:val="35E84393"/>
    <w:rsid w:val="35F81245"/>
    <w:rsid w:val="35FC1BEC"/>
    <w:rsid w:val="3604052F"/>
    <w:rsid w:val="360F1A52"/>
    <w:rsid w:val="362E1342"/>
    <w:rsid w:val="3643582E"/>
    <w:rsid w:val="36444B9A"/>
    <w:rsid w:val="365466DC"/>
    <w:rsid w:val="36696ABE"/>
    <w:rsid w:val="36812978"/>
    <w:rsid w:val="3681748A"/>
    <w:rsid w:val="36A03999"/>
    <w:rsid w:val="36A10756"/>
    <w:rsid w:val="36B63262"/>
    <w:rsid w:val="36C67F89"/>
    <w:rsid w:val="36EB2CAC"/>
    <w:rsid w:val="36FE2772"/>
    <w:rsid w:val="371507E4"/>
    <w:rsid w:val="371F6D33"/>
    <w:rsid w:val="372203F5"/>
    <w:rsid w:val="372B4957"/>
    <w:rsid w:val="372D5EC5"/>
    <w:rsid w:val="373634F3"/>
    <w:rsid w:val="373A0F4B"/>
    <w:rsid w:val="37527216"/>
    <w:rsid w:val="37732382"/>
    <w:rsid w:val="37CD544B"/>
    <w:rsid w:val="37E161D8"/>
    <w:rsid w:val="38100FD4"/>
    <w:rsid w:val="3810140A"/>
    <w:rsid w:val="38402004"/>
    <w:rsid w:val="38481F23"/>
    <w:rsid w:val="386B1C23"/>
    <w:rsid w:val="386F1259"/>
    <w:rsid w:val="387E2A6C"/>
    <w:rsid w:val="38CD6A20"/>
    <w:rsid w:val="38E2156D"/>
    <w:rsid w:val="38EB57D0"/>
    <w:rsid w:val="38F80089"/>
    <w:rsid w:val="38FF261B"/>
    <w:rsid w:val="39444988"/>
    <w:rsid w:val="39461AFC"/>
    <w:rsid w:val="39465C1E"/>
    <w:rsid w:val="39503D25"/>
    <w:rsid w:val="39561414"/>
    <w:rsid w:val="39680A3D"/>
    <w:rsid w:val="396B1563"/>
    <w:rsid w:val="39763558"/>
    <w:rsid w:val="397C72F4"/>
    <w:rsid w:val="39B251CA"/>
    <w:rsid w:val="39BA5F32"/>
    <w:rsid w:val="39BE61AE"/>
    <w:rsid w:val="39E45140"/>
    <w:rsid w:val="39FDB0B9"/>
    <w:rsid w:val="3A04749D"/>
    <w:rsid w:val="3A0A2E8C"/>
    <w:rsid w:val="3A103EB8"/>
    <w:rsid w:val="3A115E84"/>
    <w:rsid w:val="3A311B07"/>
    <w:rsid w:val="3A335499"/>
    <w:rsid w:val="3A3A7A40"/>
    <w:rsid w:val="3A441901"/>
    <w:rsid w:val="3A4D1669"/>
    <w:rsid w:val="3AC66E02"/>
    <w:rsid w:val="3ACB2A9C"/>
    <w:rsid w:val="3ADB2718"/>
    <w:rsid w:val="3B0954D1"/>
    <w:rsid w:val="3B1E77AD"/>
    <w:rsid w:val="3B27770B"/>
    <w:rsid w:val="3B4D0FD0"/>
    <w:rsid w:val="3B5952E8"/>
    <w:rsid w:val="3B5F1220"/>
    <w:rsid w:val="3B6A3899"/>
    <w:rsid w:val="3B716BE4"/>
    <w:rsid w:val="3B7C35D0"/>
    <w:rsid w:val="3BB22FDF"/>
    <w:rsid w:val="3BCD612D"/>
    <w:rsid w:val="3BD315CB"/>
    <w:rsid w:val="3BD72EE0"/>
    <w:rsid w:val="3BDD1682"/>
    <w:rsid w:val="3BEC794D"/>
    <w:rsid w:val="3C050F56"/>
    <w:rsid w:val="3C184ED4"/>
    <w:rsid w:val="3C292DAD"/>
    <w:rsid w:val="3C386A1F"/>
    <w:rsid w:val="3C451AEB"/>
    <w:rsid w:val="3C633E57"/>
    <w:rsid w:val="3C685EAE"/>
    <w:rsid w:val="3C7660A7"/>
    <w:rsid w:val="3C801F45"/>
    <w:rsid w:val="3C8B25F1"/>
    <w:rsid w:val="3C966A2D"/>
    <w:rsid w:val="3CA36274"/>
    <w:rsid w:val="3CA72CA5"/>
    <w:rsid w:val="3CB52AF5"/>
    <w:rsid w:val="3CCC6A88"/>
    <w:rsid w:val="3CD90A3A"/>
    <w:rsid w:val="3CDA0712"/>
    <w:rsid w:val="3CDE2944"/>
    <w:rsid w:val="3D0306F5"/>
    <w:rsid w:val="3D043766"/>
    <w:rsid w:val="3D085C84"/>
    <w:rsid w:val="3D0860A7"/>
    <w:rsid w:val="3D0D4021"/>
    <w:rsid w:val="3D196EBD"/>
    <w:rsid w:val="3D2D0511"/>
    <w:rsid w:val="3D467BA8"/>
    <w:rsid w:val="3D4C08D7"/>
    <w:rsid w:val="3D8E2726"/>
    <w:rsid w:val="3DA768E2"/>
    <w:rsid w:val="3DA9748D"/>
    <w:rsid w:val="3DB26CF5"/>
    <w:rsid w:val="3DE43201"/>
    <w:rsid w:val="3DEE60BF"/>
    <w:rsid w:val="3DFAFC0E"/>
    <w:rsid w:val="3DFC11FF"/>
    <w:rsid w:val="3E1B3B59"/>
    <w:rsid w:val="3E416D36"/>
    <w:rsid w:val="3E536DA0"/>
    <w:rsid w:val="3E5B5392"/>
    <w:rsid w:val="3E5C0C18"/>
    <w:rsid w:val="3E7F160D"/>
    <w:rsid w:val="3EA120AE"/>
    <w:rsid w:val="3EA90824"/>
    <w:rsid w:val="3ECD0F03"/>
    <w:rsid w:val="3EE162E5"/>
    <w:rsid w:val="3EE4539D"/>
    <w:rsid w:val="3EE71274"/>
    <w:rsid w:val="3F12358B"/>
    <w:rsid w:val="3F4C7741"/>
    <w:rsid w:val="3F573CF4"/>
    <w:rsid w:val="3F59136E"/>
    <w:rsid w:val="3F6B7652"/>
    <w:rsid w:val="3F9805D8"/>
    <w:rsid w:val="3F9A371F"/>
    <w:rsid w:val="3FA0600B"/>
    <w:rsid w:val="3FB26063"/>
    <w:rsid w:val="3FB9292D"/>
    <w:rsid w:val="3FB95CC8"/>
    <w:rsid w:val="3FD442B7"/>
    <w:rsid w:val="3FE206D5"/>
    <w:rsid w:val="3FEB010D"/>
    <w:rsid w:val="3FF37108"/>
    <w:rsid w:val="40144755"/>
    <w:rsid w:val="40175FA1"/>
    <w:rsid w:val="401A0007"/>
    <w:rsid w:val="401F6C03"/>
    <w:rsid w:val="404D26A7"/>
    <w:rsid w:val="409F5F96"/>
    <w:rsid w:val="40A70EF2"/>
    <w:rsid w:val="40CF3289"/>
    <w:rsid w:val="40E53EC6"/>
    <w:rsid w:val="410424F0"/>
    <w:rsid w:val="413B7D6B"/>
    <w:rsid w:val="413E57AF"/>
    <w:rsid w:val="416B752C"/>
    <w:rsid w:val="416D5031"/>
    <w:rsid w:val="416F231C"/>
    <w:rsid w:val="41785C17"/>
    <w:rsid w:val="41B37808"/>
    <w:rsid w:val="41C431E0"/>
    <w:rsid w:val="41C92361"/>
    <w:rsid w:val="4237743D"/>
    <w:rsid w:val="425C2D8B"/>
    <w:rsid w:val="42684FB3"/>
    <w:rsid w:val="42756ED5"/>
    <w:rsid w:val="42877B27"/>
    <w:rsid w:val="42975177"/>
    <w:rsid w:val="42A5798D"/>
    <w:rsid w:val="42C72562"/>
    <w:rsid w:val="42D453B1"/>
    <w:rsid w:val="42F03BC7"/>
    <w:rsid w:val="42F058D9"/>
    <w:rsid w:val="42FE2B2E"/>
    <w:rsid w:val="43027EDB"/>
    <w:rsid w:val="4315253F"/>
    <w:rsid w:val="431A682A"/>
    <w:rsid w:val="43390991"/>
    <w:rsid w:val="43413334"/>
    <w:rsid w:val="434E31A3"/>
    <w:rsid w:val="435E51D9"/>
    <w:rsid w:val="436274D2"/>
    <w:rsid w:val="43632F6B"/>
    <w:rsid w:val="436610CB"/>
    <w:rsid w:val="436C26CC"/>
    <w:rsid w:val="43703F53"/>
    <w:rsid w:val="43783CBA"/>
    <w:rsid w:val="437D46A9"/>
    <w:rsid w:val="43B71130"/>
    <w:rsid w:val="43C46C41"/>
    <w:rsid w:val="43D81F66"/>
    <w:rsid w:val="43DD40C9"/>
    <w:rsid w:val="440101D5"/>
    <w:rsid w:val="44323381"/>
    <w:rsid w:val="44AE4CB9"/>
    <w:rsid w:val="44C24AD2"/>
    <w:rsid w:val="44D22496"/>
    <w:rsid w:val="451F10F2"/>
    <w:rsid w:val="452B268D"/>
    <w:rsid w:val="453E3F43"/>
    <w:rsid w:val="4557299B"/>
    <w:rsid w:val="455D333C"/>
    <w:rsid w:val="455F3B8C"/>
    <w:rsid w:val="45912C62"/>
    <w:rsid w:val="45AC3BD4"/>
    <w:rsid w:val="45AE27C8"/>
    <w:rsid w:val="45AE346D"/>
    <w:rsid w:val="45B506CB"/>
    <w:rsid w:val="45CA3DFD"/>
    <w:rsid w:val="45E0524B"/>
    <w:rsid w:val="45E37EAA"/>
    <w:rsid w:val="45FD4CB1"/>
    <w:rsid w:val="45FD79D0"/>
    <w:rsid w:val="46116F15"/>
    <w:rsid w:val="461248E9"/>
    <w:rsid w:val="461A46E4"/>
    <w:rsid w:val="461B7E6D"/>
    <w:rsid w:val="461D6EB7"/>
    <w:rsid w:val="462C4733"/>
    <w:rsid w:val="46372F08"/>
    <w:rsid w:val="46995A7B"/>
    <w:rsid w:val="46A10804"/>
    <w:rsid w:val="46C609B9"/>
    <w:rsid w:val="46E05032"/>
    <w:rsid w:val="46F3255F"/>
    <w:rsid w:val="46FF216D"/>
    <w:rsid w:val="47370EB6"/>
    <w:rsid w:val="473E0E7A"/>
    <w:rsid w:val="474164D4"/>
    <w:rsid w:val="47570B50"/>
    <w:rsid w:val="475E7D58"/>
    <w:rsid w:val="476E6F79"/>
    <w:rsid w:val="477A4CE2"/>
    <w:rsid w:val="47872674"/>
    <w:rsid w:val="47A34A24"/>
    <w:rsid w:val="47BE387C"/>
    <w:rsid w:val="47C24103"/>
    <w:rsid w:val="47CA38F8"/>
    <w:rsid w:val="47D06870"/>
    <w:rsid w:val="47DB09EB"/>
    <w:rsid w:val="48121026"/>
    <w:rsid w:val="48141018"/>
    <w:rsid w:val="48183A24"/>
    <w:rsid w:val="484B7FA9"/>
    <w:rsid w:val="487344BE"/>
    <w:rsid w:val="487A531F"/>
    <w:rsid w:val="487E7189"/>
    <w:rsid w:val="48924DF3"/>
    <w:rsid w:val="48A0041F"/>
    <w:rsid w:val="48BD5804"/>
    <w:rsid w:val="48EA518A"/>
    <w:rsid w:val="48EE7127"/>
    <w:rsid w:val="48FE3F35"/>
    <w:rsid w:val="490177EE"/>
    <w:rsid w:val="490C75BA"/>
    <w:rsid w:val="4924150C"/>
    <w:rsid w:val="493370D6"/>
    <w:rsid w:val="4941282E"/>
    <w:rsid w:val="494707B2"/>
    <w:rsid w:val="496D09DF"/>
    <w:rsid w:val="49791198"/>
    <w:rsid w:val="4981213C"/>
    <w:rsid w:val="498127C1"/>
    <w:rsid w:val="499C2B02"/>
    <w:rsid w:val="499C7F69"/>
    <w:rsid w:val="49B84625"/>
    <w:rsid w:val="49CD7057"/>
    <w:rsid w:val="49D1054D"/>
    <w:rsid w:val="49E2320E"/>
    <w:rsid w:val="49FE2CB7"/>
    <w:rsid w:val="4A0305BF"/>
    <w:rsid w:val="4A08342F"/>
    <w:rsid w:val="4A312026"/>
    <w:rsid w:val="4A4D5893"/>
    <w:rsid w:val="4A5735F0"/>
    <w:rsid w:val="4A614D0F"/>
    <w:rsid w:val="4A6F4452"/>
    <w:rsid w:val="4A8440C8"/>
    <w:rsid w:val="4AC90ADF"/>
    <w:rsid w:val="4AEE288A"/>
    <w:rsid w:val="4B02024F"/>
    <w:rsid w:val="4B08544A"/>
    <w:rsid w:val="4B1E6110"/>
    <w:rsid w:val="4B2F7FA9"/>
    <w:rsid w:val="4B305EB4"/>
    <w:rsid w:val="4B5D6DE9"/>
    <w:rsid w:val="4B674611"/>
    <w:rsid w:val="4B6C5833"/>
    <w:rsid w:val="4B812238"/>
    <w:rsid w:val="4B814C16"/>
    <w:rsid w:val="4B832086"/>
    <w:rsid w:val="4B92472D"/>
    <w:rsid w:val="4B9C1930"/>
    <w:rsid w:val="4BAF6AAE"/>
    <w:rsid w:val="4BC57A65"/>
    <w:rsid w:val="4BCA7F1D"/>
    <w:rsid w:val="4BE66F4C"/>
    <w:rsid w:val="4BFA3D66"/>
    <w:rsid w:val="4C0A3E87"/>
    <w:rsid w:val="4C0C25A4"/>
    <w:rsid w:val="4C1A1C95"/>
    <w:rsid w:val="4C22680C"/>
    <w:rsid w:val="4C4629E9"/>
    <w:rsid w:val="4C4F1858"/>
    <w:rsid w:val="4C500669"/>
    <w:rsid w:val="4C55061C"/>
    <w:rsid w:val="4C564925"/>
    <w:rsid w:val="4C642924"/>
    <w:rsid w:val="4C651E32"/>
    <w:rsid w:val="4C6667D5"/>
    <w:rsid w:val="4C700919"/>
    <w:rsid w:val="4C7E6A4A"/>
    <w:rsid w:val="4C841734"/>
    <w:rsid w:val="4C862545"/>
    <w:rsid w:val="4CA53BC1"/>
    <w:rsid w:val="4CA77015"/>
    <w:rsid w:val="4CAC728B"/>
    <w:rsid w:val="4CD61DF3"/>
    <w:rsid w:val="4CDD68D2"/>
    <w:rsid w:val="4CEC765D"/>
    <w:rsid w:val="4D67188F"/>
    <w:rsid w:val="4DB04F70"/>
    <w:rsid w:val="4DF97C04"/>
    <w:rsid w:val="4E5D159D"/>
    <w:rsid w:val="4E6D5DC5"/>
    <w:rsid w:val="4E843406"/>
    <w:rsid w:val="4E8D2038"/>
    <w:rsid w:val="4EA16C2F"/>
    <w:rsid w:val="4EBD1CB0"/>
    <w:rsid w:val="4ECB2D04"/>
    <w:rsid w:val="4EE66BB5"/>
    <w:rsid w:val="4EEB457F"/>
    <w:rsid w:val="4F06591B"/>
    <w:rsid w:val="4F0F1A5D"/>
    <w:rsid w:val="4F4C1763"/>
    <w:rsid w:val="4F4E12B3"/>
    <w:rsid w:val="4F6B24F4"/>
    <w:rsid w:val="4F7F76BE"/>
    <w:rsid w:val="4F8E5B53"/>
    <w:rsid w:val="4F9E45C8"/>
    <w:rsid w:val="4FA772EB"/>
    <w:rsid w:val="4FA94195"/>
    <w:rsid w:val="50286C2B"/>
    <w:rsid w:val="50795EBC"/>
    <w:rsid w:val="507C717F"/>
    <w:rsid w:val="50A15412"/>
    <w:rsid w:val="50B95ABB"/>
    <w:rsid w:val="50EE21DB"/>
    <w:rsid w:val="50EF273F"/>
    <w:rsid w:val="510E3B2C"/>
    <w:rsid w:val="51102F47"/>
    <w:rsid w:val="5123510F"/>
    <w:rsid w:val="51295D8E"/>
    <w:rsid w:val="51330B6C"/>
    <w:rsid w:val="513C2663"/>
    <w:rsid w:val="51582416"/>
    <w:rsid w:val="515A6898"/>
    <w:rsid w:val="51701B55"/>
    <w:rsid w:val="51734ECE"/>
    <w:rsid w:val="517C377F"/>
    <w:rsid w:val="51933489"/>
    <w:rsid w:val="519807A3"/>
    <w:rsid w:val="51C13FBE"/>
    <w:rsid w:val="51C21AE4"/>
    <w:rsid w:val="51D33CF1"/>
    <w:rsid w:val="51ED4FA2"/>
    <w:rsid w:val="521E2032"/>
    <w:rsid w:val="522D0E42"/>
    <w:rsid w:val="52396D60"/>
    <w:rsid w:val="52503D23"/>
    <w:rsid w:val="528F185C"/>
    <w:rsid w:val="52B1053F"/>
    <w:rsid w:val="52C217DA"/>
    <w:rsid w:val="52C411EB"/>
    <w:rsid w:val="52E57979"/>
    <w:rsid w:val="52F97299"/>
    <w:rsid w:val="532C27BE"/>
    <w:rsid w:val="53396E07"/>
    <w:rsid w:val="533C1091"/>
    <w:rsid w:val="534077A7"/>
    <w:rsid w:val="53436E66"/>
    <w:rsid w:val="5344476E"/>
    <w:rsid w:val="537912FD"/>
    <w:rsid w:val="537C2FDF"/>
    <w:rsid w:val="538019E9"/>
    <w:rsid w:val="53821D6F"/>
    <w:rsid w:val="538350E2"/>
    <w:rsid w:val="539C01D9"/>
    <w:rsid w:val="53C14AEE"/>
    <w:rsid w:val="53E6476A"/>
    <w:rsid w:val="53F51923"/>
    <w:rsid w:val="54066C66"/>
    <w:rsid w:val="54140621"/>
    <w:rsid w:val="543C6C7D"/>
    <w:rsid w:val="54434B38"/>
    <w:rsid w:val="5446642A"/>
    <w:rsid w:val="545B2B7F"/>
    <w:rsid w:val="545F74F3"/>
    <w:rsid w:val="5470544B"/>
    <w:rsid w:val="547659AC"/>
    <w:rsid w:val="54AD03AA"/>
    <w:rsid w:val="54B15A54"/>
    <w:rsid w:val="54D45DB6"/>
    <w:rsid w:val="54F43C11"/>
    <w:rsid w:val="550F3998"/>
    <w:rsid w:val="55132D71"/>
    <w:rsid w:val="55230AEC"/>
    <w:rsid w:val="553E0CA0"/>
    <w:rsid w:val="55402D94"/>
    <w:rsid w:val="554929DC"/>
    <w:rsid w:val="55631B8F"/>
    <w:rsid w:val="556C45C4"/>
    <w:rsid w:val="556F4B5F"/>
    <w:rsid w:val="55A565B9"/>
    <w:rsid w:val="55BB460D"/>
    <w:rsid w:val="55EA204F"/>
    <w:rsid w:val="55F65107"/>
    <w:rsid w:val="56086384"/>
    <w:rsid w:val="56232DD3"/>
    <w:rsid w:val="562B008F"/>
    <w:rsid w:val="56374A56"/>
    <w:rsid w:val="564F29E6"/>
    <w:rsid w:val="56785EA0"/>
    <w:rsid w:val="56930A16"/>
    <w:rsid w:val="56A234C8"/>
    <w:rsid w:val="56AC1205"/>
    <w:rsid w:val="56CA5940"/>
    <w:rsid w:val="56CF4839"/>
    <w:rsid w:val="56D77F60"/>
    <w:rsid w:val="56EA6DD1"/>
    <w:rsid w:val="56F10B2B"/>
    <w:rsid w:val="57173F93"/>
    <w:rsid w:val="572D1355"/>
    <w:rsid w:val="573466F3"/>
    <w:rsid w:val="573872C7"/>
    <w:rsid w:val="573A09F1"/>
    <w:rsid w:val="574F52D0"/>
    <w:rsid w:val="57562C33"/>
    <w:rsid w:val="575A784A"/>
    <w:rsid w:val="57747B59"/>
    <w:rsid w:val="57780D72"/>
    <w:rsid w:val="577F0989"/>
    <w:rsid w:val="579017E5"/>
    <w:rsid w:val="57A13D88"/>
    <w:rsid w:val="57A24219"/>
    <w:rsid w:val="57AA5D9B"/>
    <w:rsid w:val="57C606C3"/>
    <w:rsid w:val="57C91D1A"/>
    <w:rsid w:val="57CF0FEB"/>
    <w:rsid w:val="57D001A7"/>
    <w:rsid w:val="57D37108"/>
    <w:rsid w:val="582047C2"/>
    <w:rsid w:val="582769D8"/>
    <w:rsid w:val="582C584D"/>
    <w:rsid w:val="582F5388"/>
    <w:rsid w:val="58474AF1"/>
    <w:rsid w:val="585215EE"/>
    <w:rsid w:val="58966AE3"/>
    <w:rsid w:val="58971557"/>
    <w:rsid w:val="589B7C33"/>
    <w:rsid w:val="589C43CD"/>
    <w:rsid w:val="589C581A"/>
    <w:rsid w:val="58A83E93"/>
    <w:rsid w:val="58CA09F2"/>
    <w:rsid w:val="58E83EDB"/>
    <w:rsid w:val="58E86407"/>
    <w:rsid w:val="58FF065D"/>
    <w:rsid w:val="5903528C"/>
    <w:rsid w:val="590B7911"/>
    <w:rsid w:val="59351C7E"/>
    <w:rsid w:val="593A7F5B"/>
    <w:rsid w:val="59507537"/>
    <w:rsid w:val="595A62FE"/>
    <w:rsid w:val="595E174D"/>
    <w:rsid w:val="596E5417"/>
    <w:rsid w:val="597B7750"/>
    <w:rsid w:val="59914409"/>
    <w:rsid w:val="59A141AF"/>
    <w:rsid w:val="59C5318C"/>
    <w:rsid w:val="59D161EC"/>
    <w:rsid w:val="59DE4AFA"/>
    <w:rsid w:val="59F40646"/>
    <w:rsid w:val="5A1C3D75"/>
    <w:rsid w:val="5A1F6ED3"/>
    <w:rsid w:val="5A575CE4"/>
    <w:rsid w:val="5A77700A"/>
    <w:rsid w:val="5A8A0F4F"/>
    <w:rsid w:val="5A8E2F31"/>
    <w:rsid w:val="5A8E6A07"/>
    <w:rsid w:val="5A9F61D7"/>
    <w:rsid w:val="5ADA55DB"/>
    <w:rsid w:val="5AF36A81"/>
    <w:rsid w:val="5AFC081E"/>
    <w:rsid w:val="5B1A3A86"/>
    <w:rsid w:val="5B1B5DA9"/>
    <w:rsid w:val="5B236A55"/>
    <w:rsid w:val="5B2B0313"/>
    <w:rsid w:val="5B3A093D"/>
    <w:rsid w:val="5B3D031E"/>
    <w:rsid w:val="5B5B3556"/>
    <w:rsid w:val="5B9453AD"/>
    <w:rsid w:val="5BB73B7E"/>
    <w:rsid w:val="5BBF345E"/>
    <w:rsid w:val="5BCA2437"/>
    <w:rsid w:val="5BD00BAF"/>
    <w:rsid w:val="5BD74218"/>
    <w:rsid w:val="5BED55F6"/>
    <w:rsid w:val="5BFC2A5B"/>
    <w:rsid w:val="5BFE18B9"/>
    <w:rsid w:val="5C3507CD"/>
    <w:rsid w:val="5C43697E"/>
    <w:rsid w:val="5C49708A"/>
    <w:rsid w:val="5C502358"/>
    <w:rsid w:val="5C524175"/>
    <w:rsid w:val="5C542AE0"/>
    <w:rsid w:val="5C5862B3"/>
    <w:rsid w:val="5C611C37"/>
    <w:rsid w:val="5C643EC4"/>
    <w:rsid w:val="5C725C31"/>
    <w:rsid w:val="5C814008"/>
    <w:rsid w:val="5C8A1451"/>
    <w:rsid w:val="5C941A42"/>
    <w:rsid w:val="5D2B6CC5"/>
    <w:rsid w:val="5D417D61"/>
    <w:rsid w:val="5D621D2F"/>
    <w:rsid w:val="5D6D367F"/>
    <w:rsid w:val="5D7A1821"/>
    <w:rsid w:val="5DB004C1"/>
    <w:rsid w:val="5DB06FEA"/>
    <w:rsid w:val="5DBC2BDB"/>
    <w:rsid w:val="5DC20118"/>
    <w:rsid w:val="5DDE3254"/>
    <w:rsid w:val="5DEA58DD"/>
    <w:rsid w:val="5DEF06AB"/>
    <w:rsid w:val="5DF70D68"/>
    <w:rsid w:val="5E0766AC"/>
    <w:rsid w:val="5E1F50EA"/>
    <w:rsid w:val="5E341674"/>
    <w:rsid w:val="5E3F1009"/>
    <w:rsid w:val="5E613381"/>
    <w:rsid w:val="5E837CE8"/>
    <w:rsid w:val="5E985BB5"/>
    <w:rsid w:val="5EAC59E0"/>
    <w:rsid w:val="5EC1734C"/>
    <w:rsid w:val="5EDF3CD6"/>
    <w:rsid w:val="5EF04296"/>
    <w:rsid w:val="5EFE6E95"/>
    <w:rsid w:val="5F6064AB"/>
    <w:rsid w:val="5F6801D3"/>
    <w:rsid w:val="5FC70419"/>
    <w:rsid w:val="5FD468CE"/>
    <w:rsid w:val="5FFE22E6"/>
    <w:rsid w:val="602265BD"/>
    <w:rsid w:val="60245842"/>
    <w:rsid w:val="60261490"/>
    <w:rsid w:val="6037544B"/>
    <w:rsid w:val="607038FF"/>
    <w:rsid w:val="60882E04"/>
    <w:rsid w:val="60890A1A"/>
    <w:rsid w:val="6094609E"/>
    <w:rsid w:val="60C70808"/>
    <w:rsid w:val="60CA66E7"/>
    <w:rsid w:val="60F26E10"/>
    <w:rsid w:val="60F5474B"/>
    <w:rsid w:val="611A1E14"/>
    <w:rsid w:val="61290528"/>
    <w:rsid w:val="61383351"/>
    <w:rsid w:val="615472BD"/>
    <w:rsid w:val="61863631"/>
    <w:rsid w:val="618D24F8"/>
    <w:rsid w:val="61AC200E"/>
    <w:rsid w:val="61C65921"/>
    <w:rsid w:val="61E33F36"/>
    <w:rsid w:val="61E81904"/>
    <w:rsid w:val="61FA3997"/>
    <w:rsid w:val="62064249"/>
    <w:rsid w:val="620A0821"/>
    <w:rsid w:val="62126170"/>
    <w:rsid w:val="622D6C88"/>
    <w:rsid w:val="62385D2A"/>
    <w:rsid w:val="62462557"/>
    <w:rsid w:val="624D1C87"/>
    <w:rsid w:val="62685002"/>
    <w:rsid w:val="628654D1"/>
    <w:rsid w:val="62A57692"/>
    <w:rsid w:val="62BD49AC"/>
    <w:rsid w:val="62CC7781"/>
    <w:rsid w:val="62E50DCE"/>
    <w:rsid w:val="62E65BA9"/>
    <w:rsid w:val="62F34399"/>
    <w:rsid w:val="63056277"/>
    <w:rsid w:val="63097573"/>
    <w:rsid w:val="632279DF"/>
    <w:rsid w:val="633245AF"/>
    <w:rsid w:val="6335431E"/>
    <w:rsid w:val="633A772C"/>
    <w:rsid w:val="63466B8A"/>
    <w:rsid w:val="63683A5D"/>
    <w:rsid w:val="637D69A9"/>
    <w:rsid w:val="63914DD6"/>
    <w:rsid w:val="63967EB2"/>
    <w:rsid w:val="63984EE1"/>
    <w:rsid w:val="639860B9"/>
    <w:rsid w:val="639A55B8"/>
    <w:rsid w:val="63A321D0"/>
    <w:rsid w:val="63AA2C37"/>
    <w:rsid w:val="63B60A45"/>
    <w:rsid w:val="63E248E8"/>
    <w:rsid w:val="63ED1B3A"/>
    <w:rsid w:val="64241226"/>
    <w:rsid w:val="643D4136"/>
    <w:rsid w:val="644B222C"/>
    <w:rsid w:val="64556CB1"/>
    <w:rsid w:val="64A22B37"/>
    <w:rsid w:val="64A67346"/>
    <w:rsid w:val="64B8674B"/>
    <w:rsid w:val="64C01247"/>
    <w:rsid w:val="64E77A87"/>
    <w:rsid w:val="64F97E80"/>
    <w:rsid w:val="64FD092B"/>
    <w:rsid w:val="651529B3"/>
    <w:rsid w:val="65202952"/>
    <w:rsid w:val="6530528B"/>
    <w:rsid w:val="653D3504"/>
    <w:rsid w:val="653F7E25"/>
    <w:rsid w:val="657A77A5"/>
    <w:rsid w:val="65A015A7"/>
    <w:rsid w:val="65A45B6C"/>
    <w:rsid w:val="65B71B45"/>
    <w:rsid w:val="65D62D21"/>
    <w:rsid w:val="65FE4FD0"/>
    <w:rsid w:val="660E7249"/>
    <w:rsid w:val="661C1F6D"/>
    <w:rsid w:val="661F454C"/>
    <w:rsid w:val="66264D70"/>
    <w:rsid w:val="663218EF"/>
    <w:rsid w:val="66374B05"/>
    <w:rsid w:val="664C61CB"/>
    <w:rsid w:val="666E2D6E"/>
    <w:rsid w:val="66986948"/>
    <w:rsid w:val="669B0B98"/>
    <w:rsid w:val="66AF21DF"/>
    <w:rsid w:val="66B11402"/>
    <w:rsid w:val="66B5531C"/>
    <w:rsid w:val="66C35019"/>
    <w:rsid w:val="66C35C8B"/>
    <w:rsid w:val="66E14CCF"/>
    <w:rsid w:val="67014698"/>
    <w:rsid w:val="67133415"/>
    <w:rsid w:val="67181C66"/>
    <w:rsid w:val="6719382D"/>
    <w:rsid w:val="671E40C4"/>
    <w:rsid w:val="67355C14"/>
    <w:rsid w:val="674B65FD"/>
    <w:rsid w:val="674B6626"/>
    <w:rsid w:val="675862B4"/>
    <w:rsid w:val="676440C2"/>
    <w:rsid w:val="67656598"/>
    <w:rsid w:val="67703271"/>
    <w:rsid w:val="677271EC"/>
    <w:rsid w:val="6787407B"/>
    <w:rsid w:val="679F2A98"/>
    <w:rsid w:val="67AC3276"/>
    <w:rsid w:val="67B975FD"/>
    <w:rsid w:val="67C17528"/>
    <w:rsid w:val="67EE3D2C"/>
    <w:rsid w:val="68006A09"/>
    <w:rsid w:val="681D46F7"/>
    <w:rsid w:val="686A4B36"/>
    <w:rsid w:val="689D0C6F"/>
    <w:rsid w:val="68FC6EC0"/>
    <w:rsid w:val="69161420"/>
    <w:rsid w:val="692E40F3"/>
    <w:rsid w:val="693C3AD3"/>
    <w:rsid w:val="695E194D"/>
    <w:rsid w:val="6990280C"/>
    <w:rsid w:val="69937B96"/>
    <w:rsid w:val="6999713F"/>
    <w:rsid w:val="699A597D"/>
    <w:rsid w:val="69AA034C"/>
    <w:rsid w:val="69B813AB"/>
    <w:rsid w:val="69C02F72"/>
    <w:rsid w:val="69CA7330"/>
    <w:rsid w:val="69D665E7"/>
    <w:rsid w:val="69F563E7"/>
    <w:rsid w:val="6A023F0C"/>
    <w:rsid w:val="6A1A3DC6"/>
    <w:rsid w:val="6A2A2B67"/>
    <w:rsid w:val="6A432E2E"/>
    <w:rsid w:val="6A567102"/>
    <w:rsid w:val="6A5C7091"/>
    <w:rsid w:val="6A6574EF"/>
    <w:rsid w:val="6A6A689E"/>
    <w:rsid w:val="6A8522C9"/>
    <w:rsid w:val="6AAD70A8"/>
    <w:rsid w:val="6AB143DC"/>
    <w:rsid w:val="6ABD7DD8"/>
    <w:rsid w:val="6ACF6001"/>
    <w:rsid w:val="6AD22962"/>
    <w:rsid w:val="6B06508D"/>
    <w:rsid w:val="6B0D5727"/>
    <w:rsid w:val="6B1E48B1"/>
    <w:rsid w:val="6B2A0BF8"/>
    <w:rsid w:val="6B465B3D"/>
    <w:rsid w:val="6B4E646B"/>
    <w:rsid w:val="6B5D63A9"/>
    <w:rsid w:val="6B847B6F"/>
    <w:rsid w:val="6B954DE5"/>
    <w:rsid w:val="6B99508D"/>
    <w:rsid w:val="6BC85319"/>
    <w:rsid w:val="6BCC7A30"/>
    <w:rsid w:val="6C033B91"/>
    <w:rsid w:val="6C047F83"/>
    <w:rsid w:val="6C0B386A"/>
    <w:rsid w:val="6C0C0003"/>
    <w:rsid w:val="6C0F35C7"/>
    <w:rsid w:val="6C1829D8"/>
    <w:rsid w:val="6C194DF4"/>
    <w:rsid w:val="6C1E2DE4"/>
    <w:rsid w:val="6C284BD2"/>
    <w:rsid w:val="6C3C743F"/>
    <w:rsid w:val="6C5A0B3F"/>
    <w:rsid w:val="6C7F6101"/>
    <w:rsid w:val="6CA63CAD"/>
    <w:rsid w:val="6CB26DF0"/>
    <w:rsid w:val="6CB57BD3"/>
    <w:rsid w:val="6CBA0215"/>
    <w:rsid w:val="6CBE0437"/>
    <w:rsid w:val="6CE8460C"/>
    <w:rsid w:val="6D0536E5"/>
    <w:rsid w:val="6D2A7557"/>
    <w:rsid w:val="6D416B1A"/>
    <w:rsid w:val="6D832509"/>
    <w:rsid w:val="6D8452BB"/>
    <w:rsid w:val="6D906C5D"/>
    <w:rsid w:val="6D9B25BC"/>
    <w:rsid w:val="6D9C1B91"/>
    <w:rsid w:val="6D9D1406"/>
    <w:rsid w:val="6DA246B3"/>
    <w:rsid w:val="6DE674B0"/>
    <w:rsid w:val="6DEF7F98"/>
    <w:rsid w:val="6E033931"/>
    <w:rsid w:val="6E342C38"/>
    <w:rsid w:val="6E3712D6"/>
    <w:rsid w:val="6E3E46C2"/>
    <w:rsid w:val="6E4B2574"/>
    <w:rsid w:val="6E524D61"/>
    <w:rsid w:val="6E531FEA"/>
    <w:rsid w:val="6EA768D2"/>
    <w:rsid w:val="6EBC16B1"/>
    <w:rsid w:val="6EC14B7F"/>
    <w:rsid w:val="6ED87981"/>
    <w:rsid w:val="6F525D6E"/>
    <w:rsid w:val="6F532A6E"/>
    <w:rsid w:val="6F5C4D93"/>
    <w:rsid w:val="6F6C779B"/>
    <w:rsid w:val="6F973F0D"/>
    <w:rsid w:val="6FA11EF8"/>
    <w:rsid w:val="6FAB710F"/>
    <w:rsid w:val="6FB2592D"/>
    <w:rsid w:val="6FBA201D"/>
    <w:rsid w:val="6FD15ECD"/>
    <w:rsid w:val="6FD854ED"/>
    <w:rsid w:val="6FE07C92"/>
    <w:rsid w:val="6FE927FC"/>
    <w:rsid w:val="6FEE4910"/>
    <w:rsid w:val="701C5EA4"/>
    <w:rsid w:val="702604FA"/>
    <w:rsid w:val="7031449B"/>
    <w:rsid w:val="7045086A"/>
    <w:rsid w:val="70567B70"/>
    <w:rsid w:val="70627164"/>
    <w:rsid w:val="70740192"/>
    <w:rsid w:val="70743886"/>
    <w:rsid w:val="707C7550"/>
    <w:rsid w:val="708C436B"/>
    <w:rsid w:val="708D76F5"/>
    <w:rsid w:val="70914589"/>
    <w:rsid w:val="70991C80"/>
    <w:rsid w:val="70D87D70"/>
    <w:rsid w:val="70DD3E80"/>
    <w:rsid w:val="70E06F1E"/>
    <w:rsid w:val="70FB4EC6"/>
    <w:rsid w:val="7151317A"/>
    <w:rsid w:val="71675DA1"/>
    <w:rsid w:val="71E84017"/>
    <w:rsid w:val="71EC078C"/>
    <w:rsid w:val="71ED507B"/>
    <w:rsid w:val="71FD6112"/>
    <w:rsid w:val="720C4B05"/>
    <w:rsid w:val="722425EF"/>
    <w:rsid w:val="7239111A"/>
    <w:rsid w:val="7244736F"/>
    <w:rsid w:val="725107C2"/>
    <w:rsid w:val="725F6FA2"/>
    <w:rsid w:val="726C503F"/>
    <w:rsid w:val="726D62AE"/>
    <w:rsid w:val="7275721E"/>
    <w:rsid w:val="727E52AB"/>
    <w:rsid w:val="72840CF3"/>
    <w:rsid w:val="72B63BB7"/>
    <w:rsid w:val="72B87157"/>
    <w:rsid w:val="72BA0398"/>
    <w:rsid w:val="72BB5BAF"/>
    <w:rsid w:val="72D86CA9"/>
    <w:rsid w:val="72D97771"/>
    <w:rsid w:val="72DA2D96"/>
    <w:rsid w:val="72E31D0F"/>
    <w:rsid w:val="72E919E4"/>
    <w:rsid w:val="73003CA6"/>
    <w:rsid w:val="730E02A3"/>
    <w:rsid w:val="73103F58"/>
    <w:rsid w:val="731955B0"/>
    <w:rsid w:val="73260320"/>
    <w:rsid w:val="734325A8"/>
    <w:rsid w:val="735658E6"/>
    <w:rsid w:val="735E0837"/>
    <w:rsid w:val="73785086"/>
    <w:rsid w:val="73835F6E"/>
    <w:rsid w:val="738D172F"/>
    <w:rsid w:val="73966C01"/>
    <w:rsid w:val="73A34EFA"/>
    <w:rsid w:val="73A86934"/>
    <w:rsid w:val="73B61051"/>
    <w:rsid w:val="73BD01E1"/>
    <w:rsid w:val="73C2775B"/>
    <w:rsid w:val="73DD2330"/>
    <w:rsid w:val="73F153F5"/>
    <w:rsid w:val="73F85EDA"/>
    <w:rsid w:val="743C1ED5"/>
    <w:rsid w:val="74506ACB"/>
    <w:rsid w:val="74547E39"/>
    <w:rsid w:val="74672193"/>
    <w:rsid w:val="74837FFC"/>
    <w:rsid w:val="748A428C"/>
    <w:rsid w:val="74FC3BF2"/>
    <w:rsid w:val="75096F5F"/>
    <w:rsid w:val="750A0233"/>
    <w:rsid w:val="751B16D0"/>
    <w:rsid w:val="75355FA6"/>
    <w:rsid w:val="75536DD2"/>
    <w:rsid w:val="755C2C0E"/>
    <w:rsid w:val="75656DAA"/>
    <w:rsid w:val="75662854"/>
    <w:rsid w:val="75707DFA"/>
    <w:rsid w:val="75866F65"/>
    <w:rsid w:val="758758FA"/>
    <w:rsid w:val="758B378C"/>
    <w:rsid w:val="759D7E7A"/>
    <w:rsid w:val="759E7CDB"/>
    <w:rsid w:val="75C416D1"/>
    <w:rsid w:val="75CA59DE"/>
    <w:rsid w:val="75D22362"/>
    <w:rsid w:val="75FC4F5F"/>
    <w:rsid w:val="76086935"/>
    <w:rsid w:val="761027AD"/>
    <w:rsid w:val="762646FF"/>
    <w:rsid w:val="763820C6"/>
    <w:rsid w:val="763E38C2"/>
    <w:rsid w:val="764D655D"/>
    <w:rsid w:val="7664365A"/>
    <w:rsid w:val="76715722"/>
    <w:rsid w:val="76861ACD"/>
    <w:rsid w:val="768A1FE6"/>
    <w:rsid w:val="76A416DF"/>
    <w:rsid w:val="76A64435"/>
    <w:rsid w:val="76C007CA"/>
    <w:rsid w:val="77036D15"/>
    <w:rsid w:val="771B1288"/>
    <w:rsid w:val="773A653A"/>
    <w:rsid w:val="775769E1"/>
    <w:rsid w:val="776B436C"/>
    <w:rsid w:val="776F0AAF"/>
    <w:rsid w:val="777C3B88"/>
    <w:rsid w:val="77972D12"/>
    <w:rsid w:val="779F53C6"/>
    <w:rsid w:val="77B869B5"/>
    <w:rsid w:val="77D77EC0"/>
    <w:rsid w:val="78155213"/>
    <w:rsid w:val="781D6B43"/>
    <w:rsid w:val="784605DD"/>
    <w:rsid w:val="789D7429"/>
    <w:rsid w:val="78B87E24"/>
    <w:rsid w:val="78CD4AF5"/>
    <w:rsid w:val="78D64788"/>
    <w:rsid w:val="78F37C8C"/>
    <w:rsid w:val="7924207B"/>
    <w:rsid w:val="795A5FDB"/>
    <w:rsid w:val="7985337C"/>
    <w:rsid w:val="7986028A"/>
    <w:rsid w:val="79875819"/>
    <w:rsid w:val="79A75DED"/>
    <w:rsid w:val="79A81972"/>
    <w:rsid w:val="79C3399F"/>
    <w:rsid w:val="79EE3848"/>
    <w:rsid w:val="79F427E4"/>
    <w:rsid w:val="7A0B0390"/>
    <w:rsid w:val="7A0F2CE0"/>
    <w:rsid w:val="7A202DD3"/>
    <w:rsid w:val="7A3106C9"/>
    <w:rsid w:val="7A312B42"/>
    <w:rsid w:val="7A323737"/>
    <w:rsid w:val="7A5073DE"/>
    <w:rsid w:val="7A5A0ACB"/>
    <w:rsid w:val="7A5D7E8E"/>
    <w:rsid w:val="7A665922"/>
    <w:rsid w:val="7A7054FC"/>
    <w:rsid w:val="7A7D6501"/>
    <w:rsid w:val="7A8601A3"/>
    <w:rsid w:val="7A891A8D"/>
    <w:rsid w:val="7A9354E9"/>
    <w:rsid w:val="7AAA3C09"/>
    <w:rsid w:val="7AAE1A37"/>
    <w:rsid w:val="7AC37B6D"/>
    <w:rsid w:val="7AD77AA6"/>
    <w:rsid w:val="7AEA4565"/>
    <w:rsid w:val="7B152B01"/>
    <w:rsid w:val="7B2038CF"/>
    <w:rsid w:val="7B2D3247"/>
    <w:rsid w:val="7B427DD2"/>
    <w:rsid w:val="7B5C41B4"/>
    <w:rsid w:val="7B95651B"/>
    <w:rsid w:val="7B977EFC"/>
    <w:rsid w:val="7BAC3518"/>
    <w:rsid w:val="7BE00373"/>
    <w:rsid w:val="7BE92EEF"/>
    <w:rsid w:val="7C006B24"/>
    <w:rsid w:val="7C1D1542"/>
    <w:rsid w:val="7C1F350C"/>
    <w:rsid w:val="7C371EF5"/>
    <w:rsid w:val="7C530E0A"/>
    <w:rsid w:val="7C5719E7"/>
    <w:rsid w:val="7C6453C2"/>
    <w:rsid w:val="7C890C26"/>
    <w:rsid w:val="7CA52600"/>
    <w:rsid w:val="7CB974BC"/>
    <w:rsid w:val="7CE02044"/>
    <w:rsid w:val="7CF013BA"/>
    <w:rsid w:val="7D111362"/>
    <w:rsid w:val="7D363D9D"/>
    <w:rsid w:val="7D4D3FD9"/>
    <w:rsid w:val="7D500177"/>
    <w:rsid w:val="7D712833"/>
    <w:rsid w:val="7D72380F"/>
    <w:rsid w:val="7D787C00"/>
    <w:rsid w:val="7D7E7702"/>
    <w:rsid w:val="7D8A39C0"/>
    <w:rsid w:val="7D9D38C1"/>
    <w:rsid w:val="7DA43138"/>
    <w:rsid w:val="7DE216F9"/>
    <w:rsid w:val="7DF05E2E"/>
    <w:rsid w:val="7DF74740"/>
    <w:rsid w:val="7E0F18C3"/>
    <w:rsid w:val="7E3658C4"/>
    <w:rsid w:val="7E3F1C43"/>
    <w:rsid w:val="7E426F49"/>
    <w:rsid w:val="7E4B7FC9"/>
    <w:rsid w:val="7E641444"/>
    <w:rsid w:val="7E725A23"/>
    <w:rsid w:val="7E785234"/>
    <w:rsid w:val="7E7B7991"/>
    <w:rsid w:val="7E8915FF"/>
    <w:rsid w:val="7EBA4FD0"/>
    <w:rsid w:val="7EC01AD8"/>
    <w:rsid w:val="7ECB1EA2"/>
    <w:rsid w:val="7ED00AED"/>
    <w:rsid w:val="7EE151AE"/>
    <w:rsid w:val="7F604567"/>
    <w:rsid w:val="7F662679"/>
    <w:rsid w:val="7F6C79F4"/>
    <w:rsid w:val="7F7D6EC7"/>
    <w:rsid w:val="7FDD3ACB"/>
    <w:rsid w:val="7FE70C17"/>
    <w:rsid w:val="7FF97954"/>
    <w:rsid w:val="EBFFC363"/>
    <w:rsid w:val="FB7FC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5"/>
    <w:qFormat/>
    <w:uiPriority w:val="0"/>
    <w:pPr>
      <w:keepNext/>
      <w:jc w:val="left"/>
      <w:outlineLvl w:val="0"/>
    </w:pPr>
    <w:rPr>
      <w:rFonts w:ascii="Times New Roman" w:hAnsi="Times New Roman" w:eastAsia="宋体"/>
      <w:b/>
      <w:bCs/>
      <w:sz w:val="24"/>
      <w:szCs w:val="20"/>
    </w:rPr>
  </w:style>
  <w:style w:type="paragraph" w:styleId="4">
    <w:name w:val="heading 2"/>
    <w:basedOn w:val="1"/>
    <w:next w:val="1"/>
    <w:link w:val="11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17"/>
    <w:qFormat/>
    <w:uiPriority w:val="0"/>
    <w:pPr>
      <w:keepNext/>
      <w:keepLines/>
      <w:spacing w:before="260" w:after="260" w:line="416" w:lineRule="auto"/>
      <w:outlineLvl w:val="2"/>
    </w:pPr>
    <w:rPr>
      <w:b/>
      <w:bCs/>
      <w:sz w:val="32"/>
      <w:szCs w:val="32"/>
    </w:rPr>
  </w:style>
  <w:style w:type="paragraph" w:styleId="6">
    <w:name w:val="heading 4"/>
    <w:basedOn w:val="1"/>
    <w:next w:val="1"/>
    <w:link w:val="11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1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2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2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2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2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2">
    <w:name w:val="Default Paragraph Font"/>
    <w:semiHidden/>
    <w:unhideWhenUsed/>
    <w:qFormat/>
    <w:uiPriority w:val="1"/>
  </w:style>
  <w:style w:type="table" w:default="1" w:styleId="9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354"/>
    <w:qFormat/>
    <w:uiPriority w:val="0"/>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eastAsia="Times New Roman" w:cs="Courier New"/>
      <w:spacing w:val="-5"/>
      <w:lang w:val="en-US" w:eastAsia="en-US" w:bidi="ar-SA"/>
    </w:rPr>
  </w:style>
  <w:style w:type="paragraph" w:styleId="12">
    <w:name w:val="List 3"/>
    <w:basedOn w:val="13"/>
    <w:qFormat/>
    <w:uiPriority w:val="0"/>
    <w:pPr>
      <w:tabs>
        <w:tab w:val="left" w:pos="1044"/>
        <w:tab w:val="left" w:pos="1080"/>
      </w:tabs>
      <w:ind w:left="1044" w:hanging="420"/>
    </w:pPr>
  </w:style>
  <w:style w:type="paragraph" w:styleId="13">
    <w:name w:val="List"/>
    <w:basedOn w:val="14"/>
    <w:qFormat/>
    <w:uiPriority w:val="0"/>
    <w:pPr>
      <w:widowControl/>
      <w:tabs>
        <w:tab w:val="left" w:pos="1080"/>
      </w:tabs>
      <w:spacing w:line="360" w:lineRule="auto"/>
      <w:ind w:left="1080" w:hanging="360"/>
    </w:pPr>
    <w:rPr>
      <w:rFonts w:ascii="Arial" w:hAnsi="Arial"/>
      <w:kern w:val="0"/>
      <w:sz w:val="24"/>
      <w:szCs w:val="20"/>
      <w:lang w:eastAsia="en-US"/>
    </w:rPr>
  </w:style>
  <w:style w:type="paragraph" w:styleId="14">
    <w:name w:val="Body Text"/>
    <w:basedOn w:val="1"/>
    <w:link w:val="351"/>
    <w:qFormat/>
    <w:uiPriority w:val="0"/>
    <w:pPr>
      <w:spacing w:after="120"/>
    </w:pPr>
  </w:style>
  <w:style w:type="paragraph" w:styleId="15">
    <w:name w:val="toc 7"/>
    <w:basedOn w:val="1"/>
    <w:next w:val="1"/>
    <w:qFormat/>
    <w:uiPriority w:val="39"/>
    <w:pPr>
      <w:ind w:left="2520" w:leftChars="1200"/>
    </w:pPr>
    <w:rPr>
      <w:rFonts w:ascii="Calibri" w:hAnsi="Calibri"/>
      <w:szCs w:val="22"/>
    </w:rPr>
  </w:style>
  <w:style w:type="paragraph" w:styleId="16">
    <w:name w:val="List Number 2"/>
    <w:basedOn w:val="17"/>
    <w:qFormat/>
    <w:uiPriority w:val="0"/>
    <w:pPr>
      <w:widowControl/>
      <w:tabs>
        <w:tab w:val="left" w:pos="960"/>
      </w:tabs>
      <w:adjustRightInd/>
      <w:spacing w:after="120"/>
      <w:ind w:left="1800" w:hanging="420"/>
      <w:textAlignment w:val="auto"/>
    </w:pPr>
    <w:rPr>
      <w:rFonts w:ascii="Arial" w:hAnsi="Arial"/>
      <w:color w:val="auto"/>
      <w:sz w:val="24"/>
      <w:lang w:eastAsia="en-US"/>
    </w:rPr>
  </w:style>
  <w:style w:type="paragraph" w:styleId="17">
    <w:name w:val="List Number"/>
    <w:basedOn w:val="1"/>
    <w:qFormat/>
    <w:uiPriority w:val="0"/>
    <w:pPr>
      <w:adjustRightInd w:val="0"/>
      <w:spacing w:line="360" w:lineRule="auto"/>
      <w:ind w:left="850" w:hanging="425"/>
      <w:textAlignment w:val="baseline"/>
    </w:pPr>
    <w:rPr>
      <w:color w:val="000000"/>
      <w:kern w:val="0"/>
      <w:szCs w:val="20"/>
    </w:rPr>
  </w:style>
  <w:style w:type="paragraph" w:styleId="18">
    <w:name w:val="table of authorities"/>
    <w:basedOn w:val="1"/>
    <w:next w:val="1"/>
    <w:qFormat/>
    <w:uiPriority w:val="0"/>
    <w:pPr>
      <w:widowControl/>
      <w:tabs>
        <w:tab w:val="right" w:leader="dot" w:pos="7560"/>
      </w:tabs>
      <w:ind w:left="1440" w:hanging="360"/>
      <w:jc w:val="left"/>
    </w:pPr>
    <w:rPr>
      <w:rFonts w:ascii="Arial" w:hAnsi="Arial"/>
      <w:spacing w:val="-5"/>
      <w:kern w:val="0"/>
      <w:sz w:val="20"/>
      <w:szCs w:val="20"/>
      <w:lang w:eastAsia="en-US"/>
    </w:rPr>
  </w:style>
  <w:style w:type="paragraph" w:styleId="19">
    <w:name w:val="Note Heading"/>
    <w:basedOn w:val="1"/>
    <w:next w:val="1"/>
    <w:link w:val="357"/>
    <w:qFormat/>
    <w:uiPriority w:val="0"/>
    <w:pPr>
      <w:widowControl/>
      <w:ind w:left="1080"/>
      <w:jc w:val="left"/>
    </w:pPr>
    <w:rPr>
      <w:rFonts w:ascii="Arial" w:hAnsi="Arial"/>
      <w:spacing w:val="-5"/>
      <w:kern w:val="0"/>
      <w:sz w:val="20"/>
      <w:szCs w:val="20"/>
      <w:lang w:eastAsia="en-US"/>
    </w:rPr>
  </w:style>
  <w:style w:type="paragraph" w:styleId="20">
    <w:name w:val="List Bullet 4"/>
    <w:basedOn w:val="21"/>
    <w:qFormat/>
    <w:uiPriority w:val="0"/>
    <w:pPr>
      <w:widowControl/>
      <w:spacing w:after="120" w:line="360" w:lineRule="auto"/>
      <w:ind w:left="2520" w:hanging="360" w:firstLineChars="0"/>
    </w:pPr>
    <w:rPr>
      <w:color w:val="auto"/>
      <w:sz w:val="24"/>
      <w:szCs w:val="20"/>
      <w:lang w:eastAsia="en-US"/>
    </w:rPr>
  </w:style>
  <w:style w:type="paragraph" w:styleId="21">
    <w:name w:val="List Bullet"/>
    <w:basedOn w:val="1"/>
    <w:qFormat/>
    <w:uiPriority w:val="0"/>
    <w:pPr>
      <w:ind w:firstLine="420" w:firstLineChars="200"/>
    </w:pPr>
    <w:rPr>
      <w:rFonts w:ascii="Arial" w:hAnsi="Arial"/>
      <w:color w:val="000000"/>
      <w:kern w:val="0"/>
      <w:szCs w:val="21"/>
    </w:rPr>
  </w:style>
  <w:style w:type="paragraph" w:styleId="22">
    <w:name w:val="index 8"/>
    <w:basedOn w:val="1"/>
    <w:next w:val="1"/>
    <w:qFormat/>
    <w:uiPriority w:val="0"/>
    <w:pPr>
      <w:ind w:left="1680" w:hanging="210"/>
      <w:jc w:val="left"/>
    </w:pPr>
    <w:rPr>
      <w:sz w:val="20"/>
      <w:szCs w:val="20"/>
    </w:rPr>
  </w:style>
  <w:style w:type="paragraph" w:styleId="23">
    <w:name w:val="E-mail Signature"/>
    <w:basedOn w:val="1"/>
    <w:link w:val="358"/>
    <w:qFormat/>
    <w:uiPriority w:val="0"/>
    <w:pPr>
      <w:widowControl/>
      <w:ind w:left="1080"/>
      <w:jc w:val="left"/>
    </w:pPr>
    <w:rPr>
      <w:rFonts w:ascii="Arial" w:hAnsi="Arial"/>
      <w:spacing w:val="-5"/>
      <w:kern w:val="0"/>
      <w:sz w:val="20"/>
      <w:szCs w:val="20"/>
      <w:lang w:eastAsia="en-US"/>
    </w:rPr>
  </w:style>
  <w:style w:type="paragraph" w:styleId="24">
    <w:name w:val="Normal Indent"/>
    <w:basedOn w:val="1"/>
    <w:link w:val="352"/>
    <w:qFormat/>
    <w:uiPriority w:val="0"/>
    <w:pPr>
      <w:widowControl/>
      <w:ind w:firstLine="420"/>
      <w:jc w:val="left"/>
    </w:pPr>
    <w:rPr>
      <w:kern w:val="0"/>
      <w:sz w:val="20"/>
      <w:szCs w:val="20"/>
    </w:rPr>
  </w:style>
  <w:style w:type="paragraph" w:styleId="25">
    <w:name w:val="caption"/>
    <w:basedOn w:val="26"/>
    <w:next w:val="14"/>
    <w:qFormat/>
    <w:uiPriority w:val="0"/>
    <w:pPr>
      <w:spacing w:before="60" w:after="240" w:line="220" w:lineRule="atLeast"/>
      <w:ind w:left="1920" w:hanging="120"/>
    </w:pPr>
    <w:rPr>
      <w:rFonts w:ascii="Arial Narrow" w:hAnsi="Arial Narrow"/>
      <w:spacing w:val="0"/>
      <w:sz w:val="18"/>
    </w:rPr>
  </w:style>
  <w:style w:type="paragraph" w:customStyle="1" w:styleId="26">
    <w:name w:val="Picture"/>
    <w:basedOn w:val="1"/>
    <w:next w:val="25"/>
    <w:qFormat/>
    <w:uiPriority w:val="0"/>
    <w:pPr>
      <w:keepNext/>
      <w:widowControl/>
      <w:ind w:left="1080"/>
      <w:jc w:val="left"/>
    </w:pPr>
    <w:rPr>
      <w:rFonts w:ascii="Arial" w:hAnsi="Arial"/>
      <w:spacing w:val="-5"/>
      <w:kern w:val="0"/>
      <w:sz w:val="20"/>
      <w:szCs w:val="20"/>
      <w:lang w:eastAsia="en-US"/>
    </w:rPr>
  </w:style>
  <w:style w:type="paragraph" w:styleId="27">
    <w:name w:val="index 5"/>
    <w:basedOn w:val="1"/>
    <w:next w:val="1"/>
    <w:qFormat/>
    <w:uiPriority w:val="0"/>
    <w:pPr>
      <w:ind w:left="1050" w:hanging="210"/>
      <w:jc w:val="left"/>
    </w:pPr>
    <w:rPr>
      <w:sz w:val="20"/>
      <w:szCs w:val="20"/>
    </w:rPr>
  </w:style>
  <w:style w:type="paragraph" w:styleId="28">
    <w:name w:val="envelope address"/>
    <w:basedOn w:val="1"/>
    <w:qFormat/>
    <w:uiPriority w:val="0"/>
    <w:pPr>
      <w:widowControl/>
      <w:ind w:left="2880"/>
      <w:jc w:val="left"/>
    </w:pPr>
    <w:rPr>
      <w:rFonts w:ascii="Arial" w:hAnsi="Arial" w:cs="Arial"/>
      <w:spacing w:val="-5"/>
      <w:kern w:val="0"/>
      <w:sz w:val="24"/>
      <w:lang w:eastAsia="en-US"/>
    </w:rPr>
  </w:style>
  <w:style w:type="paragraph" w:styleId="29">
    <w:name w:val="Document Map"/>
    <w:basedOn w:val="1"/>
    <w:link w:val="124"/>
    <w:qFormat/>
    <w:uiPriority w:val="0"/>
    <w:pPr>
      <w:shd w:val="clear" w:color="auto" w:fill="000080"/>
    </w:pPr>
  </w:style>
  <w:style w:type="paragraph" w:styleId="30">
    <w:name w:val="toa heading"/>
    <w:basedOn w:val="1"/>
    <w:next w:val="1"/>
    <w:qFormat/>
    <w:uiPriority w:val="0"/>
    <w:pPr>
      <w:adjustRightInd w:val="0"/>
      <w:spacing w:before="120" w:line="312" w:lineRule="atLeast"/>
      <w:textAlignment w:val="baseline"/>
    </w:pPr>
    <w:rPr>
      <w:rFonts w:ascii="Arial" w:hAnsi="Arial"/>
      <w:b/>
      <w:kern w:val="0"/>
      <w:sz w:val="24"/>
    </w:rPr>
  </w:style>
  <w:style w:type="paragraph" w:styleId="31">
    <w:name w:val="annotation text"/>
    <w:basedOn w:val="1"/>
    <w:next w:val="1"/>
    <w:link w:val="125"/>
    <w:qFormat/>
    <w:uiPriority w:val="0"/>
    <w:pPr>
      <w:jc w:val="left"/>
    </w:pPr>
  </w:style>
  <w:style w:type="paragraph" w:styleId="32">
    <w:name w:val="index 6"/>
    <w:basedOn w:val="1"/>
    <w:next w:val="1"/>
    <w:qFormat/>
    <w:uiPriority w:val="0"/>
    <w:pPr>
      <w:ind w:left="1260" w:hanging="210"/>
      <w:jc w:val="left"/>
    </w:pPr>
    <w:rPr>
      <w:sz w:val="20"/>
      <w:szCs w:val="20"/>
    </w:rPr>
  </w:style>
  <w:style w:type="paragraph" w:styleId="33">
    <w:name w:val="Salutation"/>
    <w:basedOn w:val="1"/>
    <w:next w:val="1"/>
    <w:qFormat/>
    <w:uiPriority w:val="0"/>
    <w:rPr>
      <w:rFonts w:ascii="仿宋_GB2312" w:eastAsia="仿宋_GB2312"/>
      <w:sz w:val="24"/>
    </w:rPr>
  </w:style>
  <w:style w:type="paragraph" w:styleId="34">
    <w:name w:val="Body Text 3"/>
    <w:basedOn w:val="1"/>
    <w:link w:val="349"/>
    <w:qFormat/>
    <w:uiPriority w:val="0"/>
    <w:pPr>
      <w:autoSpaceDE w:val="0"/>
      <w:autoSpaceDN w:val="0"/>
      <w:adjustRightInd w:val="0"/>
      <w:spacing w:line="410" w:lineRule="atLeast"/>
      <w:jc w:val="left"/>
    </w:pPr>
    <w:rPr>
      <w:rFonts w:ascii="宋体"/>
      <w:color w:val="000000"/>
      <w:kern w:val="0"/>
      <w:sz w:val="24"/>
      <w:szCs w:val="20"/>
    </w:rPr>
  </w:style>
  <w:style w:type="paragraph" w:styleId="35">
    <w:name w:val="Closing"/>
    <w:basedOn w:val="1"/>
    <w:link w:val="360"/>
    <w:qFormat/>
    <w:uiPriority w:val="0"/>
    <w:pPr>
      <w:widowControl/>
      <w:ind w:left="4320"/>
      <w:jc w:val="left"/>
    </w:pPr>
    <w:rPr>
      <w:rFonts w:ascii="Arial" w:hAnsi="Arial"/>
      <w:spacing w:val="-5"/>
      <w:kern w:val="0"/>
      <w:sz w:val="20"/>
      <w:szCs w:val="20"/>
      <w:lang w:eastAsia="en-US"/>
    </w:rPr>
  </w:style>
  <w:style w:type="paragraph" w:styleId="36">
    <w:name w:val="List Bullet 3"/>
    <w:basedOn w:val="21"/>
    <w:qFormat/>
    <w:uiPriority w:val="0"/>
    <w:pPr>
      <w:widowControl/>
      <w:spacing w:after="120" w:line="360" w:lineRule="auto"/>
      <w:ind w:left="2160" w:hanging="360" w:firstLineChars="0"/>
    </w:pPr>
    <w:rPr>
      <w:color w:val="auto"/>
      <w:sz w:val="24"/>
      <w:szCs w:val="20"/>
      <w:lang w:eastAsia="en-US"/>
    </w:rPr>
  </w:style>
  <w:style w:type="paragraph" w:styleId="37">
    <w:name w:val="Body Text Indent"/>
    <w:basedOn w:val="1"/>
    <w:link w:val="126"/>
    <w:qFormat/>
    <w:uiPriority w:val="0"/>
    <w:pPr>
      <w:spacing w:after="120"/>
      <w:ind w:left="420" w:leftChars="200"/>
    </w:pPr>
  </w:style>
  <w:style w:type="paragraph" w:styleId="38">
    <w:name w:val="List Number 3"/>
    <w:basedOn w:val="17"/>
    <w:qFormat/>
    <w:uiPriority w:val="0"/>
    <w:pPr>
      <w:widowControl/>
      <w:tabs>
        <w:tab w:val="left" w:pos="960"/>
      </w:tabs>
      <w:adjustRightInd/>
      <w:spacing w:after="120"/>
      <w:ind w:left="2160" w:hanging="420"/>
      <w:textAlignment w:val="auto"/>
    </w:pPr>
    <w:rPr>
      <w:rFonts w:ascii="Arial" w:hAnsi="Arial"/>
      <w:color w:val="auto"/>
      <w:sz w:val="24"/>
      <w:lang w:eastAsia="en-US"/>
    </w:rPr>
  </w:style>
  <w:style w:type="paragraph" w:styleId="39">
    <w:name w:val="List 2"/>
    <w:basedOn w:val="13"/>
    <w:qFormat/>
    <w:uiPriority w:val="0"/>
    <w:pPr>
      <w:tabs>
        <w:tab w:val="left" w:pos="1440"/>
        <w:tab w:val="clear" w:pos="1080"/>
      </w:tabs>
      <w:ind w:left="1440"/>
    </w:pPr>
  </w:style>
  <w:style w:type="paragraph" w:styleId="40">
    <w:name w:val="List Continue"/>
    <w:basedOn w:val="13"/>
    <w:qFormat/>
    <w:uiPriority w:val="0"/>
    <w:pPr>
      <w:ind w:left="0" w:firstLine="0"/>
    </w:pPr>
  </w:style>
  <w:style w:type="paragraph" w:styleId="41">
    <w:name w:val="Block Text"/>
    <w:basedOn w:val="1"/>
    <w:qFormat/>
    <w:uiPriority w:val="0"/>
    <w:pPr>
      <w:ind w:left="1171" w:right="91" w:hanging="1080"/>
    </w:pPr>
    <w:rPr>
      <w:rFonts w:eastAsia="楷体_GB2312"/>
      <w:szCs w:val="20"/>
    </w:rPr>
  </w:style>
  <w:style w:type="paragraph" w:styleId="42">
    <w:name w:val="List Bullet 2"/>
    <w:basedOn w:val="1"/>
    <w:qFormat/>
    <w:uiPriority w:val="0"/>
    <w:pPr>
      <w:tabs>
        <w:tab w:val="left" w:pos="780"/>
      </w:tabs>
      <w:ind w:left="780" w:hanging="360"/>
    </w:pPr>
    <w:rPr>
      <w:szCs w:val="20"/>
    </w:rPr>
  </w:style>
  <w:style w:type="paragraph" w:styleId="43">
    <w:name w:val="HTML Address"/>
    <w:basedOn w:val="1"/>
    <w:link w:val="361"/>
    <w:qFormat/>
    <w:uiPriority w:val="0"/>
    <w:pPr>
      <w:widowControl/>
      <w:ind w:left="1080"/>
      <w:jc w:val="left"/>
    </w:pPr>
    <w:rPr>
      <w:rFonts w:ascii="Arial" w:hAnsi="Arial"/>
      <w:i/>
      <w:iCs/>
      <w:spacing w:val="-5"/>
      <w:kern w:val="0"/>
      <w:sz w:val="20"/>
      <w:szCs w:val="20"/>
      <w:lang w:eastAsia="en-US"/>
    </w:rPr>
  </w:style>
  <w:style w:type="paragraph" w:styleId="44">
    <w:name w:val="index 4"/>
    <w:basedOn w:val="1"/>
    <w:next w:val="1"/>
    <w:qFormat/>
    <w:uiPriority w:val="0"/>
    <w:pPr>
      <w:ind w:left="840" w:hanging="210"/>
      <w:jc w:val="left"/>
    </w:pPr>
    <w:rPr>
      <w:sz w:val="20"/>
      <w:szCs w:val="20"/>
    </w:rPr>
  </w:style>
  <w:style w:type="paragraph" w:styleId="45">
    <w:name w:val="toc 5"/>
    <w:basedOn w:val="1"/>
    <w:next w:val="1"/>
    <w:qFormat/>
    <w:uiPriority w:val="39"/>
    <w:pPr>
      <w:ind w:left="1680" w:leftChars="800"/>
    </w:pPr>
    <w:rPr>
      <w:rFonts w:ascii="Calibri" w:hAnsi="Calibri"/>
      <w:szCs w:val="22"/>
    </w:rPr>
  </w:style>
  <w:style w:type="paragraph" w:styleId="46">
    <w:name w:val="toc 3"/>
    <w:basedOn w:val="1"/>
    <w:next w:val="1"/>
    <w:qFormat/>
    <w:uiPriority w:val="39"/>
    <w:pPr>
      <w:ind w:left="840" w:leftChars="400"/>
    </w:pPr>
  </w:style>
  <w:style w:type="paragraph" w:styleId="47">
    <w:name w:val="Plain Text"/>
    <w:basedOn w:val="1"/>
    <w:link w:val="127"/>
    <w:qFormat/>
    <w:uiPriority w:val="0"/>
    <w:rPr>
      <w:rFonts w:ascii="宋体" w:hAnsi="Courier New" w:cs="Courier New"/>
      <w:szCs w:val="21"/>
    </w:rPr>
  </w:style>
  <w:style w:type="paragraph" w:styleId="48">
    <w:name w:val="List Bullet 5"/>
    <w:basedOn w:val="21"/>
    <w:qFormat/>
    <w:uiPriority w:val="0"/>
    <w:pPr>
      <w:widowControl/>
      <w:spacing w:after="120" w:line="360" w:lineRule="auto"/>
      <w:ind w:left="2880" w:hanging="360" w:firstLineChars="0"/>
    </w:pPr>
    <w:rPr>
      <w:color w:val="auto"/>
      <w:sz w:val="24"/>
      <w:szCs w:val="20"/>
      <w:lang w:eastAsia="en-US"/>
    </w:rPr>
  </w:style>
  <w:style w:type="paragraph" w:styleId="49">
    <w:name w:val="List Number 4"/>
    <w:basedOn w:val="17"/>
    <w:qFormat/>
    <w:uiPriority w:val="0"/>
    <w:pPr>
      <w:widowControl/>
      <w:tabs>
        <w:tab w:val="left" w:pos="960"/>
      </w:tabs>
      <w:adjustRightInd/>
      <w:spacing w:after="120"/>
      <w:ind w:left="2520" w:hanging="420"/>
      <w:textAlignment w:val="auto"/>
    </w:pPr>
    <w:rPr>
      <w:rFonts w:ascii="Arial" w:hAnsi="Arial"/>
      <w:color w:val="auto"/>
      <w:sz w:val="24"/>
      <w:lang w:eastAsia="en-US"/>
    </w:rPr>
  </w:style>
  <w:style w:type="paragraph" w:styleId="50">
    <w:name w:val="toc 8"/>
    <w:basedOn w:val="1"/>
    <w:next w:val="1"/>
    <w:qFormat/>
    <w:uiPriority w:val="39"/>
    <w:pPr>
      <w:ind w:left="2940" w:leftChars="1400"/>
    </w:pPr>
    <w:rPr>
      <w:rFonts w:ascii="Calibri" w:hAnsi="Calibri"/>
      <w:szCs w:val="22"/>
    </w:rPr>
  </w:style>
  <w:style w:type="paragraph" w:styleId="51">
    <w:name w:val="index 3"/>
    <w:basedOn w:val="1"/>
    <w:next w:val="1"/>
    <w:qFormat/>
    <w:uiPriority w:val="0"/>
    <w:pPr>
      <w:ind w:left="630" w:hanging="210"/>
      <w:jc w:val="left"/>
    </w:pPr>
    <w:rPr>
      <w:sz w:val="20"/>
      <w:szCs w:val="20"/>
    </w:rPr>
  </w:style>
  <w:style w:type="paragraph" w:styleId="52">
    <w:name w:val="Date"/>
    <w:basedOn w:val="1"/>
    <w:next w:val="1"/>
    <w:link w:val="128"/>
    <w:qFormat/>
    <w:uiPriority w:val="0"/>
    <w:rPr>
      <w:sz w:val="24"/>
      <w:szCs w:val="20"/>
    </w:rPr>
  </w:style>
  <w:style w:type="paragraph" w:styleId="53">
    <w:name w:val="Body Text Indent 2"/>
    <w:basedOn w:val="1"/>
    <w:next w:val="52"/>
    <w:link w:val="129"/>
    <w:qFormat/>
    <w:uiPriority w:val="0"/>
    <w:pPr>
      <w:spacing w:after="120" w:line="480" w:lineRule="auto"/>
      <w:ind w:left="420" w:leftChars="200"/>
    </w:pPr>
  </w:style>
  <w:style w:type="paragraph" w:styleId="54">
    <w:name w:val="endnote text"/>
    <w:basedOn w:val="55"/>
    <w:link w:val="362"/>
    <w:qFormat/>
    <w:uiPriority w:val="0"/>
  </w:style>
  <w:style w:type="paragraph" w:customStyle="1" w:styleId="55">
    <w:name w:val="Footnote Base"/>
    <w:basedOn w:val="1"/>
    <w:qFormat/>
    <w:uiPriority w:val="0"/>
    <w:pPr>
      <w:keepLines/>
      <w:widowControl/>
      <w:spacing w:line="200" w:lineRule="atLeast"/>
      <w:ind w:left="1080"/>
      <w:jc w:val="left"/>
    </w:pPr>
    <w:rPr>
      <w:rFonts w:ascii="Arial" w:hAnsi="Arial"/>
      <w:spacing w:val="-5"/>
      <w:kern w:val="0"/>
      <w:sz w:val="16"/>
      <w:szCs w:val="20"/>
      <w:lang w:eastAsia="en-US"/>
    </w:rPr>
  </w:style>
  <w:style w:type="paragraph" w:styleId="56">
    <w:name w:val="List Continue 5"/>
    <w:basedOn w:val="40"/>
    <w:qFormat/>
    <w:uiPriority w:val="0"/>
    <w:pPr>
      <w:tabs>
        <w:tab w:val="clear" w:pos="1080"/>
      </w:tabs>
      <w:ind w:left="3240"/>
    </w:pPr>
  </w:style>
  <w:style w:type="paragraph" w:styleId="57">
    <w:name w:val="Balloon Text"/>
    <w:basedOn w:val="1"/>
    <w:link w:val="130"/>
    <w:qFormat/>
    <w:uiPriority w:val="0"/>
    <w:rPr>
      <w:rFonts w:ascii="Calibri" w:hAnsi="Calibri"/>
      <w:sz w:val="18"/>
      <w:szCs w:val="18"/>
    </w:rPr>
  </w:style>
  <w:style w:type="paragraph" w:styleId="58">
    <w:name w:val="footer"/>
    <w:basedOn w:val="1"/>
    <w:link w:val="131"/>
    <w:qFormat/>
    <w:uiPriority w:val="0"/>
    <w:pPr>
      <w:tabs>
        <w:tab w:val="center" w:pos="4153"/>
        <w:tab w:val="right" w:pos="8306"/>
      </w:tabs>
      <w:snapToGrid w:val="0"/>
      <w:jc w:val="left"/>
    </w:pPr>
    <w:rPr>
      <w:sz w:val="18"/>
      <w:szCs w:val="18"/>
    </w:rPr>
  </w:style>
  <w:style w:type="paragraph" w:styleId="59">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60">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63"/>
    <w:qFormat/>
    <w:uiPriority w:val="0"/>
    <w:pPr>
      <w:widowControl/>
      <w:ind w:left="4320"/>
      <w:jc w:val="left"/>
    </w:pPr>
    <w:rPr>
      <w:rFonts w:ascii="Arial" w:hAnsi="Arial"/>
      <w:spacing w:val="-5"/>
      <w:kern w:val="0"/>
      <w:sz w:val="20"/>
      <w:szCs w:val="20"/>
      <w:lang w:eastAsia="en-US"/>
    </w:rPr>
  </w:style>
  <w:style w:type="paragraph" w:styleId="62">
    <w:name w:val="toc 1"/>
    <w:basedOn w:val="1"/>
    <w:next w:val="1"/>
    <w:qFormat/>
    <w:uiPriority w:val="39"/>
  </w:style>
  <w:style w:type="paragraph" w:styleId="63">
    <w:name w:val="List Continue 4"/>
    <w:basedOn w:val="1"/>
    <w:qFormat/>
    <w:uiPriority w:val="0"/>
    <w:pPr>
      <w:spacing w:after="120" w:line="360" w:lineRule="auto"/>
      <w:ind w:left="1680" w:leftChars="800"/>
    </w:pPr>
    <w:rPr>
      <w:sz w:val="24"/>
    </w:rPr>
  </w:style>
  <w:style w:type="paragraph" w:styleId="64">
    <w:name w:val="toc 4"/>
    <w:basedOn w:val="1"/>
    <w:next w:val="1"/>
    <w:qFormat/>
    <w:uiPriority w:val="39"/>
    <w:pPr>
      <w:ind w:left="1260" w:leftChars="600"/>
    </w:pPr>
  </w:style>
  <w:style w:type="paragraph" w:styleId="65">
    <w:name w:val="index heading"/>
    <w:basedOn w:val="1"/>
    <w:next w:val="66"/>
    <w:qFormat/>
    <w:uiPriority w:val="0"/>
    <w:pPr>
      <w:spacing w:before="120" w:after="120"/>
      <w:jc w:val="left"/>
    </w:pPr>
    <w:rPr>
      <w:b/>
      <w:bCs/>
      <w:i/>
      <w:iCs/>
      <w:sz w:val="20"/>
      <w:szCs w:val="20"/>
    </w:rPr>
  </w:style>
  <w:style w:type="paragraph" w:styleId="66">
    <w:name w:val="index 1"/>
    <w:basedOn w:val="1"/>
    <w:next w:val="1"/>
    <w:qFormat/>
    <w:uiPriority w:val="0"/>
    <w:pPr>
      <w:spacing w:line="220" w:lineRule="exact"/>
      <w:jc w:val="center"/>
    </w:pPr>
    <w:rPr>
      <w:rFonts w:ascii="仿宋_GB2312" w:eastAsia="仿宋_GB2312"/>
      <w:szCs w:val="20"/>
    </w:rPr>
  </w:style>
  <w:style w:type="paragraph" w:styleId="67">
    <w:name w:val="Subtitle"/>
    <w:basedOn w:val="1"/>
    <w:next w:val="1"/>
    <w:link w:val="133"/>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7"/>
    <w:qFormat/>
    <w:uiPriority w:val="0"/>
    <w:pPr>
      <w:widowControl/>
      <w:tabs>
        <w:tab w:val="left" w:pos="960"/>
      </w:tabs>
      <w:adjustRightInd/>
      <w:spacing w:after="120"/>
      <w:ind w:left="2880" w:hanging="420"/>
      <w:textAlignment w:val="auto"/>
    </w:pPr>
    <w:rPr>
      <w:rFonts w:ascii="Arial" w:hAnsi="Arial"/>
      <w:color w:val="auto"/>
      <w:sz w:val="24"/>
      <w:lang w:eastAsia="en-US"/>
    </w:rPr>
  </w:style>
  <w:style w:type="paragraph" w:styleId="69">
    <w:name w:val="footnote text"/>
    <w:basedOn w:val="55"/>
    <w:link w:val="364"/>
    <w:qFormat/>
    <w:uiPriority w:val="0"/>
    <w:rPr>
      <w:rFonts w:eastAsia="Times New Roman"/>
      <w:lang w:val="en-US"/>
    </w:rPr>
  </w:style>
  <w:style w:type="paragraph" w:styleId="70">
    <w:name w:val="toc 6"/>
    <w:basedOn w:val="1"/>
    <w:next w:val="1"/>
    <w:qFormat/>
    <w:uiPriority w:val="39"/>
    <w:pPr>
      <w:ind w:left="2100" w:leftChars="1000"/>
    </w:pPr>
    <w:rPr>
      <w:rFonts w:ascii="Calibri" w:hAnsi="Calibri"/>
      <w:szCs w:val="22"/>
    </w:rPr>
  </w:style>
  <w:style w:type="paragraph" w:styleId="71">
    <w:name w:val="List 5"/>
    <w:basedOn w:val="13"/>
    <w:qFormat/>
    <w:uiPriority w:val="0"/>
    <w:pPr>
      <w:tabs>
        <w:tab w:val="left" w:pos="1800"/>
        <w:tab w:val="clear" w:pos="1080"/>
      </w:tabs>
      <w:ind w:left="2880"/>
    </w:pPr>
  </w:style>
  <w:style w:type="paragraph" w:styleId="72">
    <w:name w:val="Body Text Indent 3"/>
    <w:basedOn w:val="1"/>
    <w:link w:val="134"/>
    <w:qFormat/>
    <w:uiPriority w:val="0"/>
    <w:pPr>
      <w:spacing w:after="120"/>
      <w:ind w:left="420" w:leftChars="200"/>
    </w:pPr>
    <w:rPr>
      <w:sz w:val="16"/>
      <w:szCs w:val="16"/>
    </w:rPr>
  </w:style>
  <w:style w:type="paragraph" w:styleId="73">
    <w:name w:val="index 7"/>
    <w:basedOn w:val="1"/>
    <w:next w:val="1"/>
    <w:qFormat/>
    <w:uiPriority w:val="0"/>
    <w:pPr>
      <w:ind w:left="1470" w:hanging="210"/>
      <w:jc w:val="left"/>
    </w:pPr>
    <w:rPr>
      <w:sz w:val="20"/>
      <w:szCs w:val="20"/>
    </w:rPr>
  </w:style>
  <w:style w:type="paragraph" w:styleId="74">
    <w:name w:val="index 9"/>
    <w:basedOn w:val="1"/>
    <w:next w:val="1"/>
    <w:qFormat/>
    <w:uiPriority w:val="0"/>
    <w:pPr>
      <w:ind w:left="1890" w:hanging="210"/>
      <w:jc w:val="left"/>
    </w:pPr>
    <w:rPr>
      <w:sz w:val="20"/>
      <w:szCs w:val="20"/>
    </w:rPr>
  </w:style>
  <w:style w:type="paragraph" w:styleId="75">
    <w:name w:val="table of figures"/>
    <w:basedOn w:val="1"/>
    <w:next w:val="1"/>
    <w:qFormat/>
    <w:uiPriority w:val="0"/>
    <w:pPr>
      <w:ind w:left="840" w:leftChars="200" w:hanging="420" w:hangingChars="200"/>
    </w:pPr>
  </w:style>
  <w:style w:type="paragraph" w:styleId="76">
    <w:name w:val="toc 2"/>
    <w:basedOn w:val="1"/>
    <w:next w:val="1"/>
    <w:qFormat/>
    <w:uiPriority w:val="39"/>
    <w:pPr>
      <w:ind w:left="420" w:leftChars="200"/>
    </w:pPr>
  </w:style>
  <w:style w:type="paragraph" w:styleId="77">
    <w:name w:val="toc 9"/>
    <w:basedOn w:val="1"/>
    <w:next w:val="1"/>
    <w:qFormat/>
    <w:uiPriority w:val="39"/>
    <w:pPr>
      <w:ind w:left="3360" w:leftChars="1600"/>
    </w:pPr>
    <w:rPr>
      <w:rFonts w:ascii="Calibri" w:hAnsi="Calibri"/>
      <w:szCs w:val="22"/>
    </w:rPr>
  </w:style>
  <w:style w:type="paragraph" w:styleId="78">
    <w:name w:val="Body Text 2"/>
    <w:basedOn w:val="1"/>
    <w:link w:val="365"/>
    <w:qFormat/>
    <w:uiPriority w:val="0"/>
    <w:pPr>
      <w:spacing w:after="120" w:line="480" w:lineRule="auto"/>
    </w:pPr>
  </w:style>
  <w:style w:type="paragraph" w:styleId="79">
    <w:name w:val="List 4"/>
    <w:basedOn w:val="13"/>
    <w:qFormat/>
    <w:uiPriority w:val="0"/>
    <w:pPr>
      <w:tabs>
        <w:tab w:val="left" w:pos="1800"/>
        <w:tab w:val="clear" w:pos="1080"/>
      </w:tabs>
      <w:ind w:left="2520"/>
    </w:pPr>
  </w:style>
  <w:style w:type="paragraph" w:styleId="80">
    <w:name w:val="List Continue 2"/>
    <w:basedOn w:val="1"/>
    <w:qFormat/>
    <w:uiPriority w:val="0"/>
    <w:pPr>
      <w:spacing w:after="120" w:line="360" w:lineRule="auto"/>
      <w:ind w:left="840" w:leftChars="400"/>
    </w:pPr>
    <w:rPr>
      <w:sz w:val="24"/>
    </w:rPr>
  </w:style>
  <w:style w:type="paragraph" w:styleId="81">
    <w:name w:val="Message Header"/>
    <w:basedOn w:val="14"/>
    <w:link w:val="366"/>
    <w:qFormat/>
    <w:uiPriority w:val="0"/>
    <w:pPr>
      <w:keepLines/>
      <w:widowControl/>
      <w:tabs>
        <w:tab w:val="left" w:pos="3600"/>
        <w:tab w:val="left" w:pos="4680"/>
      </w:tabs>
      <w:spacing w:line="280" w:lineRule="exact"/>
      <w:ind w:right="2160" w:hanging="1080"/>
      <w:jc w:val="left"/>
    </w:pPr>
    <w:rPr>
      <w:rFonts w:ascii="Arial" w:hAnsi="Arial"/>
      <w:kern w:val="0"/>
      <w:sz w:val="22"/>
      <w:szCs w:val="20"/>
      <w:lang w:eastAsia="en-US"/>
    </w:rPr>
  </w:style>
  <w:style w:type="paragraph" w:styleId="82">
    <w:name w:val="HTML Preformatted"/>
    <w:basedOn w:val="1"/>
    <w:link w:val="13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4">
    <w:name w:val="List Continue 3"/>
    <w:basedOn w:val="40"/>
    <w:qFormat/>
    <w:uiPriority w:val="0"/>
    <w:pPr>
      <w:tabs>
        <w:tab w:val="clear" w:pos="1080"/>
      </w:tabs>
      <w:ind w:left="2520"/>
    </w:pPr>
  </w:style>
  <w:style w:type="paragraph" w:styleId="85">
    <w:name w:val="index 2"/>
    <w:basedOn w:val="1"/>
    <w:next w:val="1"/>
    <w:qFormat/>
    <w:uiPriority w:val="0"/>
    <w:pPr>
      <w:ind w:left="420" w:hanging="210"/>
      <w:jc w:val="left"/>
    </w:pPr>
    <w:rPr>
      <w:sz w:val="20"/>
      <w:szCs w:val="20"/>
    </w:rPr>
  </w:style>
  <w:style w:type="paragraph" w:styleId="86">
    <w:name w:val="Title"/>
    <w:basedOn w:val="1"/>
    <w:next w:val="1"/>
    <w:qFormat/>
    <w:uiPriority w:val="0"/>
    <w:pPr>
      <w:spacing w:before="240" w:after="60"/>
      <w:jc w:val="center"/>
      <w:outlineLvl w:val="0"/>
    </w:pPr>
    <w:rPr>
      <w:rFonts w:ascii="Cambria" w:hAnsi="Cambria"/>
      <w:b/>
      <w:sz w:val="32"/>
    </w:rPr>
  </w:style>
  <w:style w:type="paragraph" w:styleId="87">
    <w:name w:val="annotation subject"/>
    <w:basedOn w:val="31"/>
    <w:next w:val="1"/>
    <w:link w:val="136"/>
    <w:qFormat/>
    <w:uiPriority w:val="0"/>
    <w:rPr>
      <w:b/>
      <w:bCs/>
    </w:rPr>
  </w:style>
  <w:style w:type="paragraph" w:styleId="88">
    <w:name w:val="Body Text First Indent"/>
    <w:basedOn w:val="14"/>
    <w:next w:val="24"/>
    <w:link w:val="353"/>
    <w:qFormat/>
    <w:uiPriority w:val="0"/>
    <w:pPr>
      <w:ind w:firstLine="420" w:firstLineChars="100"/>
    </w:pPr>
    <w:rPr>
      <w:rFonts w:ascii="Calibri" w:hAnsi="Calibri"/>
      <w:kern w:val="0"/>
      <w:sz w:val="20"/>
      <w:szCs w:val="20"/>
    </w:rPr>
  </w:style>
  <w:style w:type="paragraph" w:styleId="89">
    <w:name w:val="Body Text First Indent 2"/>
    <w:link w:val="137"/>
    <w:qFormat/>
    <w:uiPriority w:val="0"/>
    <w:pPr>
      <w:keepNext w:val="0"/>
      <w:keepLines w:val="0"/>
      <w:widowControl w:val="0"/>
      <w:suppressLineNumbers w:val="0"/>
      <w:spacing w:beforeLines="20" w:beforeAutospacing="0" w:afterLines="20" w:afterAutospacing="0" w:line="240" w:lineRule="auto"/>
      <w:ind w:left="420" w:firstLine="420" w:firstLineChars="200"/>
      <w:jc w:val="both"/>
    </w:pPr>
    <w:rPr>
      <w:rFonts w:hint="default" w:ascii="Times New Roman" w:hAnsi="宋体" w:eastAsia="宋体" w:cs="Times New Roman"/>
      <w:kern w:val="2"/>
      <w:sz w:val="21"/>
      <w:szCs w:val="21"/>
      <w:lang w:val="en-US" w:eastAsia="zh-CN" w:bidi="ar"/>
    </w:rPr>
  </w:style>
  <w:style w:type="table" w:styleId="91">
    <w:name w:val="Table Grid"/>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3">
    <w:name w:val="Strong"/>
    <w:qFormat/>
    <w:uiPriority w:val="0"/>
    <w:rPr>
      <w:rFonts w:ascii="Times New Roman" w:hAnsi="Times New Roman" w:eastAsia="宋体" w:cs="Times New Roman"/>
      <w:b/>
      <w:bCs/>
    </w:rPr>
  </w:style>
  <w:style w:type="character" w:styleId="94">
    <w:name w:val="page number"/>
    <w:basedOn w:val="92"/>
    <w:qFormat/>
    <w:uiPriority w:val="0"/>
    <w:rPr>
      <w:rFonts w:ascii="Times New Roman" w:hAnsi="Times New Roman" w:eastAsia="宋体" w:cs="Times New Roman"/>
    </w:rPr>
  </w:style>
  <w:style w:type="character" w:styleId="95">
    <w:name w:val="FollowedHyperlink"/>
    <w:qFormat/>
    <w:uiPriority w:val="99"/>
    <w:rPr>
      <w:rFonts w:hint="eastAsia" w:ascii="微软雅黑" w:hAnsi="微软雅黑" w:eastAsia="微软雅黑" w:cs="微软雅黑"/>
      <w:color w:val="02396F"/>
      <w:u w:val="single"/>
    </w:rPr>
  </w:style>
  <w:style w:type="character" w:styleId="96">
    <w:name w:val="Emphasis"/>
    <w:qFormat/>
    <w:uiPriority w:val="0"/>
    <w:rPr>
      <w:rFonts w:ascii="Times New Roman" w:hAnsi="Times New Roman" w:eastAsia="宋体" w:cs="Times New Roman"/>
    </w:rPr>
  </w:style>
  <w:style w:type="character" w:styleId="97">
    <w:name w:val="HTML Definition"/>
    <w:qFormat/>
    <w:uiPriority w:val="0"/>
    <w:rPr>
      <w:rFonts w:ascii="Times New Roman" w:hAnsi="Times New Roman" w:eastAsia="宋体" w:cs="Times New Roman"/>
    </w:rPr>
  </w:style>
  <w:style w:type="character" w:styleId="98">
    <w:name w:val="HTML Typewriter"/>
    <w:qFormat/>
    <w:uiPriority w:val="0"/>
    <w:rPr>
      <w:rFonts w:ascii="monospace" w:hAnsi="monospace" w:eastAsia="monospace" w:cs="monospace"/>
      <w:sz w:val="20"/>
    </w:rPr>
  </w:style>
  <w:style w:type="character" w:styleId="99">
    <w:name w:val="HTML Acronym"/>
    <w:qFormat/>
    <w:uiPriority w:val="0"/>
  </w:style>
  <w:style w:type="character" w:styleId="100">
    <w:name w:val="HTML Variable"/>
    <w:qFormat/>
    <w:uiPriority w:val="0"/>
    <w:rPr>
      <w:rFonts w:ascii="Times New Roman" w:hAnsi="Times New Roman" w:eastAsia="宋体" w:cs="Times New Roman"/>
    </w:rPr>
  </w:style>
  <w:style w:type="character" w:styleId="101">
    <w:name w:val="Hyperlink"/>
    <w:qFormat/>
    <w:uiPriority w:val="99"/>
    <w:rPr>
      <w:rFonts w:ascii="Times New Roman" w:hAnsi="Times New Roman" w:eastAsia="宋体" w:cs="Times New Roman"/>
      <w:color w:val="136EC2"/>
      <w:u w:val="single"/>
    </w:rPr>
  </w:style>
  <w:style w:type="character" w:styleId="102">
    <w:name w:val="HTML Code"/>
    <w:qFormat/>
    <w:uiPriority w:val="0"/>
    <w:rPr>
      <w:rFonts w:ascii="Courier New" w:hAnsi="Courier New" w:eastAsia="Courier New" w:cs="Courier New"/>
      <w:sz w:val="20"/>
    </w:rPr>
  </w:style>
  <w:style w:type="character" w:styleId="103">
    <w:name w:val="annotation reference"/>
    <w:qFormat/>
    <w:uiPriority w:val="0"/>
    <w:rPr>
      <w:rFonts w:ascii="Times New Roman" w:hAnsi="Times New Roman" w:eastAsia="宋体" w:cs="Times New Roman"/>
      <w:sz w:val="21"/>
      <w:szCs w:val="21"/>
    </w:rPr>
  </w:style>
  <w:style w:type="character" w:styleId="104">
    <w:name w:val="HTML Cite"/>
    <w:qFormat/>
    <w:uiPriority w:val="0"/>
    <w:rPr>
      <w:rFonts w:ascii="Times New Roman" w:hAnsi="Times New Roman" w:eastAsia="宋体" w:cs="Times New Roman"/>
    </w:rPr>
  </w:style>
  <w:style w:type="character" w:styleId="105">
    <w:name w:val="footnote reference"/>
    <w:qFormat/>
    <w:uiPriority w:val="0"/>
    <w:rPr>
      <w:vertAlign w:val="superscript"/>
    </w:rPr>
  </w:style>
  <w:style w:type="character" w:styleId="106">
    <w:name w:val="HTML Keyboard"/>
    <w:qFormat/>
    <w:uiPriority w:val="0"/>
    <w:rPr>
      <w:rFonts w:ascii="Courier New" w:hAnsi="Courier New" w:eastAsia="Courier New" w:cs="Courier New"/>
      <w:sz w:val="20"/>
    </w:rPr>
  </w:style>
  <w:style w:type="character" w:styleId="107">
    <w:name w:val="HTML Sample"/>
    <w:qFormat/>
    <w:uiPriority w:val="0"/>
    <w:rPr>
      <w:rFonts w:ascii="Courier New" w:hAnsi="Courier New" w:eastAsia="Courier New" w:cs="Courier New"/>
    </w:rPr>
  </w:style>
  <w:style w:type="paragraph" w:customStyle="1" w:styleId="10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109">
    <w:name w:val="样式 文字 + 首行缩进:  2 字符3"/>
    <w:basedOn w:val="1"/>
    <w:qFormat/>
    <w:uiPriority w:val="0"/>
    <w:pPr>
      <w:spacing w:line="360" w:lineRule="auto"/>
      <w:jc w:val="left"/>
    </w:pPr>
    <w:rPr>
      <w:sz w:val="28"/>
      <w:szCs w:val="28"/>
    </w:rPr>
  </w:style>
  <w:style w:type="paragraph" w:customStyle="1" w:styleId="11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11">
    <w:name w:val="列出段落1"/>
    <w:basedOn w:val="112"/>
    <w:qFormat/>
    <w:uiPriority w:val="99"/>
    <w:pPr>
      <w:widowControl/>
      <w:ind w:firstLine="420" w:firstLineChars="200"/>
      <w:jc w:val="left"/>
    </w:pPr>
    <w:rPr>
      <w:kern w:val="0"/>
      <w:sz w:val="24"/>
      <w:szCs w:val="21"/>
    </w:rPr>
  </w:style>
  <w:style w:type="paragraph" w:customStyle="1" w:styleId="112">
    <w:name w:val="正文_0"/>
    <w:next w:val="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14">
    <w:name w:val="页脚 Char"/>
    <w:qFormat/>
    <w:uiPriority w:val="0"/>
    <w:rPr>
      <w:rFonts w:ascii="Times New Roman" w:hAnsi="Times New Roman" w:eastAsia="宋体" w:cs="Times New Roman"/>
      <w:kern w:val="2"/>
      <w:sz w:val="18"/>
      <w:szCs w:val="18"/>
    </w:rPr>
  </w:style>
  <w:style w:type="character" w:customStyle="1" w:styleId="115">
    <w:name w:val="标题 1 Char1"/>
    <w:link w:val="3"/>
    <w:qFormat/>
    <w:uiPriority w:val="0"/>
    <w:rPr>
      <w:rFonts w:ascii="Times New Roman" w:hAnsi="Times New Roman" w:eastAsia="宋体" w:cs="Times New Roman"/>
      <w:b/>
      <w:bCs/>
      <w:kern w:val="2"/>
      <w:sz w:val="24"/>
      <w:lang w:val="en-US" w:eastAsia="zh-CN" w:bidi="ar-SA"/>
    </w:rPr>
  </w:style>
  <w:style w:type="character" w:customStyle="1" w:styleId="116">
    <w:name w:val="标题 2 Char1"/>
    <w:link w:val="4"/>
    <w:qFormat/>
    <w:uiPriority w:val="0"/>
    <w:rPr>
      <w:rFonts w:ascii="Arial" w:hAnsi="Arial" w:eastAsia="宋体" w:cs="Times New Roman"/>
      <w:b/>
      <w:bCs/>
      <w:kern w:val="2"/>
      <w:sz w:val="24"/>
      <w:szCs w:val="32"/>
      <w:lang w:val="en-US" w:eastAsia="zh-CN" w:bidi="ar-SA"/>
    </w:rPr>
  </w:style>
  <w:style w:type="character" w:customStyle="1" w:styleId="117">
    <w:name w:val="标题 3 Char1"/>
    <w:link w:val="5"/>
    <w:qFormat/>
    <w:uiPriority w:val="0"/>
    <w:rPr>
      <w:rFonts w:ascii="Times New Roman" w:hAnsi="Times New Roman" w:eastAsia="宋体" w:cs="Times New Roman"/>
      <w:b/>
      <w:bCs/>
      <w:kern w:val="2"/>
      <w:sz w:val="32"/>
      <w:szCs w:val="32"/>
      <w:lang w:val="en-US" w:eastAsia="zh-CN" w:bidi="ar-SA"/>
    </w:rPr>
  </w:style>
  <w:style w:type="character" w:customStyle="1" w:styleId="118">
    <w:name w:val="标题 4 Char1"/>
    <w:link w:val="6"/>
    <w:qFormat/>
    <w:uiPriority w:val="0"/>
    <w:rPr>
      <w:rFonts w:ascii="Arial" w:hAnsi="Arial" w:eastAsia="黑体" w:cs="Times New Roman"/>
      <w:b/>
      <w:bCs/>
      <w:kern w:val="2"/>
      <w:sz w:val="28"/>
      <w:szCs w:val="28"/>
      <w:lang w:val="en-US" w:eastAsia="zh-CN" w:bidi="ar-SA"/>
    </w:rPr>
  </w:style>
  <w:style w:type="character" w:customStyle="1" w:styleId="119">
    <w:name w:val="标题 5 Char1"/>
    <w:link w:val="7"/>
    <w:qFormat/>
    <w:uiPriority w:val="0"/>
    <w:rPr>
      <w:rFonts w:ascii="Times New Roman" w:hAnsi="Times New Roman" w:eastAsia="宋体" w:cs="Times New Roman"/>
      <w:b/>
      <w:bCs/>
      <w:sz w:val="28"/>
      <w:szCs w:val="28"/>
      <w:lang w:val="en-US" w:eastAsia="zh-CN" w:bidi="ar-SA"/>
    </w:rPr>
  </w:style>
  <w:style w:type="character" w:customStyle="1" w:styleId="120">
    <w:name w:val="标题 6 Char1"/>
    <w:link w:val="8"/>
    <w:qFormat/>
    <w:uiPriority w:val="0"/>
    <w:rPr>
      <w:rFonts w:ascii="Arial" w:hAnsi="Arial" w:eastAsia="黑体" w:cs="Times New Roman"/>
      <w:b/>
      <w:bCs/>
      <w:sz w:val="24"/>
      <w:szCs w:val="24"/>
      <w:lang w:val="en-US" w:eastAsia="zh-CN" w:bidi="ar-SA"/>
    </w:rPr>
  </w:style>
  <w:style w:type="character" w:customStyle="1" w:styleId="121">
    <w:name w:val="标题 7 Char1"/>
    <w:link w:val="9"/>
    <w:qFormat/>
    <w:uiPriority w:val="0"/>
    <w:rPr>
      <w:rFonts w:ascii="Times New Roman" w:hAnsi="Times New Roman" w:eastAsia="宋体" w:cs="Times New Roman"/>
      <w:b/>
      <w:bCs/>
      <w:sz w:val="24"/>
      <w:szCs w:val="24"/>
      <w:lang w:val="en-US" w:eastAsia="zh-CN" w:bidi="ar-SA"/>
    </w:rPr>
  </w:style>
  <w:style w:type="character" w:customStyle="1" w:styleId="122">
    <w:name w:val="标题 8 Char1"/>
    <w:link w:val="10"/>
    <w:qFormat/>
    <w:uiPriority w:val="0"/>
    <w:rPr>
      <w:rFonts w:ascii="Arial" w:hAnsi="Arial" w:eastAsia="黑体" w:cs="Times New Roman"/>
      <w:sz w:val="24"/>
      <w:szCs w:val="24"/>
      <w:lang w:val="en-US" w:eastAsia="zh-CN" w:bidi="ar-SA"/>
    </w:rPr>
  </w:style>
  <w:style w:type="character" w:customStyle="1" w:styleId="123">
    <w:name w:val="标题 9 Char1"/>
    <w:link w:val="11"/>
    <w:qFormat/>
    <w:uiPriority w:val="0"/>
    <w:rPr>
      <w:rFonts w:ascii="Arial" w:hAnsi="Arial" w:eastAsia="黑体" w:cs="Times New Roman"/>
      <w:sz w:val="21"/>
      <w:szCs w:val="21"/>
      <w:lang w:val="en-US" w:eastAsia="zh-CN" w:bidi="ar-SA"/>
    </w:rPr>
  </w:style>
  <w:style w:type="character" w:customStyle="1" w:styleId="124">
    <w:name w:val="文档结构图 Char"/>
    <w:link w:val="29"/>
    <w:qFormat/>
    <w:uiPriority w:val="0"/>
    <w:rPr>
      <w:rFonts w:ascii="Times New Roman" w:hAnsi="Times New Roman" w:eastAsia="宋体" w:cs="Times New Roman"/>
      <w:kern w:val="2"/>
      <w:sz w:val="21"/>
      <w:szCs w:val="24"/>
      <w:shd w:val="clear" w:color="auto" w:fill="000080"/>
    </w:rPr>
  </w:style>
  <w:style w:type="character" w:customStyle="1" w:styleId="125">
    <w:name w:val="批注文字 Char1"/>
    <w:link w:val="31"/>
    <w:qFormat/>
    <w:uiPriority w:val="0"/>
    <w:rPr>
      <w:rFonts w:ascii="Times New Roman" w:hAnsi="Times New Roman" w:eastAsia="宋体" w:cs="Times New Roman"/>
      <w:kern w:val="2"/>
      <w:sz w:val="21"/>
      <w:szCs w:val="24"/>
      <w:lang w:val="en-US" w:eastAsia="zh-CN" w:bidi="ar-SA"/>
    </w:rPr>
  </w:style>
  <w:style w:type="character" w:customStyle="1" w:styleId="126">
    <w:name w:val="正文文本缩进 Char"/>
    <w:link w:val="37"/>
    <w:qFormat/>
    <w:uiPriority w:val="0"/>
    <w:rPr>
      <w:rFonts w:ascii="Times New Roman" w:hAnsi="Times New Roman" w:eastAsia="宋体" w:cs="Times New Roman"/>
      <w:kern w:val="2"/>
      <w:sz w:val="21"/>
      <w:szCs w:val="24"/>
      <w:lang w:val="en-US" w:eastAsia="zh-CN" w:bidi="ar-SA"/>
    </w:rPr>
  </w:style>
  <w:style w:type="character" w:customStyle="1" w:styleId="127">
    <w:name w:val="纯文本 Char"/>
    <w:link w:val="47"/>
    <w:qFormat/>
    <w:uiPriority w:val="0"/>
    <w:rPr>
      <w:rFonts w:ascii="宋体" w:hAnsi="Courier New" w:eastAsia="宋体" w:cs="Courier New"/>
      <w:kern w:val="2"/>
      <w:sz w:val="21"/>
      <w:szCs w:val="21"/>
      <w:lang w:val="en-US" w:eastAsia="zh-CN" w:bidi="ar-SA"/>
    </w:rPr>
  </w:style>
  <w:style w:type="character" w:customStyle="1" w:styleId="128">
    <w:name w:val="日期 Char1"/>
    <w:link w:val="52"/>
    <w:qFormat/>
    <w:uiPriority w:val="0"/>
    <w:rPr>
      <w:rFonts w:ascii="Times New Roman" w:hAnsi="Times New Roman" w:eastAsia="宋体" w:cs="Times New Roman"/>
      <w:kern w:val="2"/>
      <w:sz w:val="24"/>
      <w:lang w:val="en-US" w:eastAsia="zh-CN" w:bidi="ar-SA"/>
    </w:rPr>
  </w:style>
  <w:style w:type="character" w:customStyle="1" w:styleId="129">
    <w:name w:val="正文文本缩进 2 Char1"/>
    <w:link w:val="53"/>
    <w:qFormat/>
    <w:uiPriority w:val="99"/>
    <w:rPr>
      <w:rFonts w:ascii="Times New Roman" w:hAnsi="Times New Roman" w:eastAsia="宋体" w:cs="Times New Roman"/>
      <w:kern w:val="2"/>
      <w:sz w:val="21"/>
      <w:szCs w:val="24"/>
    </w:rPr>
  </w:style>
  <w:style w:type="character" w:customStyle="1" w:styleId="130">
    <w:name w:val="批注框文本 Char1"/>
    <w:link w:val="57"/>
    <w:qFormat/>
    <w:uiPriority w:val="0"/>
    <w:rPr>
      <w:rFonts w:ascii="Calibri" w:hAnsi="Calibri" w:eastAsia="宋体" w:cs="Times New Roman"/>
      <w:kern w:val="2"/>
      <w:sz w:val="18"/>
      <w:szCs w:val="18"/>
      <w:lang w:val="en-US" w:eastAsia="zh-CN" w:bidi="ar-SA"/>
    </w:rPr>
  </w:style>
  <w:style w:type="character" w:customStyle="1" w:styleId="131">
    <w:name w:val="页脚 Char1"/>
    <w:link w:val="58"/>
    <w:qFormat/>
    <w:uiPriority w:val="99"/>
    <w:rPr>
      <w:rFonts w:ascii="Times New Roman" w:hAnsi="Times New Roman" w:eastAsia="宋体" w:cs="Times New Roman"/>
      <w:kern w:val="2"/>
      <w:sz w:val="18"/>
      <w:szCs w:val="18"/>
      <w:lang w:val="en-US" w:eastAsia="zh-CN" w:bidi="ar-SA"/>
    </w:rPr>
  </w:style>
  <w:style w:type="character" w:customStyle="1" w:styleId="132">
    <w:name w:val="页眉 Char1"/>
    <w:link w:val="60"/>
    <w:qFormat/>
    <w:uiPriority w:val="99"/>
    <w:rPr>
      <w:rFonts w:ascii="Times New Roman" w:hAnsi="Times New Roman" w:eastAsia="宋体" w:cs="Times New Roman"/>
      <w:kern w:val="2"/>
      <w:sz w:val="18"/>
      <w:szCs w:val="18"/>
      <w:lang w:val="en-US" w:eastAsia="zh-CN" w:bidi="ar-SA"/>
    </w:rPr>
  </w:style>
  <w:style w:type="character" w:customStyle="1" w:styleId="133">
    <w:name w:val="副标题 Char"/>
    <w:link w:val="67"/>
    <w:qFormat/>
    <w:uiPriority w:val="0"/>
    <w:rPr>
      <w:rFonts w:ascii="Cambria" w:hAnsi="Cambria" w:eastAsia="宋体" w:cs="Times New Roman"/>
      <w:b/>
      <w:bCs/>
      <w:kern w:val="28"/>
      <w:sz w:val="32"/>
      <w:szCs w:val="32"/>
    </w:rPr>
  </w:style>
  <w:style w:type="character" w:customStyle="1" w:styleId="134">
    <w:name w:val="正文文本缩进 3 Char1"/>
    <w:link w:val="72"/>
    <w:qFormat/>
    <w:uiPriority w:val="99"/>
    <w:rPr>
      <w:rFonts w:ascii="Times New Roman" w:hAnsi="Times New Roman" w:eastAsia="宋体" w:cs="Times New Roman"/>
      <w:kern w:val="2"/>
      <w:sz w:val="16"/>
      <w:szCs w:val="16"/>
      <w:lang w:val="en-US" w:eastAsia="zh-CN" w:bidi="ar-SA"/>
    </w:rPr>
  </w:style>
  <w:style w:type="character" w:customStyle="1" w:styleId="135">
    <w:name w:val="HTML 预设格式 Char"/>
    <w:link w:val="82"/>
    <w:qFormat/>
    <w:uiPriority w:val="99"/>
    <w:rPr>
      <w:rFonts w:ascii="Arial" w:hAnsi="Arial" w:eastAsia="宋体" w:cs="Arial"/>
      <w:sz w:val="24"/>
      <w:szCs w:val="24"/>
    </w:rPr>
  </w:style>
  <w:style w:type="character" w:customStyle="1" w:styleId="136">
    <w:name w:val="批注主题 Char1"/>
    <w:link w:val="87"/>
    <w:qFormat/>
    <w:uiPriority w:val="0"/>
    <w:rPr>
      <w:rFonts w:ascii="Times New Roman" w:hAnsi="Times New Roman" w:eastAsia="宋体" w:cs="Times New Roman"/>
      <w:b/>
      <w:bCs/>
      <w:kern w:val="2"/>
      <w:sz w:val="21"/>
      <w:szCs w:val="24"/>
      <w:lang w:val="en-US" w:eastAsia="zh-CN" w:bidi="ar-SA"/>
    </w:rPr>
  </w:style>
  <w:style w:type="character" w:customStyle="1" w:styleId="137">
    <w:name w:val="正文首行缩进 2 Char"/>
    <w:link w:val="89"/>
    <w:qFormat/>
    <w:uiPriority w:val="0"/>
    <w:rPr>
      <w:kern w:val="2"/>
      <w:sz w:val="21"/>
      <w:szCs w:val="24"/>
    </w:rPr>
  </w:style>
  <w:style w:type="character" w:customStyle="1" w:styleId="138">
    <w:name w:val="bds_nopic1"/>
    <w:qFormat/>
    <w:uiPriority w:val="0"/>
    <w:rPr>
      <w:rFonts w:ascii="Times New Roman" w:hAnsi="Times New Roman" w:eastAsia="宋体" w:cs="Times New Roman"/>
    </w:rPr>
  </w:style>
  <w:style w:type="character" w:customStyle="1" w:styleId="139">
    <w:name w:val="页眉 Char"/>
    <w:qFormat/>
    <w:uiPriority w:val="0"/>
    <w:rPr>
      <w:rFonts w:ascii="Times New Roman" w:hAnsi="Times New Roman" w:eastAsia="宋体" w:cs="Times New Roman"/>
      <w:kern w:val="2"/>
      <w:sz w:val="18"/>
      <w:szCs w:val="18"/>
    </w:rPr>
  </w:style>
  <w:style w:type="character" w:customStyle="1" w:styleId="140">
    <w:name w:val="sort"/>
    <w:qFormat/>
    <w:uiPriority w:val="0"/>
    <w:rPr>
      <w:rFonts w:ascii="Times New Roman" w:hAnsi="Times New Roman" w:eastAsia="宋体" w:cs="Times New Roman"/>
      <w:color w:val="FFFFFF"/>
      <w:bdr w:val="single" w:color="auto" w:sz="24" w:space="0"/>
    </w:rPr>
  </w:style>
  <w:style w:type="character" w:customStyle="1" w:styleId="141">
    <w:name w:val="标题 1 字符"/>
    <w:qFormat/>
    <w:uiPriority w:val="0"/>
    <w:rPr>
      <w:rFonts w:ascii="Cambria" w:hAnsi="Cambria" w:eastAsia="宋体" w:cs="Times New Roman"/>
      <w:b/>
      <w:bCs/>
      <w:kern w:val="32"/>
      <w:sz w:val="32"/>
      <w:szCs w:val="32"/>
    </w:rPr>
  </w:style>
  <w:style w:type="character" w:customStyle="1" w:styleId="142">
    <w:name w:val="bds_nopic"/>
    <w:qFormat/>
    <w:uiPriority w:val="0"/>
    <w:rPr>
      <w:rFonts w:ascii="Times New Roman" w:hAnsi="Times New Roman" w:eastAsia="宋体" w:cs="Times New Roman"/>
    </w:rPr>
  </w:style>
  <w:style w:type="character" w:customStyle="1" w:styleId="143">
    <w:name w:val="正文文本缩进 2 Char"/>
    <w:qFormat/>
    <w:uiPriority w:val="0"/>
    <w:rPr>
      <w:rFonts w:ascii="Times New Roman" w:hAnsi="Times New Roman" w:eastAsia="宋体" w:cs="Times New Roman"/>
      <w:kern w:val="2"/>
      <w:sz w:val="21"/>
      <w:szCs w:val="24"/>
    </w:rPr>
  </w:style>
  <w:style w:type="character" w:customStyle="1" w:styleId="144">
    <w:name w:val="Font Style86"/>
    <w:qFormat/>
    <w:uiPriority w:val="0"/>
    <w:rPr>
      <w:rFonts w:hint="eastAsia" w:ascii="黑体" w:hAnsi="黑体" w:eastAsia="黑体" w:cs="Times New Roman"/>
      <w:spacing w:val="10"/>
      <w:sz w:val="30"/>
    </w:rPr>
  </w:style>
  <w:style w:type="character" w:customStyle="1" w:styleId="145">
    <w:name w:val="标题 1 Char"/>
    <w:qFormat/>
    <w:uiPriority w:val="0"/>
    <w:rPr>
      <w:rFonts w:ascii="Cambria" w:hAnsi="Cambria" w:eastAsia="宋体" w:cs="Times New Roman"/>
      <w:b/>
      <w:bCs/>
      <w:kern w:val="32"/>
      <w:sz w:val="32"/>
      <w:szCs w:val="32"/>
    </w:rPr>
  </w:style>
  <w:style w:type="character" w:customStyle="1" w:styleId="146">
    <w:name w:val="Char Char16"/>
    <w:qFormat/>
    <w:uiPriority w:val="0"/>
    <w:rPr>
      <w:rFonts w:ascii="宋体" w:hAnsi="Times New Roman" w:eastAsia="宋体" w:cs="Times New Roman"/>
      <w:b/>
      <w:sz w:val="24"/>
      <w:lang w:val="en-US" w:eastAsia="zh-CN" w:bidi="ar-SA"/>
    </w:rPr>
  </w:style>
  <w:style w:type="character" w:customStyle="1" w:styleId="147">
    <w:name w:val="font31"/>
    <w:qFormat/>
    <w:uiPriority w:val="0"/>
    <w:rPr>
      <w:rFonts w:hint="eastAsia" w:ascii="宋体" w:hAnsi="宋体" w:eastAsia="宋体" w:cs="宋体"/>
      <w:color w:val="000000"/>
      <w:sz w:val="18"/>
      <w:szCs w:val="18"/>
      <w:u w:val="none"/>
    </w:rPr>
  </w:style>
  <w:style w:type="character" w:customStyle="1" w:styleId="148">
    <w:name w:val="纯文本 Char2"/>
    <w:qFormat/>
    <w:uiPriority w:val="0"/>
    <w:rPr>
      <w:rFonts w:ascii="宋体" w:hAnsi="Courier New" w:eastAsia="宋体" w:cs="Times New Roman"/>
      <w:kern w:val="2"/>
      <w:sz w:val="21"/>
      <w:szCs w:val="21"/>
      <w:lang w:val="en-US" w:eastAsia="zh-CN" w:bidi="ar-SA"/>
    </w:rPr>
  </w:style>
  <w:style w:type="character" w:customStyle="1" w:styleId="149">
    <w:name w:val="正文文本缩进 3 Char"/>
    <w:qFormat/>
    <w:uiPriority w:val="0"/>
    <w:rPr>
      <w:rFonts w:ascii="宋体" w:hAnsi="MS Sans Serif" w:eastAsia="宋体" w:cs="Times New Roman"/>
      <w:color w:val="000000"/>
      <w:sz w:val="24"/>
    </w:rPr>
  </w:style>
  <w:style w:type="character" w:customStyle="1" w:styleId="150">
    <w:name w:val="Font Style121"/>
    <w:qFormat/>
    <w:uiPriority w:val="0"/>
    <w:rPr>
      <w:rFonts w:hint="eastAsia" w:ascii="宋体" w:hAnsi="宋体" w:eastAsia="宋体" w:cs="Times New Roman"/>
      <w:spacing w:val="-10"/>
      <w:sz w:val="30"/>
    </w:rPr>
  </w:style>
  <w:style w:type="character" w:customStyle="1" w:styleId="151">
    <w:name w:val="bds_more7"/>
    <w:qFormat/>
    <w:uiPriority w:val="0"/>
    <w:rPr>
      <w:rFonts w:ascii="Times New Roman" w:hAnsi="Times New Roman" w:eastAsia="宋体" w:cs="Times New Roman"/>
    </w:rPr>
  </w:style>
  <w:style w:type="character" w:customStyle="1" w:styleId="152">
    <w:name w:val="bds_more10"/>
    <w:qFormat/>
    <w:uiPriority w:val="0"/>
    <w:rPr>
      <w:rFonts w:ascii="Times New Roman" w:hAnsi="Times New Roman" w:eastAsia="宋体" w:cs="Times New Roman"/>
    </w:rPr>
  </w:style>
  <w:style w:type="character" w:customStyle="1" w:styleId="153">
    <w:name w:val="sidecatalog-dot"/>
    <w:qFormat/>
    <w:uiPriority w:val="0"/>
    <w:rPr>
      <w:rFonts w:ascii="Times New Roman" w:hAnsi="Times New Roman" w:eastAsia="宋体" w:cs="Times New Roman"/>
    </w:rPr>
  </w:style>
  <w:style w:type="character" w:customStyle="1" w:styleId="154">
    <w:name w:val="polysemyexp"/>
    <w:qFormat/>
    <w:uiPriority w:val="0"/>
    <w:rPr>
      <w:rFonts w:ascii="Times New Roman" w:hAnsi="Times New Roman" w:eastAsia="宋体" w:cs="Times New Roman"/>
      <w:color w:val="AAAAAA"/>
      <w:sz w:val="18"/>
      <w:szCs w:val="18"/>
    </w:rPr>
  </w:style>
  <w:style w:type="character" w:customStyle="1" w:styleId="155">
    <w:name w:val="标题 6 字符"/>
    <w:qFormat/>
    <w:uiPriority w:val="0"/>
    <w:rPr>
      <w:rFonts w:ascii="Arial" w:hAnsi="Arial" w:eastAsia="黑体" w:cs="Times New Roman"/>
      <w:b/>
      <w:bCs/>
      <w:sz w:val="24"/>
      <w:szCs w:val="24"/>
    </w:rPr>
  </w:style>
  <w:style w:type="character" w:customStyle="1" w:styleId="156">
    <w:name w:val="Font Style128"/>
    <w:qFormat/>
    <w:uiPriority w:val="0"/>
    <w:rPr>
      <w:rFonts w:hint="eastAsia" w:ascii="Times New Roman" w:hAnsi="Times New Roman" w:eastAsia="Times New Roman" w:cs="Times New Roman"/>
      <w:sz w:val="16"/>
    </w:rPr>
  </w:style>
  <w:style w:type="character" w:customStyle="1" w:styleId="157">
    <w:name w:val="Font Style90"/>
    <w:qFormat/>
    <w:uiPriority w:val="0"/>
    <w:rPr>
      <w:rFonts w:hint="eastAsia" w:ascii="宋体" w:hAnsi="宋体" w:eastAsia="宋体" w:cs="Times New Roman"/>
      <w:b/>
      <w:spacing w:val="-20"/>
      <w:sz w:val="40"/>
    </w:rPr>
  </w:style>
  <w:style w:type="character" w:customStyle="1" w:styleId="158">
    <w:name w:val="displayarti"/>
    <w:qFormat/>
    <w:uiPriority w:val="0"/>
    <w:rPr>
      <w:rFonts w:ascii="Times New Roman" w:hAnsi="Times New Roman" w:eastAsia="宋体" w:cs="Times New Roman"/>
      <w:color w:val="FFFFFF"/>
      <w:shd w:val="clear" w:color="auto" w:fill="A00000"/>
    </w:rPr>
  </w:style>
  <w:style w:type="character" w:customStyle="1" w:styleId="159">
    <w:name w:val="纯文本 字符"/>
    <w:qFormat/>
    <w:uiPriority w:val="0"/>
    <w:rPr>
      <w:rFonts w:ascii="宋体" w:hAnsi="Courier New" w:eastAsia="仿宋_GB2312" w:cs="Times New Roman"/>
      <w:sz w:val="32"/>
      <w:szCs w:val="24"/>
    </w:rPr>
  </w:style>
  <w:style w:type="character" w:customStyle="1" w:styleId="160">
    <w:name w:val="标题 2 Char"/>
    <w:qFormat/>
    <w:uiPriority w:val="0"/>
    <w:rPr>
      <w:rFonts w:ascii="Cambria" w:hAnsi="Cambria" w:eastAsia="宋体" w:cs="Times New Roman"/>
      <w:b/>
      <w:bCs/>
      <w:kern w:val="2"/>
      <w:sz w:val="32"/>
      <w:szCs w:val="32"/>
    </w:rPr>
  </w:style>
  <w:style w:type="character" w:customStyle="1" w:styleId="161">
    <w:name w:val="标题 字符"/>
    <w:qFormat/>
    <w:uiPriority w:val="0"/>
    <w:rPr>
      <w:rFonts w:ascii="Cambria" w:hAnsi="Cambria" w:eastAsia="宋体" w:cs="Times New Roman"/>
      <w:b/>
      <w:sz w:val="32"/>
      <w:szCs w:val="24"/>
    </w:rPr>
  </w:style>
  <w:style w:type="character" w:customStyle="1" w:styleId="162">
    <w:name w:val="Font Style117"/>
    <w:qFormat/>
    <w:uiPriority w:val="0"/>
    <w:rPr>
      <w:rFonts w:hint="eastAsia" w:ascii="宋体" w:hAnsi="宋体" w:eastAsia="宋体" w:cs="Times New Roman"/>
      <w:spacing w:val="20"/>
      <w:sz w:val="24"/>
    </w:rPr>
  </w:style>
  <w:style w:type="character" w:customStyle="1" w:styleId="163">
    <w:name w:val="批注文字 Char"/>
    <w:qFormat/>
    <w:uiPriority w:val="0"/>
    <w:rPr>
      <w:rFonts w:ascii="Times New Roman" w:hAnsi="Times New Roman" w:eastAsia="宋体" w:cs="Times New Roman"/>
      <w:kern w:val="2"/>
      <w:sz w:val="21"/>
      <w:szCs w:val="24"/>
    </w:rPr>
  </w:style>
  <w:style w:type="character" w:customStyle="1" w:styleId="164">
    <w:name w:val="标题 4 Char"/>
    <w:qFormat/>
    <w:uiPriority w:val="0"/>
    <w:rPr>
      <w:rFonts w:ascii="Arial" w:hAnsi="Arial" w:eastAsia="宋体" w:cs="Times New Roman"/>
      <w:b/>
      <w:bCs/>
      <w:szCs w:val="28"/>
    </w:rPr>
  </w:style>
  <w:style w:type="character" w:customStyle="1" w:styleId="165">
    <w:name w:val="批注主题 字符"/>
    <w:qFormat/>
    <w:uiPriority w:val="0"/>
    <w:rPr>
      <w:rFonts w:ascii="Times New Roman" w:hAnsi="Times New Roman" w:eastAsia="宋体" w:cs="Times New Roman"/>
      <w:b/>
      <w:bCs/>
      <w:kern w:val="2"/>
      <w:sz w:val="21"/>
      <w:szCs w:val="24"/>
    </w:rPr>
  </w:style>
  <w:style w:type="character" w:customStyle="1" w:styleId="166">
    <w:name w:val="正文文本缩进 3 字符"/>
    <w:qFormat/>
    <w:uiPriority w:val="0"/>
    <w:rPr>
      <w:rFonts w:ascii="宋体" w:hAnsi="MS Sans Serif" w:eastAsia="宋体" w:cs="Times New Roman"/>
      <w:color w:val="000000"/>
      <w:sz w:val="24"/>
    </w:rPr>
  </w:style>
  <w:style w:type="character" w:customStyle="1" w:styleId="167">
    <w:name w:val="无间隔 Char"/>
    <w:link w:val="168"/>
    <w:qFormat/>
    <w:uiPriority w:val="0"/>
    <w:rPr>
      <w:rFonts w:cs="Calibri"/>
      <w:sz w:val="22"/>
      <w:szCs w:val="22"/>
      <w:lang w:val="en-US" w:eastAsia="zh-CN" w:bidi="ar-SA"/>
    </w:rPr>
  </w:style>
  <w:style w:type="paragraph" w:customStyle="1" w:styleId="168">
    <w:name w:val="无间隔1"/>
    <w:link w:val="167"/>
    <w:qFormat/>
    <w:uiPriority w:val="0"/>
    <w:rPr>
      <w:rFonts w:ascii="Times New Roman" w:hAnsi="Times New Roman" w:eastAsia="宋体" w:cs="Calibri"/>
      <w:sz w:val="22"/>
      <w:szCs w:val="22"/>
      <w:lang w:val="en-US" w:eastAsia="zh-CN" w:bidi="ar-SA"/>
    </w:rPr>
  </w:style>
  <w:style w:type="character" w:customStyle="1" w:styleId="169">
    <w:name w:val="Font Style94"/>
    <w:qFormat/>
    <w:uiPriority w:val="0"/>
    <w:rPr>
      <w:rFonts w:hint="eastAsia" w:ascii="Times New Roman" w:hAnsi="Times New Roman" w:eastAsia="Times New Roman" w:cs="Times New Roman"/>
      <w:sz w:val="28"/>
    </w:rPr>
  </w:style>
  <w:style w:type="character" w:customStyle="1" w:styleId="170">
    <w:name w:val="Font Style125"/>
    <w:qFormat/>
    <w:uiPriority w:val="0"/>
    <w:rPr>
      <w:rFonts w:hint="eastAsia" w:ascii="宋体" w:hAnsi="宋体" w:eastAsia="宋体" w:cs="Times New Roman"/>
      <w:b/>
      <w:sz w:val="26"/>
    </w:rPr>
  </w:style>
  <w:style w:type="character" w:customStyle="1" w:styleId="171">
    <w:name w:val="Char Char14"/>
    <w:qFormat/>
    <w:uiPriority w:val="0"/>
    <w:rPr>
      <w:rFonts w:ascii="Arial" w:hAnsi="Arial" w:eastAsia="黑体" w:cs="Times New Roman"/>
      <w:b/>
      <w:bCs/>
      <w:sz w:val="28"/>
      <w:szCs w:val="28"/>
      <w:lang w:val="en-US" w:eastAsia="zh-CN" w:bidi="ar-SA"/>
    </w:rPr>
  </w:style>
  <w:style w:type="character" w:customStyle="1" w:styleId="172">
    <w:name w:val="cfdate"/>
    <w:qFormat/>
    <w:uiPriority w:val="0"/>
    <w:rPr>
      <w:rFonts w:ascii="Times New Roman" w:hAnsi="Times New Roman" w:eastAsia="宋体" w:cs="Times New Roman"/>
      <w:color w:val="333333"/>
      <w:sz w:val="18"/>
      <w:szCs w:val="18"/>
    </w:rPr>
  </w:style>
  <w:style w:type="character" w:customStyle="1" w:styleId="173">
    <w:name w:val="日期 字符"/>
    <w:qFormat/>
    <w:uiPriority w:val="0"/>
    <w:rPr>
      <w:rFonts w:ascii="Times New Roman" w:hAnsi="Times New Roman" w:eastAsia="宋体" w:cs="Times New Roman"/>
      <w:szCs w:val="24"/>
    </w:rPr>
  </w:style>
  <w:style w:type="character" w:customStyle="1" w:styleId="174">
    <w:name w:val="标题 7 Char"/>
    <w:qFormat/>
    <w:uiPriority w:val="0"/>
    <w:rPr>
      <w:rFonts w:ascii="Times New Roman" w:hAnsi="Times New Roman" w:eastAsia="宋体" w:cs="Times New Roman"/>
      <w:b/>
      <w:bCs/>
      <w:sz w:val="24"/>
      <w:szCs w:val="24"/>
    </w:rPr>
  </w:style>
  <w:style w:type="character" w:customStyle="1" w:styleId="175">
    <w:name w:val="标题 Char1"/>
    <w:qFormat/>
    <w:uiPriority w:val="0"/>
    <w:rPr>
      <w:rFonts w:ascii="Cambria" w:hAnsi="Cambria" w:eastAsia="宋体" w:cs="Times New Roman"/>
      <w:b/>
      <w:bCs/>
      <w:sz w:val="32"/>
      <w:szCs w:val="32"/>
    </w:rPr>
  </w:style>
  <w:style w:type="character" w:customStyle="1" w:styleId="176">
    <w:name w:val="标题 5 Char"/>
    <w:qFormat/>
    <w:uiPriority w:val="0"/>
    <w:rPr>
      <w:rFonts w:ascii="Times New Roman" w:hAnsi="Times New Roman" w:eastAsia="宋体" w:cs="Times New Roman"/>
      <w:b/>
      <w:bCs/>
      <w:kern w:val="2"/>
      <w:sz w:val="28"/>
      <w:szCs w:val="28"/>
    </w:rPr>
  </w:style>
  <w:style w:type="character" w:customStyle="1" w:styleId="177">
    <w:name w:val="标题 3 Char"/>
    <w:qFormat/>
    <w:uiPriority w:val="0"/>
    <w:rPr>
      <w:rFonts w:ascii="Times New Roman" w:hAnsi="Times New Roman" w:eastAsia="宋体" w:cs="Times New Roman"/>
      <w:b/>
      <w:bCs/>
      <w:sz w:val="24"/>
      <w:szCs w:val="24"/>
    </w:rPr>
  </w:style>
  <w:style w:type="character" w:customStyle="1" w:styleId="178">
    <w:name w:val="bds_more9"/>
    <w:qFormat/>
    <w:uiPriority w:val="0"/>
    <w:rPr>
      <w:rFonts w:ascii="Times New Roman" w:hAnsi="Times New Roman" w:eastAsia="宋体" w:cs="Times New Roman"/>
    </w:rPr>
  </w:style>
  <w:style w:type="character" w:customStyle="1" w:styleId="179">
    <w:name w:val="desc"/>
    <w:qFormat/>
    <w:uiPriority w:val="0"/>
    <w:rPr>
      <w:rFonts w:ascii="Times New Roman" w:hAnsi="Times New Roman" w:eastAsia="宋体" w:cs="Times New Roman"/>
      <w:color w:val="000000"/>
      <w:sz w:val="18"/>
      <w:szCs w:val="18"/>
    </w:rPr>
  </w:style>
  <w:style w:type="character" w:customStyle="1" w:styleId="180">
    <w:name w:val="样式2 Char Char"/>
    <w:qFormat/>
    <w:uiPriority w:val="0"/>
    <w:rPr>
      <w:rFonts w:ascii="Times New Roman" w:hAnsi="Times New Roman" w:eastAsia="宋体" w:cs="Times New Roman"/>
      <w:kern w:val="2"/>
      <w:sz w:val="18"/>
      <w:szCs w:val="18"/>
      <w:lang w:val="en-US" w:eastAsia="zh-CN" w:bidi="ar-SA"/>
    </w:rPr>
  </w:style>
  <w:style w:type="character" w:customStyle="1" w:styleId="181">
    <w:name w:val="morelink-item"/>
    <w:qFormat/>
    <w:uiPriority w:val="0"/>
    <w:rPr>
      <w:rFonts w:ascii="Times New Roman" w:hAnsi="Times New Roman" w:eastAsia="宋体" w:cs="Times New Roman"/>
    </w:rPr>
  </w:style>
  <w:style w:type="character" w:customStyle="1" w:styleId="182">
    <w:name w:val="页眉 字符"/>
    <w:qFormat/>
    <w:uiPriority w:val="0"/>
    <w:rPr>
      <w:rFonts w:ascii="Times New Roman" w:hAnsi="Times New Roman" w:eastAsia="宋体" w:cs="Times New Roman"/>
      <w:sz w:val="18"/>
      <w:szCs w:val="18"/>
    </w:rPr>
  </w:style>
  <w:style w:type="character" w:customStyle="1" w:styleId="183">
    <w:name w:val="Font Style124"/>
    <w:qFormat/>
    <w:uiPriority w:val="0"/>
    <w:rPr>
      <w:rFonts w:hint="eastAsia" w:ascii="宋体" w:hAnsi="宋体" w:eastAsia="宋体" w:cs="Times New Roman"/>
      <w:spacing w:val="30"/>
      <w:sz w:val="24"/>
    </w:rPr>
  </w:style>
  <w:style w:type="character" w:customStyle="1" w:styleId="184">
    <w:name w:val="标题 2 字符"/>
    <w:qFormat/>
    <w:uiPriority w:val="0"/>
    <w:rPr>
      <w:rFonts w:ascii="Cambria" w:hAnsi="Cambria" w:eastAsia="宋体" w:cs="Times New Roman"/>
      <w:b/>
      <w:bCs/>
      <w:sz w:val="32"/>
      <w:szCs w:val="32"/>
    </w:rPr>
  </w:style>
  <w:style w:type="character" w:customStyle="1" w:styleId="185">
    <w:name w:val="标题 5 字符"/>
    <w:qFormat/>
    <w:uiPriority w:val="0"/>
    <w:rPr>
      <w:rFonts w:ascii="Times New Roman" w:hAnsi="Times New Roman" w:eastAsia="宋体" w:cs="Times New Roman"/>
      <w:b/>
      <w:bCs/>
      <w:sz w:val="28"/>
      <w:szCs w:val="28"/>
    </w:rPr>
  </w:style>
  <w:style w:type="character" w:customStyle="1" w:styleId="186">
    <w:name w:val="plus"/>
    <w:qFormat/>
    <w:uiPriority w:val="0"/>
    <w:rPr>
      <w:rFonts w:ascii="Times New Roman" w:hAnsi="Times New Roman" w:eastAsia="宋体" w:cs="Times New Roman"/>
      <w:b/>
      <w:vanish/>
      <w:color w:val="1F8DEF"/>
      <w:sz w:val="24"/>
      <w:szCs w:val="24"/>
    </w:rPr>
  </w:style>
  <w:style w:type="character" w:customStyle="1" w:styleId="187">
    <w:name w:val="qxdate"/>
    <w:qFormat/>
    <w:uiPriority w:val="0"/>
    <w:rPr>
      <w:rFonts w:ascii="Times New Roman" w:hAnsi="Times New Roman" w:eastAsia="宋体" w:cs="Times New Roman"/>
      <w:color w:val="333333"/>
      <w:sz w:val="18"/>
      <w:szCs w:val="18"/>
    </w:rPr>
  </w:style>
  <w:style w:type="character" w:customStyle="1" w:styleId="188">
    <w:name w:val="批注主题 Char"/>
    <w:qFormat/>
    <w:uiPriority w:val="0"/>
    <w:rPr>
      <w:rFonts w:ascii="Times New Roman" w:hAnsi="Times New Roman" w:eastAsia="宋体" w:cs="Times New Roman"/>
      <w:b/>
      <w:bCs/>
      <w:kern w:val="2"/>
      <w:sz w:val="21"/>
      <w:szCs w:val="24"/>
    </w:rPr>
  </w:style>
  <w:style w:type="character" w:customStyle="1" w:styleId="189">
    <w:name w:val="标题 8 Char"/>
    <w:qFormat/>
    <w:uiPriority w:val="0"/>
    <w:rPr>
      <w:rFonts w:ascii="Arial" w:hAnsi="Arial" w:eastAsia="黑体" w:cs="Times New Roman"/>
      <w:sz w:val="24"/>
      <w:szCs w:val="24"/>
    </w:rPr>
  </w:style>
  <w:style w:type="character" w:customStyle="1" w:styleId="190">
    <w:name w:val="Font Style123"/>
    <w:qFormat/>
    <w:uiPriority w:val="0"/>
    <w:rPr>
      <w:rFonts w:hint="eastAsia" w:ascii="宋体" w:hAnsi="宋体" w:eastAsia="宋体" w:cs="Times New Roman"/>
      <w:b/>
      <w:sz w:val="32"/>
    </w:rPr>
  </w:style>
  <w:style w:type="character" w:customStyle="1" w:styleId="191">
    <w:name w:val="sidecatalog-dot1"/>
    <w:qFormat/>
    <w:uiPriority w:val="0"/>
    <w:rPr>
      <w:rFonts w:ascii="Times New Roman" w:hAnsi="Times New Roman" w:eastAsia="宋体" w:cs="Times New Roman"/>
    </w:rPr>
  </w:style>
  <w:style w:type="character" w:customStyle="1" w:styleId="192">
    <w:name w:val="Font Style119"/>
    <w:qFormat/>
    <w:uiPriority w:val="0"/>
    <w:rPr>
      <w:rFonts w:hint="eastAsia" w:ascii="宋体" w:hAnsi="宋体" w:eastAsia="宋体" w:cs="Times New Roman"/>
      <w:sz w:val="24"/>
    </w:rPr>
  </w:style>
  <w:style w:type="character" w:customStyle="1" w:styleId="193">
    <w:name w:val="lemmatitleh12"/>
    <w:qFormat/>
    <w:uiPriority w:val="0"/>
    <w:rPr>
      <w:rFonts w:ascii="Times New Roman" w:hAnsi="Times New Roman" w:eastAsia="宋体" w:cs="Times New Roman"/>
    </w:rPr>
  </w:style>
  <w:style w:type="character" w:customStyle="1" w:styleId="194">
    <w:name w:val="标题 3 字符"/>
    <w:qFormat/>
    <w:uiPriority w:val="0"/>
    <w:rPr>
      <w:rFonts w:ascii="Times New Roman" w:hAnsi="Times New Roman" w:eastAsia="宋体" w:cs="Times New Roman"/>
      <w:b/>
      <w:bCs/>
      <w:sz w:val="24"/>
      <w:szCs w:val="24"/>
    </w:rPr>
  </w:style>
  <w:style w:type="character" w:customStyle="1" w:styleId="195">
    <w:name w:val="gjfg"/>
    <w:qFormat/>
    <w:uiPriority w:val="0"/>
    <w:rPr>
      <w:rFonts w:ascii="Times New Roman" w:hAnsi="Times New Roman" w:eastAsia="宋体" w:cs="Times New Roman"/>
    </w:rPr>
  </w:style>
  <w:style w:type="character" w:customStyle="1" w:styleId="196">
    <w:name w:val="Font Style127"/>
    <w:qFormat/>
    <w:uiPriority w:val="0"/>
    <w:rPr>
      <w:rFonts w:hint="eastAsia" w:ascii="Times New Roman" w:hAnsi="Times New Roman" w:eastAsia="Times New Roman" w:cs="Times New Roman"/>
      <w:sz w:val="20"/>
    </w:rPr>
  </w:style>
  <w:style w:type="character" w:customStyle="1" w:styleId="197">
    <w:name w:val="Font Style126"/>
    <w:qFormat/>
    <w:uiPriority w:val="0"/>
    <w:rPr>
      <w:rFonts w:hint="eastAsia" w:ascii="宋体" w:hAnsi="宋体" w:eastAsia="宋体" w:cs="Times New Roman"/>
      <w:b/>
      <w:spacing w:val="-30"/>
      <w:sz w:val="28"/>
    </w:rPr>
  </w:style>
  <w:style w:type="character" w:customStyle="1" w:styleId="198">
    <w:name w:val="Font Style105"/>
    <w:qFormat/>
    <w:uiPriority w:val="0"/>
    <w:rPr>
      <w:rFonts w:hint="eastAsia" w:ascii="Times New Roman" w:hAnsi="Times New Roman" w:eastAsia="Times New Roman" w:cs="Times New Roman"/>
      <w:w w:val="60"/>
      <w:sz w:val="26"/>
    </w:rPr>
  </w:style>
  <w:style w:type="character" w:customStyle="1" w:styleId="199">
    <w:name w:val="Font Style104"/>
    <w:qFormat/>
    <w:uiPriority w:val="0"/>
    <w:rPr>
      <w:rFonts w:hint="eastAsia" w:ascii="宋体" w:hAnsi="宋体" w:eastAsia="宋体" w:cs="Times New Roman"/>
      <w:spacing w:val="30"/>
      <w:sz w:val="18"/>
    </w:rPr>
  </w:style>
  <w:style w:type="character" w:customStyle="1" w:styleId="200">
    <w:name w:val="标题 4 Char Char"/>
    <w:qFormat/>
    <w:uiPriority w:val="0"/>
    <w:rPr>
      <w:rFonts w:ascii="Arial" w:hAnsi="Arial" w:eastAsia="宋体" w:cs="Times New Roman"/>
      <w:b/>
      <w:bCs/>
      <w:kern w:val="2"/>
      <w:sz w:val="21"/>
      <w:szCs w:val="28"/>
      <w:lang w:val="en-US" w:eastAsia="zh-CN" w:bidi="ar-SA"/>
    </w:rPr>
  </w:style>
  <w:style w:type="character" w:customStyle="1" w:styleId="201">
    <w:name w:val="日期 Char"/>
    <w:qFormat/>
    <w:uiPriority w:val="0"/>
    <w:rPr>
      <w:rFonts w:ascii="Times New Roman" w:hAnsi="Times New Roman" w:eastAsia="宋体" w:cs="Times New Roman"/>
      <w:kern w:val="2"/>
      <w:sz w:val="21"/>
      <w:szCs w:val="24"/>
    </w:rPr>
  </w:style>
  <w:style w:type="character" w:customStyle="1" w:styleId="202">
    <w:name w:val="Font Style133"/>
    <w:qFormat/>
    <w:uiPriority w:val="0"/>
    <w:rPr>
      <w:rFonts w:hint="eastAsia" w:ascii="宋体" w:hAnsi="宋体" w:eastAsia="宋体" w:cs="Times New Roman"/>
      <w:spacing w:val="30"/>
      <w:sz w:val="24"/>
    </w:rPr>
  </w:style>
  <w:style w:type="character" w:customStyle="1" w:styleId="203">
    <w:name w:val="Font Style122"/>
    <w:qFormat/>
    <w:uiPriority w:val="0"/>
    <w:rPr>
      <w:rFonts w:hint="eastAsia" w:ascii="宋体" w:hAnsi="宋体" w:eastAsia="宋体" w:cs="Times New Roman"/>
      <w:spacing w:val="20"/>
      <w:sz w:val="24"/>
    </w:rPr>
  </w:style>
  <w:style w:type="character" w:customStyle="1" w:styleId="204">
    <w:name w:val="sidecatalog-index2"/>
    <w:qFormat/>
    <w:uiPriority w:val="0"/>
    <w:rPr>
      <w:rFonts w:ascii="Arail" w:hAnsi="Arail" w:eastAsia="Arail" w:cs="Arail"/>
      <w:color w:val="999999"/>
      <w:sz w:val="21"/>
      <w:szCs w:val="21"/>
    </w:rPr>
  </w:style>
  <w:style w:type="character" w:customStyle="1" w:styleId="205">
    <w:name w:val="页脚 字符"/>
    <w:qFormat/>
    <w:uiPriority w:val="0"/>
    <w:rPr>
      <w:rFonts w:ascii="Times New Roman" w:hAnsi="Times New Roman" w:eastAsia="宋体" w:cs="Times New Roman"/>
    </w:rPr>
  </w:style>
  <w:style w:type="character" w:customStyle="1" w:styleId="206">
    <w:name w:val="标题 6 Char"/>
    <w:qFormat/>
    <w:uiPriority w:val="0"/>
    <w:rPr>
      <w:rFonts w:ascii="Arial" w:hAnsi="Arial" w:eastAsia="黑体" w:cs="Times New Roman"/>
      <w:b/>
      <w:bCs/>
      <w:sz w:val="24"/>
      <w:szCs w:val="24"/>
    </w:rPr>
  </w:style>
  <w:style w:type="character" w:customStyle="1" w:styleId="207">
    <w:name w:val="批注文字 Char Char"/>
    <w:qFormat/>
    <w:uiPriority w:val="0"/>
    <w:rPr>
      <w:rFonts w:ascii="Times New Roman" w:hAnsi="Times New Roman" w:eastAsia="宋体" w:cs="Times New Roman"/>
      <w:kern w:val="2"/>
      <w:sz w:val="21"/>
      <w:szCs w:val="24"/>
      <w:lang w:bidi="ar-SA"/>
    </w:rPr>
  </w:style>
  <w:style w:type="character" w:customStyle="1" w:styleId="208">
    <w:name w:val="标题 9 Char"/>
    <w:qFormat/>
    <w:uiPriority w:val="0"/>
    <w:rPr>
      <w:rFonts w:ascii="Arial" w:hAnsi="Arial" w:eastAsia="黑体" w:cs="Times New Roman"/>
      <w:sz w:val="21"/>
      <w:szCs w:val="21"/>
    </w:rPr>
  </w:style>
  <w:style w:type="character" w:customStyle="1" w:styleId="209">
    <w:name w:val="Font Style116"/>
    <w:qFormat/>
    <w:uiPriority w:val="0"/>
    <w:rPr>
      <w:rFonts w:hint="eastAsia" w:ascii="宋体" w:hAnsi="宋体" w:eastAsia="宋体" w:cs="Times New Roman"/>
      <w:spacing w:val="-20"/>
      <w:sz w:val="24"/>
    </w:rPr>
  </w:style>
  <w:style w:type="character" w:customStyle="1" w:styleId="210">
    <w:name w:val="文档结构图 字符"/>
    <w:qFormat/>
    <w:uiPriority w:val="0"/>
    <w:rPr>
      <w:rFonts w:ascii="Times New Roman" w:hAnsi="Times New Roman" w:eastAsia="宋体" w:cs="Times New Roman"/>
      <w:szCs w:val="24"/>
      <w:shd w:val="clear" w:color="auto" w:fill="000080"/>
    </w:rPr>
  </w:style>
  <w:style w:type="character" w:customStyle="1" w:styleId="211">
    <w:name w:val="redfilefwwh"/>
    <w:qFormat/>
    <w:uiPriority w:val="0"/>
    <w:rPr>
      <w:rFonts w:ascii="Times New Roman" w:hAnsi="Times New Roman" w:eastAsia="宋体" w:cs="Times New Roman"/>
      <w:color w:val="BA2636"/>
      <w:sz w:val="18"/>
      <w:szCs w:val="18"/>
    </w:rPr>
  </w:style>
  <w:style w:type="character" w:customStyle="1" w:styleId="212">
    <w:name w:val="批注框文本 Char"/>
    <w:qFormat/>
    <w:uiPriority w:val="0"/>
    <w:rPr>
      <w:rFonts w:ascii="Times New Roman" w:hAnsi="Times New Roman" w:eastAsia="宋体" w:cs="Times New Roman"/>
      <w:kern w:val="2"/>
      <w:sz w:val="18"/>
      <w:szCs w:val="18"/>
    </w:rPr>
  </w:style>
  <w:style w:type="character" w:customStyle="1" w:styleId="213">
    <w:name w:val="标题 8 字符"/>
    <w:qFormat/>
    <w:uiPriority w:val="0"/>
    <w:rPr>
      <w:rFonts w:ascii="Arial" w:hAnsi="Arial" w:eastAsia="黑体" w:cs="Times New Roman"/>
      <w:sz w:val="24"/>
      <w:szCs w:val="24"/>
    </w:rPr>
  </w:style>
  <w:style w:type="character" w:customStyle="1" w:styleId="214">
    <w:name w:val="Font Style131"/>
    <w:qFormat/>
    <w:uiPriority w:val="0"/>
    <w:rPr>
      <w:rFonts w:hint="eastAsia" w:ascii="Times New Roman" w:hAnsi="Times New Roman" w:eastAsia="Times New Roman" w:cs="Times New Roman"/>
      <w:sz w:val="18"/>
    </w:rPr>
  </w:style>
  <w:style w:type="character" w:customStyle="1" w:styleId="215">
    <w:name w:val="p0 Char"/>
    <w:link w:val="216"/>
    <w:qFormat/>
    <w:uiPriority w:val="0"/>
    <w:rPr>
      <w:rFonts w:ascii="Times New Roman" w:hAnsi="Times New Roman" w:eastAsia="宋体" w:cs="Times New Roman"/>
      <w:sz w:val="21"/>
      <w:szCs w:val="21"/>
      <w:lang w:val="en-US" w:eastAsia="zh-CN" w:bidi="ar-SA"/>
    </w:rPr>
  </w:style>
  <w:style w:type="paragraph" w:customStyle="1" w:styleId="216">
    <w:name w:val="p0"/>
    <w:basedOn w:val="1"/>
    <w:link w:val="215"/>
    <w:qFormat/>
    <w:uiPriority w:val="0"/>
    <w:pPr>
      <w:widowControl/>
    </w:pPr>
    <w:rPr>
      <w:kern w:val="0"/>
      <w:szCs w:val="21"/>
    </w:rPr>
  </w:style>
  <w:style w:type="character" w:customStyle="1" w:styleId="217">
    <w:name w:val="批注框文本 字符"/>
    <w:qFormat/>
    <w:uiPriority w:val="0"/>
    <w:rPr>
      <w:rFonts w:ascii="Times New Roman" w:hAnsi="Times New Roman" w:eastAsia="宋体" w:cs="Times New Roman"/>
      <w:sz w:val="18"/>
      <w:szCs w:val="18"/>
    </w:rPr>
  </w:style>
  <w:style w:type="character" w:customStyle="1" w:styleId="218">
    <w:name w:val="Font Style134"/>
    <w:qFormat/>
    <w:uiPriority w:val="0"/>
    <w:rPr>
      <w:rFonts w:hint="eastAsia" w:ascii="宋体" w:hAnsi="宋体" w:eastAsia="宋体" w:cs="Times New Roman"/>
      <w:spacing w:val="20"/>
      <w:sz w:val="22"/>
    </w:rPr>
  </w:style>
  <w:style w:type="character" w:customStyle="1" w:styleId="219">
    <w:name w:val="sidecatalog-index1"/>
    <w:qFormat/>
    <w:uiPriority w:val="0"/>
    <w:rPr>
      <w:rFonts w:ascii="Arial" w:hAnsi="Arial" w:eastAsia="宋体" w:cs="Arial"/>
      <w:b/>
      <w:color w:val="999999"/>
      <w:sz w:val="21"/>
      <w:szCs w:val="21"/>
    </w:rPr>
  </w:style>
  <w:style w:type="character" w:customStyle="1" w:styleId="220">
    <w:name w:val="polysemyred"/>
    <w:qFormat/>
    <w:uiPriority w:val="0"/>
    <w:rPr>
      <w:rFonts w:ascii="Times New Roman" w:hAnsi="Times New Roman" w:eastAsia="宋体" w:cs="Times New Roman"/>
      <w:color w:val="FF6666"/>
      <w:sz w:val="18"/>
      <w:szCs w:val="18"/>
    </w:rPr>
  </w:style>
  <w:style w:type="character" w:customStyle="1" w:styleId="221">
    <w:name w:val="DTZ normal Char"/>
    <w:link w:val="222"/>
    <w:qFormat/>
    <w:uiPriority w:val="0"/>
    <w:rPr>
      <w:rFonts w:ascii="Arial" w:hAnsi="Arial" w:eastAsia="宋体" w:cs="Times New Roman"/>
      <w:szCs w:val="24"/>
      <w:lang w:val="en-GB" w:eastAsia="en-US"/>
    </w:rPr>
  </w:style>
  <w:style w:type="paragraph" w:customStyle="1" w:styleId="222">
    <w:name w:val="DTZ normal"/>
    <w:basedOn w:val="1"/>
    <w:link w:val="221"/>
    <w:qFormat/>
    <w:uiPriority w:val="0"/>
    <w:pPr>
      <w:widowControl/>
      <w:spacing w:after="260" w:line="260" w:lineRule="exact"/>
      <w:jc w:val="left"/>
    </w:pPr>
    <w:rPr>
      <w:rFonts w:ascii="Arial" w:hAnsi="Arial"/>
      <w:kern w:val="0"/>
      <w:sz w:val="20"/>
      <w:lang w:val="en-GB" w:eastAsia="en-US"/>
    </w:rPr>
  </w:style>
  <w:style w:type="character" w:customStyle="1" w:styleId="223">
    <w:name w:val="bds_nopic2"/>
    <w:qFormat/>
    <w:uiPriority w:val="0"/>
    <w:rPr>
      <w:rFonts w:ascii="Times New Roman" w:hAnsi="Times New Roman" w:eastAsia="宋体" w:cs="Times New Roman"/>
    </w:rPr>
  </w:style>
  <w:style w:type="character" w:customStyle="1" w:styleId="224">
    <w:name w:val="Font Style115"/>
    <w:qFormat/>
    <w:uiPriority w:val="0"/>
    <w:rPr>
      <w:rFonts w:hint="eastAsia" w:ascii="Times New Roman" w:hAnsi="Times New Roman" w:eastAsia="Times New Roman" w:cs="Times New Roman"/>
      <w:sz w:val="16"/>
    </w:rPr>
  </w:style>
  <w:style w:type="character" w:customStyle="1" w:styleId="225">
    <w:name w:val="标题 Char"/>
    <w:qFormat/>
    <w:uiPriority w:val="0"/>
    <w:rPr>
      <w:rFonts w:ascii="Cambria" w:hAnsi="Cambria" w:eastAsia="宋体" w:cs="Times New Roman"/>
      <w:b/>
      <w:kern w:val="2"/>
      <w:sz w:val="32"/>
      <w:szCs w:val="24"/>
    </w:rPr>
  </w:style>
  <w:style w:type="character" w:customStyle="1" w:styleId="226">
    <w:name w:val="bds_more8"/>
    <w:qFormat/>
    <w:uiPriority w:val="0"/>
    <w:rPr>
      <w:rFonts w:ascii="Times New Roman" w:hAnsi="Times New Roman" w:eastAsia="宋体" w:cs="Times New Roman"/>
    </w:rPr>
  </w:style>
  <w:style w:type="character" w:customStyle="1" w:styleId="227">
    <w:name w:val="正文文本缩进 字符"/>
    <w:qFormat/>
    <w:uiPriority w:val="0"/>
    <w:rPr>
      <w:rFonts w:ascii="Times New Roman" w:hAnsi="Times New Roman" w:eastAsia="Times New Roman" w:cs="Times New Roman"/>
      <w:sz w:val="24"/>
      <w:szCs w:val="24"/>
      <w:lang w:val="en-US" w:eastAsia="en-US" w:bidi="en-US"/>
    </w:rPr>
  </w:style>
  <w:style w:type="character" w:customStyle="1" w:styleId="228">
    <w:name w:val="标题 7 字符"/>
    <w:qFormat/>
    <w:uiPriority w:val="0"/>
    <w:rPr>
      <w:rFonts w:ascii="Times New Roman" w:hAnsi="Times New Roman" w:eastAsia="宋体" w:cs="Times New Roman"/>
      <w:b/>
      <w:bCs/>
      <w:sz w:val="24"/>
      <w:szCs w:val="24"/>
    </w:rPr>
  </w:style>
  <w:style w:type="character" w:customStyle="1" w:styleId="229">
    <w:name w:val="bds_more6"/>
    <w:qFormat/>
    <w:uiPriority w:val="0"/>
    <w:rPr>
      <w:rFonts w:hint="eastAsia" w:ascii="宋体" w:hAnsi="宋体" w:eastAsia="宋体" w:cs="宋体"/>
    </w:rPr>
  </w:style>
  <w:style w:type="character" w:customStyle="1" w:styleId="230">
    <w:name w:val="Char Char17"/>
    <w:qFormat/>
    <w:uiPriority w:val="0"/>
    <w:rPr>
      <w:rFonts w:ascii="宋体" w:hAnsi="Times New Roman" w:eastAsia="宋体" w:cs="Times New Roman"/>
      <w:b/>
      <w:sz w:val="28"/>
      <w:lang w:val="en-US" w:eastAsia="zh-CN" w:bidi="ar-SA"/>
    </w:rPr>
  </w:style>
  <w:style w:type="character" w:customStyle="1" w:styleId="231">
    <w:name w:val="p0 Char Char"/>
    <w:qFormat/>
    <w:uiPriority w:val="0"/>
    <w:rPr>
      <w:rFonts w:ascii="Times New Roman" w:hAnsi="Times New Roman" w:eastAsia="宋体" w:cs="Times New Roman"/>
      <w:kern w:val="2"/>
      <w:sz w:val="21"/>
      <w:szCs w:val="21"/>
      <w:lang w:val="en-US" w:eastAsia="zh-CN" w:bidi="ar-SA"/>
    </w:rPr>
  </w:style>
  <w:style w:type="character" w:customStyle="1" w:styleId="232">
    <w:name w:val="标题 4 字符"/>
    <w:qFormat/>
    <w:uiPriority w:val="0"/>
    <w:rPr>
      <w:rFonts w:ascii="Arial" w:hAnsi="Arial" w:eastAsia="宋体" w:cs="Times New Roman"/>
      <w:b/>
      <w:bCs/>
      <w:szCs w:val="28"/>
    </w:rPr>
  </w:style>
  <w:style w:type="character" w:customStyle="1" w:styleId="233">
    <w:name w:val="标题 9 字符"/>
    <w:qFormat/>
    <w:uiPriority w:val="0"/>
    <w:rPr>
      <w:rFonts w:ascii="Arial" w:hAnsi="Arial" w:eastAsia="黑体" w:cs="Times New Roman"/>
      <w:szCs w:val="21"/>
    </w:rPr>
  </w:style>
  <w:style w:type="character" w:customStyle="1" w:styleId="234">
    <w:name w:val="Char Char15"/>
    <w:qFormat/>
    <w:uiPriority w:val="0"/>
    <w:rPr>
      <w:rFonts w:ascii="Times New Roman" w:hAnsi="Times New Roman" w:eastAsia="宋体" w:cs="Times New Roman"/>
      <w:b/>
      <w:bCs/>
      <w:sz w:val="24"/>
      <w:szCs w:val="24"/>
    </w:rPr>
  </w:style>
  <w:style w:type="character" w:customStyle="1" w:styleId="235">
    <w:name w:val="Char Char6"/>
    <w:qFormat/>
    <w:uiPriority w:val="0"/>
    <w:rPr>
      <w:rFonts w:ascii="Arial" w:hAnsi="Arial" w:eastAsia="黑体" w:cs="Times New Roman"/>
      <w:sz w:val="24"/>
      <w:szCs w:val="24"/>
      <w:lang w:val="en-US" w:eastAsia="zh-CN" w:bidi="ar-SA"/>
    </w:rPr>
  </w:style>
  <w:style w:type="character" w:customStyle="1" w:styleId="236">
    <w:name w:val="sort1"/>
    <w:qFormat/>
    <w:uiPriority w:val="0"/>
    <w:rPr>
      <w:rFonts w:ascii="Times New Roman" w:hAnsi="Times New Roman" w:eastAsia="宋体" w:cs="Times New Roman"/>
    </w:rPr>
  </w:style>
  <w:style w:type="character" w:customStyle="1" w:styleId="237">
    <w:name w:val="redfilenumber"/>
    <w:qFormat/>
    <w:uiPriority w:val="0"/>
    <w:rPr>
      <w:rFonts w:ascii="Times New Roman" w:hAnsi="Times New Roman" w:eastAsia="宋体" w:cs="Times New Roman"/>
      <w:color w:val="BA2636"/>
      <w:sz w:val="18"/>
      <w:szCs w:val="18"/>
    </w:rPr>
  </w:style>
  <w:style w:type="character" w:customStyle="1" w:styleId="238">
    <w:name w:val="样式5"/>
    <w:qFormat/>
    <w:uiPriority w:val="0"/>
    <w:rPr>
      <w:rFonts w:ascii="Times New Roman" w:hAnsi="Times New Roman" w:eastAsia="华文隶书" w:cs="Times New Roman"/>
      <w:sz w:val="24"/>
      <w:u w:val="single"/>
    </w:rPr>
  </w:style>
  <w:style w:type="paragraph" w:customStyle="1" w:styleId="239">
    <w:name w:val="Style29"/>
    <w:basedOn w:val="1"/>
    <w:qFormat/>
    <w:uiPriority w:val="0"/>
    <w:pPr>
      <w:spacing w:line="547" w:lineRule="exact"/>
      <w:ind w:firstLine="547"/>
    </w:pPr>
  </w:style>
  <w:style w:type="paragraph" w:customStyle="1" w:styleId="240">
    <w:name w:val="Style56"/>
    <w:basedOn w:val="1"/>
    <w:qFormat/>
    <w:uiPriority w:val="0"/>
  </w:style>
  <w:style w:type="paragraph" w:customStyle="1" w:styleId="241">
    <w:name w:val="Style76"/>
    <w:basedOn w:val="1"/>
    <w:qFormat/>
    <w:uiPriority w:val="0"/>
  </w:style>
  <w:style w:type="paragraph" w:customStyle="1" w:styleId="242">
    <w:name w:val="Char Char Char"/>
    <w:basedOn w:val="1"/>
    <w:qFormat/>
    <w:uiPriority w:val="0"/>
    <w:rPr>
      <w:rFonts w:ascii="宋体" w:hAnsi="宋体"/>
      <w:b/>
      <w:sz w:val="28"/>
      <w:szCs w:val="28"/>
    </w:rPr>
  </w:style>
  <w:style w:type="paragraph" w:customStyle="1" w:styleId="243">
    <w:name w:val="Char1 Char Char Char Char Char Char Char Char Char"/>
    <w:basedOn w:val="1"/>
    <w:qFormat/>
    <w:uiPriority w:val="0"/>
    <w:rPr>
      <w:szCs w:val="20"/>
    </w:rPr>
  </w:style>
  <w:style w:type="paragraph" w:customStyle="1" w:styleId="244">
    <w:name w:val="Style68"/>
    <w:basedOn w:val="1"/>
    <w:qFormat/>
    <w:uiPriority w:val="0"/>
    <w:pPr>
      <w:spacing w:line="547" w:lineRule="exact"/>
    </w:pPr>
  </w:style>
  <w:style w:type="paragraph" w:customStyle="1" w:styleId="245">
    <w:name w:val="Char1 Char Char Char"/>
    <w:basedOn w:val="1"/>
    <w:qFormat/>
    <w:uiPriority w:val="0"/>
    <w:pPr>
      <w:widowControl/>
      <w:spacing w:after="160" w:line="240" w:lineRule="exact"/>
      <w:jc w:val="left"/>
    </w:pPr>
    <w:rPr>
      <w:kern w:val="0"/>
      <w:sz w:val="24"/>
      <w:szCs w:val="20"/>
    </w:rPr>
  </w:style>
  <w:style w:type="paragraph" w:customStyle="1" w:styleId="2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7">
    <w:name w:val="Style23"/>
    <w:basedOn w:val="1"/>
    <w:qFormat/>
    <w:uiPriority w:val="0"/>
  </w:style>
  <w:style w:type="paragraph" w:customStyle="1" w:styleId="248">
    <w:name w:val="Style26"/>
    <w:basedOn w:val="1"/>
    <w:qFormat/>
    <w:uiPriority w:val="0"/>
  </w:style>
  <w:style w:type="paragraph" w:customStyle="1" w:styleId="249">
    <w:name w:val="Style16"/>
    <w:basedOn w:val="1"/>
    <w:qFormat/>
    <w:uiPriority w:val="0"/>
    <w:pPr>
      <w:jc w:val="right"/>
    </w:pPr>
  </w:style>
  <w:style w:type="paragraph" w:customStyle="1" w:styleId="250">
    <w:name w:val="Style21"/>
    <w:basedOn w:val="1"/>
    <w:qFormat/>
    <w:uiPriority w:val="0"/>
    <w:pPr>
      <w:spacing w:line="566" w:lineRule="exact"/>
      <w:ind w:firstLine="682"/>
    </w:pPr>
  </w:style>
  <w:style w:type="paragraph" w:customStyle="1" w:styleId="25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2">
    <w:name w:val="Style78"/>
    <w:basedOn w:val="1"/>
    <w:qFormat/>
    <w:uiPriority w:val="0"/>
  </w:style>
  <w:style w:type="paragraph" w:customStyle="1" w:styleId="253">
    <w:name w:val="Normal_8"/>
    <w:qFormat/>
    <w:uiPriority w:val="0"/>
    <w:rPr>
      <w:rFonts w:ascii="Times New Roman" w:hAnsi="Times New Roman" w:eastAsia="Times New Roman" w:cs="Times New Roman"/>
      <w:sz w:val="24"/>
      <w:szCs w:val="24"/>
      <w:lang w:val="en-US" w:eastAsia="zh-CN" w:bidi="ar-SA"/>
    </w:rPr>
  </w:style>
  <w:style w:type="paragraph" w:customStyle="1" w:styleId="254">
    <w:name w:val="Style60"/>
    <w:basedOn w:val="1"/>
    <w:qFormat/>
    <w:uiPriority w:val="0"/>
    <w:pPr>
      <w:spacing w:line="566" w:lineRule="exact"/>
    </w:pPr>
  </w:style>
  <w:style w:type="paragraph" w:customStyle="1" w:styleId="255">
    <w:name w:val="Style28"/>
    <w:basedOn w:val="1"/>
    <w:qFormat/>
    <w:uiPriority w:val="0"/>
    <w:pPr>
      <w:spacing w:line="552" w:lineRule="exact"/>
      <w:ind w:firstLine="547"/>
    </w:pPr>
  </w:style>
  <w:style w:type="paragraph" w:customStyle="1" w:styleId="25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Style36"/>
    <w:basedOn w:val="1"/>
    <w:qFormat/>
    <w:uiPriority w:val="0"/>
  </w:style>
  <w:style w:type="paragraph" w:customStyle="1" w:styleId="258">
    <w:name w:val="Style67"/>
    <w:basedOn w:val="1"/>
    <w:qFormat/>
    <w:uiPriority w:val="0"/>
    <w:pPr>
      <w:spacing w:line="566" w:lineRule="exact"/>
      <w:ind w:firstLine="552"/>
    </w:pPr>
  </w:style>
  <w:style w:type="paragraph" w:customStyle="1" w:styleId="259">
    <w:name w:val="Style8"/>
    <w:basedOn w:val="1"/>
    <w:qFormat/>
    <w:uiPriority w:val="0"/>
    <w:pPr>
      <w:spacing w:line="566" w:lineRule="exact"/>
      <w:jc w:val="center"/>
    </w:pPr>
  </w:style>
  <w:style w:type="paragraph" w:customStyle="1" w:styleId="260">
    <w:name w:val="Style12"/>
    <w:basedOn w:val="1"/>
    <w:qFormat/>
    <w:uiPriority w:val="0"/>
    <w:pPr>
      <w:spacing w:line="564" w:lineRule="exact"/>
      <w:ind w:hanging="115"/>
    </w:pPr>
  </w:style>
  <w:style w:type="paragraph" w:customStyle="1" w:styleId="261">
    <w:name w:val="_Style 8"/>
    <w:basedOn w:val="1"/>
    <w:qFormat/>
    <w:uiPriority w:val="0"/>
    <w:pPr>
      <w:widowControl/>
      <w:ind w:firstLine="420" w:firstLineChars="200"/>
      <w:jc w:val="left"/>
    </w:pPr>
    <w:rPr>
      <w:rFonts w:ascii="宋体" w:hAnsi="宋体" w:cs="宋体"/>
      <w:kern w:val="0"/>
      <w:sz w:val="24"/>
    </w:rPr>
  </w:style>
  <w:style w:type="paragraph" w:customStyle="1" w:styleId="262">
    <w:name w:val="Style47"/>
    <w:basedOn w:val="1"/>
    <w:qFormat/>
    <w:uiPriority w:val="0"/>
  </w:style>
  <w:style w:type="paragraph" w:customStyle="1" w:styleId="263">
    <w:name w:val="Style58"/>
    <w:basedOn w:val="1"/>
    <w:qFormat/>
    <w:uiPriority w:val="0"/>
    <w:pPr>
      <w:spacing w:line="413" w:lineRule="exact"/>
    </w:pPr>
  </w:style>
  <w:style w:type="paragraph" w:customStyle="1" w:styleId="26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5">
    <w:name w:val="Char Char1 Char Char Char Char Char1 Char Char Char Char"/>
    <w:basedOn w:val="29"/>
    <w:qFormat/>
    <w:uiPriority w:val="0"/>
    <w:rPr>
      <w:rFonts w:ascii="Tahoma" w:hAnsi="Tahoma"/>
    </w:rPr>
  </w:style>
  <w:style w:type="paragraph" w:customStyle="1" w:styleId="26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_Style 25"/>
    <w:basedOn w:val="1"/>
    <w:qFormat/>
    <w:uiPriority w:val="0"/>
    <w:pPr>
      <w:widowControl/>
      <w:jc w:val="left"/>
    </w:pPr>
    <w:rPr>
      <w:rFonts w:ascii="Calibri" w:hAnsi="Calibri"/>
      <w:kern w:val="0"/>
      <w:sz w:val="24"/>
      <w:lang w:eastAsia="en-US"/>
    </w:rPr>
  </w:style>
  <w:style w:type="paragraph" w:customStyle="1" w:styleId="268">
    <w:name w:val="Style15"/>
    <w:basedOn w:val="1"/>
    <w:qFormat/>
    <w:uiPriority w:val="0"/>
    <w:pPr>
      <w:spacing w:line="557" w:lineRule="exact"/>
      <w:ind w:firstLine="672"/>
    </w:pPr>
  </w:style>
  <w:style w:type="paragraph" w:customStyle="1" w:styleId="269">
    <w:name w:val="Style42"/>
    <w:basedOn w:val="1"/>
    <w:qFormat/>
    <w:uiPriority w:val="0"/>
    <w:pPr>
      <w:spacing w:line="542" w:lineRule="exact"/>
      <w:ind w:firstLine="547"/>
    </w:pPr>
  </w:style>
  <w:style w:type="paragraph" w:customStyle="1" w:styleId="270">
    <w:name w:val="附录标识"/>
    <w:basedOn w:val="271"/>
    <w:qFormat/>
    <w:uiPriority w:val="0"/>
    <w:pPr>
      <w:tabs>
        <w:tab w:val="left" w:pos="360"/>
        <w:tab w:val="left" w:pos="720"/>
        <w:tab w:val="left" w:pos="6405"/>
      </w:tabs>
      <w:spacing w:after="200"/>
    </w:pPr>
    <w:rPr>
      <w:rFonts w:ascii="Times New Roman" w:eastAsia="宋体"/>
      <w:sz w:val="21"/>
    </w:rPr>
  </w:style>
  <w:style w:type="paragraph" w:customStyle="1" w:styleId="27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72">
    <w:name w:val="标题 1 +"/>
    <w:basedOn w:val="3"/>
    <w:next w:val="1"/>
    <w:qFormat/>
    <w:uiPriority w:val="0"/>
    <w:pPr>
      <w:keepLines/>
      <w:spacing w:line="600" w:lineRule="auto"/>
    </w:pPr>
    <w:rPr>
      <w:rFonts w:eastAsia="黑体"/>
      <w:kern w:val="0"/>
      <w:sz w:val="32"/>
      <w:szCs w:val="32"/>
    </w:rPr>
  </w:style>
  <w:style w:type="paragraph" w:customStyle="1" w:styleId="273">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4">
    <w:name w:val="Style53"/>
    <w:basedOn w:val="1"/>
    <w:qFormat/>
    <w:uiPriority w:val="0"/>
    <w:pPr>
      <w:spacing w:line="533" w:lineRule="exact"/>
      <w:ind w:firstLine="581"/>
    </w:pPr>
  </w:style>
  <w:style w:type="paragraph" w:customStyle="1" w:styleId="27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76">
    <w:name w:val="Char11"/>
    <w:basedOn w:val="1"/>
    <w:qFormat/>
    <w:uiPriority w:val="0"/>
    <w:pPr>
      <w:tabs>
        <w:tab w:val="left" w:pos="360"/>
      </w:tabs>
      <w:ind w:left="360" w:hanging="360" w:hangingChars="200"/>
    </w:pPr>
    <w:rPr>
      <w:sz w:val="24"/>
    </w:rPr>
  </w:style>
  <w:style w:type="paragraph" w:customStyle="1" w:styleId="277">
    <w:name w:val="1"/>
    <w:basedOn w:val="1"/>
    <w:qFormat/>
    <w:uiPriority w:val="0"/>
    <w:pPr>
      <w:spacing w:afterLines="50" w:line="360" w:lineRule="auto"/>
    </w:pPr>
    <w:rPr>
      <w:rFonts w:ascii="宋体" w:hAnsi="宋体"/>
      <w:b/>
      <w:sz w:val="30"/>
      <w:szCs w:val="21"/>
    </w:rPr>
  </w:style>
  <w:style w:type="paragraph" w:customStyle="1" w:styleId="278">
    <w:name w:val="列表段落1"/>
    <w:basedOn w:val="1"/>
    <w:qFormat/>
    <w:uiPriority w:val="0"/>
    <w:pPr>
      <w:spacing w:line="460" w:lineRule="exact"/>
      <w:ind w:firstLine="420" w:firstLineChars="200"/>
    </w:pPr>
    <w:rPr>
      <w:spacing w:val="6"/>
      <w:sz w:val="24"/>
    </w:rPr>
  </w:style>
  <w:style w:type="paragraph" w:customStyle="1" w:styleId="279">
    <w:name w:val="Style62"/>
    <w:basedOn w:val="1"/>
    <w:qFormat/>
    <w:uiPriority w:val="0"/>
  </w:style>
  <w:style w:type="paragraph" w:customStyle="1" w:styleId="280">
    <w:name w:val="Style54"/>
    <w:basedOn w:val="1"/>
    <w:qFormat/>
    <w:uiPriority w:val="0"/>
  </w:style>
  <w:style w:type="paragraph" w:customStyle="1" w:styleId="28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2">
    <w:name w:val="列表段落2"/>
    <w:basedOn w:val="1"/>
    <w:qFormat/>
    <w:uiPriority w:val="0"/>
    <w:pPr>
      <w:ind w:firstLine="420" w:firstLineChars="200"/>
    </w:pPr>
    <w:rPr>
      <w:rFonts w:ascii="Calibri" w:hAnsi="Calibri" w:cs="Calibri"/>
      <w:szCs w:val="21"/>
    </w:rPr>
  </w:style>
  <w:style w:type="paragraph" w:customStyle="1" w:styleId="283">
    <w:name w:val="Style73"/>
    <w:basedOn w:val="1"/>
    <w:qFormat/>
    <w:uiPriority w:val="0"/>
    <w:pPr>
      <w:spacing w:line="538" w:lineRule="exact"/>
      <w:ind w:firstLine="533"/>
    </w:pPr>
  </w:style>
  <w:style w:type="paragraph" w:customStyle="1" w:styleId="284">
    <w:name w:val="Style34"/>
    <w:basedOn w:val="1"/>
    <w:qFormat/>
    <w:uiPriority w:val="0"/>
    <w:pPr>
      <w:spacing w:line="375" w:lineRule="exact"/>
    </w:pPr>
  </w:style>
  <w:style w:type="paragraph" w:customStyle="1" w:styleId="285">
    <w:name w:val="Style59"/>
    <w:basedOn w:val="1"/>
    <w:qFormat/>
    <w:uiPriority w:val="0"/>
  </w:style>
  <w:style w:type="paragraph" w:customStyle="1" w:styleId="286">
    <w:name w:val="_Style 39"/>
    <w:basedOn w:val="287"/>
    <w:qFormat/>
    <w:uiPriority w:val="0"/>
  </w:style>
  <w:style w:type="paragraph" w:customStyle="1" w:styleId="28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9">
    <w:name w:val="Style13"/>
    <w:basedOn w:val="1"/>
    <w:qFormat/>
    <w:uiPriority w:val="0"/>
  </w:style>
  <w:style w:type="paragraph" w:customStyle="1" w:styleId="290">
    <w:name w:val="Style27"/>
    <w:basedOn w:val="1"/>
    <w:qFormat/>
    <w:uiPriority w:val="0"/>
  </w:style>
  <w:style w:type="paragraph" w:customStyle="1" w:styleId="291">
    <w:name w:val="Style48"/>
    <w:basedOn w:val="1"/>
    <w:qFormat/>
    <w:uiPriority w:val="0"/>
    <w:pPr>
      <w:spacing w:line="542" w:lineRule="exact"/>
      <w:jc w:val="right"/>
    </w:pPr>
  </w:style>
  <w:style w:type="paragraph" w:customStyle="1" w:styleId="292">
    <w:name w:val="Style69"/>
    <w:basedOn w:val="1"/>
    <w:qFormat/>
    <w:uiPriority w:val="0"/>
    <w:pPr>
      <w:spacing w:line="557" w:lineRule="exact"/>
      <w:ind w:firstLine="1666"/>
    </w:pPr>
  </w:style>
  <w:style w:type="paragraph" w:customStyle="1" w:styleId="293">
    <w:name w:val="NO3"/>
    <w:basedOn w:val="1"/>
    <w:qFormat/>
    <w:uiPriority w:val="0"/>
    <w:pPr>
      <w:tabs>
        <w:tab w:val="left" w:pos="907"/>
      </w:tabs>
      <w:spacing w:line="360" w:lineRule="auto"/>
    </w:pPr>
    <w:rPr>
      <w:rFonts w:ascii="宋体" w:hAnsi="宋体"/>
      <w:sz w:val="24"/>
    </w:rPr>
  </w:style>
  <w:style w:type="paragraph" w:styleId="294">
    <w:name w:val="List Paragraph"/>
    <w:basedOn w:val="1"/>
    <w:qFormat/>
    <w:uiPriority w:val="34"/>
    <w:pPr>
      <w:ind w:firstLine="420" w:firstLineChars="200"/>
    </w:pPr>
    <w:rPr>
      <w:rFonts w:ascii="Calibri" w:hAnsi="Calibri"/>
      <w:szCs w:val="22"/>
    </w:rPr>
  </w:style>
  <w:style w:type="paragraph" w:customStyle="1" w:styleId="295">
    <w:name w:val="Style74"/>
    <w:basedOn w:val="1"/>
    <w:qFormat/>
    <w:uiPriority w:val="0"/>
    <w:pPr>
      <w:spacing w:line="437" w:lineRule="exact"/>
    </w:pPr>
  </w:style>
  <w:style w:type="paragraph" w:customStyle="1" w:styleId="296">
    <w:name w:val="Style70"/>
    <w:basedOn w:val="1"/>
    <w:qFormat/>
    <w:uiPriority w:val="0"/>
    <w:pPr>
      <w:spacing w:line="549" w:lineRule="exact"/>
      <w:ind w:firstLine="686"/>
    </w:pPr>
  </w:style>
  <w:style w:type="paragraph" w:customStyle="1" w:styleId="297">
    <w:name w:val="修订1"/>
    <w:qFormat/>
    <w:uiPriority w:val="0"/>
    <w:rPr>
      <w:rFonts w:ascii="Times New Roman" w:hAnsi="Times New Roman" w:eastAsia="宋体" w:cs="Times New Roman"/>
      <w:kern w:val="2"/>
      <w:sz w:val="21"/>
      <w:szCs w:val="24"/>
      <w:lang w:val="en-US" w:eastAsia="zh-CN" w:bidi="ar-SA"/>
    </w:rPr>
  </w:style>
  <w:style w:type="paragraph" w:customStyle="1" w:styleId="298">
    <w:name w:val="Char1 Char Char Char 字元 Char Char 字元 Char 字元 Char1 Char Char Char"/>
    <w:basedOn w:val="1"/>
    <w:qFormat/>
    <w:uiPriority w:val="0"/>
    <w:rPr>
      <w:szCs w:val="20"/>
    </w:rPr>
  </w:style>
  <w:style w:type="paragraph" w:customStyle="1" w:styleId="299">
    <w:name w:val="正文 A"/>
    <w:qFormat/>
    <w:uiPriority w:val="0"/>
    <w:rPr>
      <w:rFonts w:ascii="Times New Roman" w:hAnsi="Times New Roman" w:eastAsia="Calibri" w:cs="Calibri"/>
      <w:color w:val="000000"/>
      <w:sz w:val="24"/>
      <w:szCs w:val="24"/>
      <w:lang w:val="en-US" w:eastAsia="zh-CN" w:bidi="ar-SA"/>
    </w:rPr>
  </w:style>
  <w:style w:type="paragraph" w:customStyle="1" w:styleId="300">
    <w:name w:val="Style10"/>
    <w:basedOn w:val="1"/>
    <w:qFormat/>
    <w:uiPriority w:val="0"/>
    <w:pPr>
      <w:spacing w:line="538" w:lineRule="exact"/>
    </w:pPr>
  </w:style>
  <w:style w:type="paragraph" w:customStyle="1" w:styleId="301">
    <w:name w:val="Style64"/>
    <w:basedOn w:val="1"/>
    <w:qFormat/>
    <w:uiPriority w:val="0"/>
  </w:style>
  <w:style w:type="paragraph" w:customStyle="1" w:styleId="302">
    <w:name w:val="标题2"/>
    <w:basedOn w:val="86"/>
    <w:qFormat/>
    <w:uiPriority w:val="0"/>
    <w:pPr>
      <w:spacing w:after="240"/>
      <w:jc w:val="left"/>
    </w:pPr>
    <w:rPr>
      <w:rFonts w:ascii="Times New Roman" w:hAnsi="Times New Roman"/>
      <w:sz w:val="30"/>
    </w:rPr>
  </w:style>
  <w:style w:type="paragraph" w:customStyle="1" w:styleId="303">
    <w:name w:val="Char Char1 Char Char Char"/>
    <w:basedOn w:val="1"/>
    <w:qFormat/>
    <w:uiPriority w:val="0"/>
    <w:rPr>
      <w:kern w:val="0"/>
      <w:sz w:val="20"/>
      <w:szCs w:val="20"/>
    </w:rPr>
  </w:style>
  <w:style w:type="paragraph" w:customStyle="1" w:styleId="30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305">
    <w:name w:val="Style44"/>
    <w:basedOn w:val="1"/>
    <w:qFormat/>
    <w:uiPriority w:val="0"/>
  </w:style>
  <w:style w:type="paragraph" w:customStyle="1" w:styleId="306">
    <w:name w:val="Style41"/>
    <w:basedOn w:val="1"/>
    <w:qFormat/>
    <w:uiPriority w:val="0"/>
    <w:pPr>
      <w:spacing w:line="542" w:lineRule="exact"/>
      <w:ind w:firstLine="125"/>
    </w:pPr>
  </w:style>
  <w:style w:type="paragraph" w:customStyle="1" w:styleId="307">
    <w:name w:val="Char1 Char Char Char Char Char Char"/>
    <w:basedOn w:val="1"/>
    <w:qFormat/>
    <w:uiPriority w:val="0"/>
  </w:style>
  <w:style w:type="paragraph" w:customStyle="1" w:styleId="308">
    <w:name w:val="标题3"/>
    <w:basedOn w:val="3"/>
    <w:qFormat/>
    <w:uiPriority w:val="0"/>
    <w:pPr>
      <w:spacing w:beforeLines="50" w:afterLines="50" w:line="400" w:lineRule="exact"/>
      <w:jc w:val="both"/>
    </w:pPr>
    <w:rPr>
      <w:rFonts w:ascii="宋体" w:hAnsi="宋体"/>
      <w:kern w:val="32"/>
      <w:szCs w:val="32"/>
    </w:rPr>
  </w:style>
  <w:style w:type="paragraph" w:customStyle="1" w:styleId="309">
    <w:name w:val="Style11"/>
    <w:basedOn w:val="1"/>
    <w:qFormat/>
    <w:uiPriority w:val="0"/>
    <w:pPr>
      <w:spacing w:line="559" w:lineRule="exact"/>
      <w:ind w:firstLine="590"/>
    </w:pPr>
  </w:style>
  <w:style w:type="paragraph" w:customStyle="1" w:styleId="310">
    <w:name w:val="Style81"/>
    <w:basedOn w:val="1"/>
    <w:qFormat/>
    <w:uiPriority w:val="0"/>
    <w:pPr>
      <w:spacing w:line="547" w:lineRule="exact"/>
    </w:pPr>
  </w:style>
  <w:style w:type="paragraph" w:customStyle="1" w:styleId="311">
    <w:name w:val="Style63"/>
    <w:basedOn w:val="1"/>
    <w:qFormat/>
    <w:uiPriority w:val="0"/>
    <w:pPr>
      <w:spacing w:line="564" w:lineRule="exact"/>
      <w:ind w:firstLine="682"/>
    </w:pPr>
  </w:style>
  <w:style w:type="paragraph" w:customStyle="1" w:styleId="312">
    <w:name w:val="Style45"/>
    <w:basedOn w:val="1"/>
    <w:qFormat/>
    <w:uiPriority w:val="0"/>
  </w:style>
  <w:style w:type="paragraph" w:customStyle="1" w:styleId="313">
    <w:name w:val="表格"/>
    <w:basedOn w:val="1"/>
    <w:qFormat/>
    <w:uiPriority w:val="0"/>
    <w:pPr>
      <w:widowControl/>
      <w:jc w:val="center"/>
      <w:textAlignment w:val="center"/>
    </w:pPr>
    <w:rPr>
      <w:rFonts w:ascii="华文细黑" w:hAnsi="华文细黑"/>
      <w:kern w:val="0"/>
      <w:szCs w:val="20"/>
      <w:lang w:eastAsia="en-US" w:bidi="en-US"/>
    </w:rPr>
  </w:style>
  <w:style w:type="paragraph" w:customStyle="1" w:styleId="314">
    <w:name w:val="Style77"/>
    <w:basedOn w:val="1"/>
    <w:qFormat/>
    <w:uiPriority w:val="0"/>
  </w:style>
  <w:style w:type="paragraph" w:customStyle="1" w:styleId="31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316">
    <w:name w:val="Style52"/>
    <w:basedOn w:val="1"/>
    <w:qFormat/>
    <w:uiPriority w:val="0"/>
    <w:pPr>
      <w:spacing w:line="682" w:lineRule="exact"/>
      <w:ind w:firstLine="557"/>
    </w:pPr>
  </w:style>
  <w:style w:type="paragraph" w:customStyle="1" w:styleId="317">
    <w:name w:val="Style71"/>
    <w:basedOn w:val="1"/>
    <w:qFormat/>
    <w:uiPriority w:val="0"/>
    <w:pPr>
      <w:spacing w:line="538" w:lineRule="exact"/>
      <w:ind w:firstLine="101"/>
    </w:pPr>
  </w:style>
  <w:style w:type="paragraph" w:customStyle="1" w:styleId="318">
    <w:name w:val="Style24"/>
    <w:basedOn w:val="1"/>
    <w:qFormat/>
    <w:uiPriority w:val="0"/>
  </w:style>
  <w:style w:type="paragraph" w:customStyle="1" w:styleId="319">
    <w:name w:val="Style72"/>
    <w:basedOn w:val="1"/>
    <w:qFormat/>
    <w:uiPriority w:val="0"/>
  </w:style>
  <w:style w:type="paragraph" w:customStyle="1" w:styleId="320">
    <w:name w:val="Char Char1 Char Char Char Char Char Char Char"/>
    <w:basedOn w:val="1"/>
    <w:qFormat/>
    <w:uiPriority w:val="0"/>
    <w:pPr>
      <w:widowControl/>
      <w:spacing w:after="160" w:line="240" w:lineRule="exact"/>
      <w:jc w:val="left"/>
    </w:pPr>
  </w:style>
  <w:style w:type="paragraph" w:customStyle="1" w:styleId="321">
    <w:name w:val="Style61"/>
    <w:basedOn w:val="1"/>
    <w:qFormat/>
    <w:uiPriority w:val="0"/>
  </w:style>
  <w:style w:type="paragraph" w:customStyle="1" w:styleId="322">
    <w:name w:val="Style50"/>
    <w:basedOn w:val="1"/>
    <w:qFormat/>
    <w:uiPriority w:val="0"/>
  </w:style>
  <w:style w:type="paragraph" w:customStyle="1" w:styleId="323">
    <w:name w:val="p16"/>
    <w:basedOn w:val="1"/>
    <w:qFormat/>
    <w:uiPriority w:val="0"/>
    <w:pPr>
      <w:widowControl/>
      <w:jc w:val="left"/>
    </w:pPr>
    <w:rPr>
      <w:kern w:val="0"/>
      <w:szCs w:val="21"/>
    </w:rPr>
  </w:style>
  <w:style w:type="paragraph" w:customStyle="1" w:styleId="324">
    <w:name w:val="Normal_0_1"/>
    <w:qFormat/>
    <w:uiPriority w:val="0"/>
    <w:rPr>
      <w:rFonts w:ascii="Times New Roman" w:hAnsi="Times New Roman" w:eastAsia="Times New Roman" w:cs="Times New Roman"/>
      <w:sz w:val="24"/>
      <w:szCs w:val="24"/>
      <w:lang w:val="en-US" w:eastAsia="zh-CN" w:bidi="ar-SA"/>
    </w:rPr>
  </w:style>
  <w:style w:type="paragraph" w:customStyle="1" w:styleId="3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326">
    <w:name w:val="Style65"/>
    <w:basedOn w:val="1"/>
    <w:qFormat/>
    <w:uiPriority w:val="0"/>
  </w:style>
  <w:style w:type="paragraph" w:customStyle="1" w:styleId="327">
    <w:name w:val="TOC 标题1"/>
    <w:basedOn w:val="3"/>
    <w:next w:val="1"/>
    <w:qFormat/>
    <w:uiPriority w:val="0"/>
    <w:pPr>
      <w:keepLines/>
      <w:widowControl/>
      <w:spacing w:line="276" w:lineRule="auto"/>
      <w:jc w:val="left"/>
      <w:outlineLvl w:val="9"/>
    </w:pPr>
    <w:rPr>
      <w:rFonts w:ascii="Cambria" w:hAnsi="Cambria"/>
      <w:color w:val="365F91"/>
      <w:kern w:val="0"/>
      <w:sz w:val="28"/>
      <w:szCs w:val="28"/>
    </w:rPr>
  </w:style>
  <w:style w:type="paragraph" w:customStyle="1" w:styleId="328">
    <w:name w:val="Style46"/>
    <w:basedOn w:val="1"/>
    <w:qFormat/>
    <w:uiPriority w:val="0"/>
    <w:pPr>
      <w:spacing w:line="672" w:lineRule="exact"/>
    </w:pPr>
  </w:style>
  <w:style w:type="paragraph" w:customStyle="1" w:styleId="329">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330">
    <w:name w:val="TOC 标题2"/>
    <w:basedOn w:val="3"/>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33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332">
    <w:name w:val="样式6"/>
    <w:basedOn w:val="1"/>
    <w:qFormat/>
    <w:uiPriority w:val="0"/>
    <w:pPr>
      <w:pBdr>
        <w:top w:val="single" w:color="auto" w:sz="4" w:space="1"/>
      </w:pBdr>
    </w:pPr>
  </w:style>
  <w:style w:type="paragraph" w:customStyle="1" w:styleId="33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34">
    <w:name w:val="Style9"/>
    <w:basedOn w:val="1"/>
    <w:qFormat/>
    <w:uiPriority w:val="0"/>
  </w:style>
  <w:style w:type="paragraph" w:customStyle="1" w:styleId="335">
    <w:name w:val="Char1 Char Char Char Char Char Char1"/>
    <w:basedOn w:val="1"/>
    <w:qFormat/>
    <w:uiPriority w:val="0"/>
  </w:style>
  <w:style w:type="paragraph" w:customStyle="1" w:styleId="336">
    <w:name w:val="表格内容"/>
    <w:basedOn w:val="14"/>
    <w:qFormat/>
    <w:uiPriority w:val="0"/>
    <w:pPr>
      <w:suppressLineNumbers/>
      <w:suppressAutoHyphens/>
      <w:jc w:val="left"/>
    </w:pPr>
    <w:rPr>
      <w:rFonts w:cs="Tahoma"/>
      <w:kern w:val="0"/>
      <w:sz w:val="24"/>
    </w:rPr>
  </w:style>
  <w:style w:type="paragraph" w:customStyle="1" w:styleId="337">
    <w:name w:val="默认段落字体 Para Char Char Char Char Char Char Char Char Char Char Char Char Char Char Char Char Char Char Char"/>
    <w:basedOn w:val="1"/>
    <w:qFormat/>
    <w:uiPriority w:val="0"/>
  </w:style>
  <w:style w:type="paragraph" w:customStyle="1" w:styleId="338">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339">
    <w:name w:val="Body1!"/>
    <w:basedOn w:val="1"/>
    <w:qFormat/>
    <w:uiPriority w:val="0"/>
    <w:pPr>
      <w:widowControl/>
      <w:tabs>
        <w:tab w:val="left" w:pos="1247"/>
      </w:tabs>
      <w:spacing w:line="288" w:lineRule="auto"/>
      <w:ind w:left="1247" w:firstLine="200" w:firstLineChars="200"/>
    </w:pPr>
    <w:rPr>
      <w:rFonts w:ascii="Arial" w:hAnsi="Arial"/>
      <w:kern w:val="0"/>
      <w:szCs w:val="21"/>
      <w:lang w:eastAsia="en-US"/>
    </w:rPr>
  </w:style>
  <w:style w:type="paragraph" w:customStyle="1" w:styleId="340">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41">
    <w:name w:val="Style5"/>
    <w:basedOn w:val="1"/>
    <w:qFormat/>
    <w:uiPriority w:val="0"/>
  </w:style>
  <w:style w:type="paragraph" w:customStyle="1" w:styleId="342">
    <w:name w:val="Style80"/>
    <w:basedOn w:val="1"/>
    <w:qFormat/>
    <w:uiPriority w:val="0"/>
  </w:style>
  <w:style w:type="paragraph" w:customStyle="1" w:styleId="343">
    <w:name w:val="Style4"/>
    <w:basedOn w:val="1"/>
    <w:qFormat/>
    <w:uiPriority w:val="0"/>
  </w:style>
  <w:style w:type="paragraph" w:customStyle="1" w:styleId="34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345">
    <w:name w:val="1 Char Char Char Char"/>
    <w:basedOn w:val="1"/>
    <w:qFormat/>
    <w:uiPriority w:val="0"/>
  </w:style>
  <w:style w:type="character" w:customStyle="1" w:styleId="346">
    <w:name w:val="未处理的提及1"/>
    <w:basedOn w:val="92"/>
    <w:semiHidden/>
    <w:unhideWhenUsed/>
    <w:qFormat/>
    <w:uiPriority w:val="99"/>
    <w:rPr>
      <w:color w:val="605E5C"/>
      <w:shd w:val="clear" w:color="auto" w:fill="E1DFDD"/>
    </w:rPr>
  </w:style>
  <w:style w:type="character" w:customStyle="1" w:styleId="347">
    <w:name w:val="font11"/>
    <w:basedOn w:val="92"/>
    <w:qFormat/>
    <w:uiPriority w:val="0"/>
    <w:rPr>
      <w:rFonts w:hint="eastAsia" w:ascii="华文仿宋" w:hAnsi="华文仿宋" w:eastAsia="华文仿宋"/>
      <w:color w:val="000000"/>
      <w:sz w:val="24"/>
      <w:szCs w:val="24"/>
      <w:u w:val="none"/>
    </w:rPr>
  </w:style>
  <w:style w:type="character" w:customStyle="1" w:styleId="348">
    <w:name w:val="font21"/>
    <w:basedOn w:val="92"/>
    <w:qFormat/>
    <w:uiPriority w:val="0"/>
    <w:rPr>
      <w:rFonts w:hint="default" w:ascii="华文仿宋" w:hAnsi="华文仿宋" w:eastAsia="华文仿宋" w:cs="华文仿宋"/>
      <w:color w:val="000000"/>
      <w:sz w:val="21"/>
      <w:szCs w:val="21"/>
      <w:u w:val="none"/>
    </w:rPr>
  </w:style>
  <w:style w:type="character" w:customStyle="1" w:styleId="349">
    <w:name w:val="正文文本 3 Char"/>
    <w:link w:val="34"/>
    <w:qFormat/>
    <w:uiPriority w:val="0"/>
    <w:rPr>
      <w:rFonts w:ascii="宋体"/>
      <w:color w:val="000000"/>
      <w:kern w:val="0"/>
      <w:sz w:val="24"/>
      <w:szCs w:val="20"/>
    </w:rPr>
  </w:style>
  <w:style w:type="paragraph" w:customStyle="1" w:styleId="35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51">
    <w:name w:val="正文文本 Char"/>
    <w:basedOn w:val="92"/>
    <w:link w:val="14"/>
    <w:qFormat/>
    <w:uiPriority w:val="0"/>
    <w:rPr>
      <w:kern w:val="2"/>
      <w:sz w:val="21"/>
      <w:szCs w:val="24"/>
    </w:rPr>
  </w:style>
  <w:style w:type="character" w:customStyle="1" w:styleId="352">
    <w:name w:val="正文缩进 Char"/>
    <w:link w:val="24"/>
    <w:qFormat/>
    <w:uiPriority w:val="0"/>
  </w:style>
  <w:style w:type="character" w:customStyle="1" w:styleId="353">
    <w:name w:val="正文首行缩进 Char"/>
    <w:link w:val="88"/>
    <w:qFormat/>
    <w:uiPriority w:val="0"/>
    <w:rPr>
      <w:rFonts w:ascii="Calibri" w:hAnsi="Calibri"/>
    </w:rPr>
  </w:style>
  <w:style w:type="character" w:customStyle="1" w:styleId="354">
    <w:name w:val="宏文本 Char"/>
    <w:basedOn w:val="92"/>
    <w:link w:val="2"/>
    <w:qFormat/>
    <w:uiPriority w:val="0"/>
    <w:rPr>
      <w:rFonts w:ascii="Courier New" w:hAnsi="Courier New" w:eastAsia="Times New Roman" w:cs="Courier New"/>
      <w:spacing w:val="-5"/>
      <w:lang w:eastAsia="en-US"/>
    </w:rPr>
  </w:style>
  <w:style w:type="character" w:customStyle="1" w:styleId="355">
    <w:name w:val="标题 1 Char2"/>
    <w:qFormat/>
    <w:uiPriority w:val="0"/>
    <w:rPr>
      <w:rFonts w:eastAsia="宋体"/>
      <w:b/>
      <w:bCs/>
      <w:kern w:val="2"/>
      <w:sz w:val="24"/>
      <w:lang w:val="en-US" w:eastAsia="zh-CN" w:bidi="ar-SA"/>
    </w:rPr>
  </w:style>
  <w:style w:type="character" w:customStyle="1" w:styleId="356">
    <w:name w:val="标题 3 Char2"/>
    <w:qFormat/>
    <w:uiPriority w:val="0"/>
    <w:rPr>
      <w:rFonts w:eastAsia="宋体"/>
      <w:b/>
      <w:bCs/>
      <w:kern w:val="2"/>
      <w:sz w:val="32"/>
      <w:szCs w:val="32"/>
      <w:lang w:val="en-US" w:eastAsia="zh-CN" w:bidi="ar-SA"/>
    </w:rPr>
  </w:style>
  <w:style w:type="character" w:customStyle="1" w:styleId="357">
    <w:name w:val="注释标题 Char"/>
    <w:basedOn w:val="92"/>
    <w:link w:val="19"/>
    <w:qFormat/>
    <w:uiPriority w:val="0"/>
    <w:rPr>
      <w:rFonts w:ascii="Arial" w:hAnsi="Arial"/>
      <w:spacing w:val="-5"/>
      <w:lang w:eastAsia="en-US"/>
    </w:rPr>
  </w:style>
  <w:style w:type="character" w:customStyle="1" w:styleId="358">
    <w:name w:val="电子邮件签名 Char"/>
    <w:basedOn w:val="92"/>
    <w:link w:val="23"/>
    <w:qFormat/>
    <w:uiPriority w:val="0"/>
    <w:rPr>
      <w:rFonts w:ascii="Arial" w:hAnsi="Arial"/>
      <w:spacing w:val="-5"/>
      <w:lang w:eastAsia="en-US"/>
    </w:rPr>
  </w:style>
  <w:style w:type="character" w:customStyle="1" w:styleId="359">
    <w:name w:val="批注文字 Char2"/>
    <w:qFormat/>
    <w:uiPriority w:val="0"/>
    <w:rPr>
      <w:rFonts w:eastAsia="宋体"/>
      <w:kern w:val="2"/>
      <w:sz w:val="21"/>
      <w:szCs w:val="24"/>
      <w:lang w:val="en-US" w:eastAsia="zh-CN" w:bidi="ar-SA"/>
    </w:rPr>
  </w:style>
  <w:style w:type="character" w:customStyle="1" w:styleId="360">
    <w:name w:val="结束语 Char"/>
    <w:basedOn w:val="92"/>
    <w:link w:val="35"/>
    <w:qFormat/>
    <w:uiPriority w:val="0"/>
    <w:rPr>
      <w:rFonts w:ascii="Arial" w:hAnsi="Arial"/>
      <w:spacing w:val="-5"/>
      <w:lang w:eastAsia="en-US"/>
    </w:rPr>
  </w:style>
  <w:style w:type="character" w:customStyle="1" w:styleId="361">
    <w:name w:val="HTML 地址 Char"/>
    <w:basedOn w:val="92"/>
    <w:link w:val="43"/>
    <w:qFormat/>
    <w:uiPriority w:val="0"/>
    <w:rPr>
      <w:rFonts w:ascii="Arial" w:hAnsi="Arial"/>
      <w:i/>
      <w:iCs/>
      <w:spacing w:val="-5"/>
      <w:lang w:eastAsia="en-US"/>
    </w:rPr>
  </w:style>
  <w:style w:type="character" w:customStyle="1" w:styleId="362">
    <w:name w:val="尾注文本 Char"/>
    <w:basedOn w:val="92"/>
    <w:link w:val="54"/>
    <w:qFormat/>
    <w:uiPriority w:val="0"/>
    <w:rPr>
      <w:rFonts w:ascii="Arial" w:hAnsi="Arial"/>
      <w:spacing w:val="-5"/>
      <w:sz w:val="16"/>
      <w:lang w:eastAsia="en-US"/>
    </w:rPr>
  </w:style>
  <w:style w:type="character" w:customStyle="1" w:styleId="363">
    <w:name w:val="签名 Char"/>
    <w:basedOn w:val="92"/>
    <w:link w:val="61"/>
    <w:qFormat/>
    <w:uiPriority w:val="0"/>
    <w:rPr>
      <w:rFonts w:ascii="Arial" w:hAnsi="Arial"/>
      <w:spacing w:val="-5"/>
      <w:lang w:eastAsia="en-US"/>
    </w:rPr>
  </w:style>
  <w:style w:type="character" w:customStyle="1" w:styleId="364">
    <w:name w:val="脚注文本 Char"/>
    <w:basedOn w:val="92"/>
    <w:link w:val="69"/>
    <w:qFormat/>
    <w:uiPriority w:val="0"/>
    <w:rPr>
      <w:rFonts w:ascii="Arial" w:hAnsi="Arial" w:eastAsia="Times New Roman"/>
      <w:spacing w:val="-5"/>
      <w:sz w:val="16"/>
      <w:lang w:val="en-US" w:eastAsia="en-US"/>
    </w:rPr>
  </w:style>
  <w:style w:type="character" w:customStyle="1" w:styleId="365">
    <w:name w:val="正文文本 2 Char"/>
    <w:link w:val="78"/>
    <w:qFormat/>
    <w:uiPriority w:val="0"/>
    <w:rPr>
      <w:kern w:val="2"/>
      <w:sz w:val="21"/>
      <w:szCs w:val="24"/>
    </w:rPr>
  </w:style>
  <w:style w:type="character" w:customStyle="1" w:styleId="366">
    <w:name w:val="信息标题 Char"/>
    <w:basedOn w:val="92"/>
    <w:link w:val="81"/>
    <w:qFormat/>
    <w:uiPriority w:val="0"/>
    <w:rPr>
      <w:rFonts w:ascii="Arial" w:hAnsi="Arial"/>
      <w:sz w:val="22"/>
      <w:lang w:eastAsia="en-US"/>
    </w:rPr>
  </w:style>
  <w:style w:type="character" w:customStyle="1" w:styleId="367">
    <w:name w:val="编号 Char"/>
    <w:link w:val="368"/>
    <w:qFormat/>
    <w:uiPriority w:val="0"/>
    <w:rPr>
      <w:kern w:val="2"/>
      <w:sz w:val="21"/>
      <w:szCs w:val="24"/>
    </w:rPr>
  </w:style>
  <w:style w:type="paragraph" w:customStyle="1" w:styleId="368">
    <w:name w:val="List Paragraph1"/>
    <w:basedOn w:val="1"/>
    <w:link w:val="367"/>
    <w:qFormat/>
    <w:uiPriority w:val="0"/>
    <w:pPr>
      <w:spacing w:line="360" w:lineRule="auto"/>
      <w:ind w:firstLine="420" w:firstLineChars="200"/>
    </w:pPr>
  </w:style>
  <w:style w:type="character" w:customStyle="1" w:styleId="369">
    <w:name w:val="items2"/>
    <w:qFormat/>
    <w:uiPriority w:val="0"/>
  </w:style>
  <w:style w:type="character" w:customStyle="1" w:styleId="370">
    <w:name w:val="普通文字 Char Char1"/>
    <w:qFormat/>
    <w:uiPriority w:val="0"/>
    <w:rPr>
      <w:rFonts w:ascii="宋体" w:hAnsi="Courier New" w:eastAsia="宋体"/>
      <w:kern w:val="2"/>
      <w:sz w:val="21"/>
      <w:lang w:val="en-US" w:eastAsia="zh-CN" w:bidi="ar-SA"/>
    </w:rPr>
  </w:style>
  <w:style w:type="character" w:customStyle="1" w:styleId="371">
    <w:name w:val="items"/>
    <w:qFormat/>
    <w:uiPriority w:val="0"/>
  </w:style>
  <w:style w:type="character" w:customStyle="1" w:styleId="372">
    <w:name w:val="H2 Char1"/>
    <w:qFormat/>
    <w:uiPriority w:val="0"/>
    <w:rPr>
      <w:rFonts w:ascii="Arial" w:hAnsi="Arial" w:eastAsia="黑体"/>
      <w:b/>
      <w:bCs/>
      <w:kern w:val="2"/>
      <w:sz w:val="24"/>
      <w:szCs w:val="32"/>
      <w:lang w:val="en-US" w:eastAsia="zh-CN" w:bidi="ar-SA"/>
    </w:rPr>
  </w:style>
  <w:style w:type="character" w:customStyle="1" w:styleId="373">
    <w:name w:val=" Char Char12"/>
    <w:qFormat/>
    <w:uiPriority w:val="0"/>
    <w:rPr>
      <w:rFonts w:ascii="Arial" w:hAnsi="Arial" w:eastAsia="黑体"/>
      <w:sz w:val="24"/>
      <w:lang w:val="en-US" w:eastAsia="zh-CN" w:bidi="ar-SA"/>
    </w:rPr>
  </w:style>
  <w:style w:type="character" w:customStyle="1" w:styleId="374">
    <w:name w:val="style13"/>
    <w:qFormat/>
    <w:uiPriority w:val="0"/>
  </w:style>
  <w:style w:type="character" w:customStyle="1" w:styleId="375">
    <w:name w:val="style71"/>
    <w:qFormat/>
    <w:uiPriority w:val="0"/>
    <w:rPr>
      <w:rFonts w:hint="eastAsia" w:ascii="新宋体" w:hAnsi="新宋体" w:eastAsia="新宋体"/>
      <w:b/>
      <w:bCs/>
      <w:color w:val="666666"/>
      <w:sz w:val="21"/>
      <w:szCs w:val="21"/>
    </w:rPr>
  </w:style>
  <w:style w:type="character" w:customStyle="1" w:styleId="376">
    <w:name w:val="sub_title1"/>
    <w:qFormat/>
    <w:uiPriority w:val="0"/>
  </w:style>
  <w:style w:type="character" w:customStyle="1" w:styleId="377">
    <w:name w:val="正文仿宋小四 Char Char"/>
    <w:link w:val="378"/>
    <w:qFormat/>
    <w:uiPriority w:val="0"/>
    <w:rPr>
      <w:rFonts w:eastAsia="仿宋_GB2312"/>
      <w:kern w:val="2"/>
      <w:sz w:val="24"/>
      <w:szCs w:val="24"/>
    </w:rPr>
  </w:style>
  <w:style w:type="paragraph" w:customStyle="1" w:styleId="378">
    <w:name w:val="正文仿宋小四"/>
    <w:basedOn w:val="1"/>
    <w:link w:val="377"/>
    <w:qFormat/>
    <w:uiPriority w:val="0"/>
    <w:pPr>
      <w:spacing w:line="360" w:lineRule="auto"/>
      <w:ind w:firstLine="480" w:firstLineChars="200"/>
    </w:pPr>
    <w:rPr>
      <w:rFonts w:eastAsia="仿宋_GB2312"/>
      <w:sz w:val="24"/>
    </w:rPr>
  </w:style>
  <w:style w:type="character" w:customStyle="1" w:styleId="379">
    <w:name w:val=" Char Char4"/>
    <w:qFormat/>
    <w:uiPriority w:val="0"/>
    <w:rPr>
      <w:rFonts w:ascii="Times New Roman" w:hAnsi="Times New Roman" w:eastAsia="宋体" w:cs="Times New Roman"/>
      <w:kern w:val="2"/>
      <w:sz w:val="21"/>
      <w:szCs w:val="24"/>
      <w:lang w:val="en-US" w:eastAsia="zh-CN" w:bidi="ar-SA"/>
    </w:rPr>
  </w:style>
  <w:style w:type="character" w:customStyle="1" w:styleId="380">
    <w:name w:val="items1"/>
    <w:qFormat/>
    <w:uiPriority w:val="0"/>
  </w:style>
  <w:style w:type="paragraph" w:customStyle="1" w:styleId="381">
    <w:name w:val="Document Map"/>
    <w:basedOn w:val="1"/>
    <w:qFormat/>
    <w:uiPriority w:val="0"/>
    <w:pPr>
      <w:widowControl/>
      <w:jc w:val="left"/>
    </w:pPr>
    <w:rPr>
      <w:rFonts w:ascii="宋体" w:hAnsi="宋体"/>
      <w:kern w:val="0"/>
      <w:sz w:val="18"/>
      <w:szCs w:val="18"/>
    </w:rPr>
  </w:style>
  <w:style w:type="character" w:customStyle="1" w:styleId="382">
    <w:name w:val="fieldtext"/>
    <w:qFormat/>
    <w:uiPriority w:val="0"/>
  </w:style>
  <w:style w:type="character" w:customStyle="1" w:styleId="383">
    <w:name w:val="title"/>
    <w:qFormat/>
    <w:uiPriority w:val="0"/>
  </w:style>
  <w:style w:type="character" w:customStyle="1" w:styleId="384">
    <w:name w:val=" Char Char36"/>
    <w:qFormat/>
    <w:uiPriority w:val="0"/>
    <w:rPr>
      <w:rFonts w:eastAsia="宋体"/>
      <w:b/>
      <w:bCs/>
      <w:kern w:val="2"/>
      <w:sz w:val="32"/>
      <w:szCs w:val="32"/>
      <w:lang w:val="en-US" w:eastAsia="zh-CN" w:bidi="ar-SA"/>
    </w:rPr>
  </w:style>
  <w:style w:type="character" w:customStyle="1" w:styleId="385">
    <w:name w:val="body1"/>
    <w:qFormat/>
    <w:uiPriority w:val="0"/>
    <w:rPr>
      <w:rFonts w:hint="default" w:ascii="Verdana" w:hAnsi="Verdana"/>
      <w:color w:val="000000"/>
      <w:sz w:val="19"/>
      <w:szCs w:val="19"/>
    </w:rPr>
  </w:style>
  <w:style w:type="character" w:customStyle="1" w:styleId="386">
    <w:name w:val=" Char Char5"/>
    <w:semiHidden/>
    <w:qFormat/>
    <w:uiPriority w:val="0"/>
    <w:rPr>
      <w:rFonts w:eastAsia="宋体"/>
      <w:kern w:val="2"/>
      <w:sz w:val="21"/>
      <w:szCs w:val="24"/>
      <w:lang w:val="en-US" w:eastAsia="zh-CN" w:bidi="ar-SA"/>
    </w:rPr>
  </w:style>
  <w:style w:type="character" w:customStyle="1" w:styleId="387">
    <w:name w:val="lineheigh"/>
    <w:qFormat/>
    <w:uiPriority w:val="0"/>
  </w:style>
  <w:style w:type="character" w:customStyle="1" w:styleId="388">
    <w:name w:val=" Char Char22"/>
    <w:qFormat/>
    <w:uiPriority w:val="0"/>
    <w:rPr>
      <w:kern w:val="2"/>
      <w:sz w:val="21"/>
      <w:szCs w:val="24"/>
      <w:lang w:bidi="ar-SA"/>
    </w:rPr>
  </w:style>
  <w:style w:type="character" w:customStyle="1" w:styleId="389">
    <w:name w:val="msonormal style29 style36"/>
    <w:qFormat/>
    <w:uiPriority w:val="0"/>
  </w:style>
  <w:style w:type="character" w:customStyle="1" w:styleId="390">
    <w:name w:val="headline-content2"/>
    <w:qFormat/>
    <w:uiPriority w:val="0"/>
  </w:style>
  <w:style w:type="character" w:customStyle="1" w:styleId="391">
    <w:name w:val="标书正文格式 Char Char"/>
    <w:link w:val="392"/>
    <w:qFormat/>
    <w:uiPriority w:val="0"/>
    <w:rPr>
      <w:rFonts w:eastAsia="Times New Roman"/>
      <w:kern w:val="2"/>
      <w:sz w:val="24"/>
      <w:szCs w:val="24"/>
    </w:rPr>
  </w:style>
  <w:style w:type="paragraph" w:customStyle="1" w:styleId="392">
    <w:name w:val="标书正文格式"/>
    <w:link w:val="391"/>
    <w:qFormat/>
    <w:uiPriority w:val="0"/>
    <w:pPr>
      <w:spacing w:line="360" w:lineRule="auto"/>
      <w:ind w:firstLine="200" w:firstLineChars="200"/>
    </w:pPr>
    <w:rPr>
      <w:rFonts w:ascii="Times New Roman" w:hAnsi="Times New Roman" w:eastAsia="Times New Roman" w:cs="Times New Roman"/>
      <w:kern w:val="2"/>
      <w:sz w:val="24"/>
      <w:szCs w:val="24"/>
      <w:lang w:val="en-US" w:eastAsia="zh-CN" w:bidi="ar-SA"/>
    </w:rPr>
  </w:style>
  <w:style w:type="character" w:customStyle="1" w:styleId="393">
    <w:name w:val="正文（大册） Char Char Char Char"/>
    <w:link w:val="394"/>
    <w:qFormat/>
    <w:uiPriority w:val="0"/>
    <w:rPr>
      <w:rFonts w:ascii="宋体" w:hAnsi="宋体"/>
      <w:sz w:val="24"/>
      <w:szCs w:val="24"/>
    </w:rPr>
  </w:style>
  <w:style w:type="paragraph" w:customStyle="1" w:styleId="394">
    <w:name w:val="正文（大册） Char Char"/>
    <w:basedOn w:val="1"/>
    <w:link w:val="393"/>
    <w:qFormat/>
    <w:uiPriority w:val="0"/>
    <w:pPr>
      <w:spacing w:line="360" w:lineRule="auto"/>
      <w:ind w:firstLine="425" w:firstLineChars="177"/>
      <w:jc w:val="left"/>
    </w:pPr>
    <w:rPr>
      <w:rFonts w:ascii="宋体" w:hAnsi="宋体"/>
      <w:kern w:val="0"/>
      <w:sz w:val="24"/>
    </w:rPr>
  </w:style>
  <w:style w:type="character" w:customStyle="1" w:styleId="395">
    <w:name w:val=" Char Char10"/>
    <w:qFormat/>
    <w:uiPriority w:val="0"/>
    <w:rPr>
      <w:rFonts w:eastAsia="宋体"/>
      <w:b/>
      <w:kern w:val="44"/>
      <w:sz w:val="44"/>
      <w:lang w:val="en-US" w:eastAsia="zh-CN" w:bidi="ar-SA"/>
    </w:rPr>
  </w:style>
  <w:style w:type="character" w:customStyle="1" w:styleId="396">
    <w:name w:val="st1"/>
    <w:qFormat/>
    <w:uiPriority w:val="0"/>
  </w:style>
  <w:style w:type="character" w:customStyle="1" w:styleId="397">
    <w:name w:val="aa"/>
    <w:qFormat/>
    <w:uiPriority w:val="0"/>
  </w:style>
  <w:style w:type="character" w:customStyle="1" w:styleId="398">
    <w:name w:val="font41"/>
    <w:qFormat/>
    <w:uiPriority w:val="0"/>
    <w:rPr>
      <w:rFonts w:hint="eastAsia" w:ascii="宋体" w:hAnsi="宋体" w:eastAsia="宋体" w:cs="宋体"/>
      <w:color w:val="000000"/>
      <w:sz w:val="20"/>
      <w:szCs w:val="20"/>
      <w:u w:val="none"/>
    </w:rPr>
  </w:style>
  <w:style w:type="character" w:customStyle="1" w:styleId="399">
    <w:name w:val=" Char Char9"/>
    <w:qFormat/>
    <w:uiPriority w:val="0"/>
    <w:rPr>
      <w:rFonts w:eastAsia="宋体"/>
      <w:b/>
      <w:kern w:val="44"/>
      <w:sz w:val="44"/>
      <w:szCs w:val="24"/>
      <w:lang w:val="en-US" w:eastAsia="zh-CN" w:bidi="ar-SA"/>
    </w:rPr>
  </w:style>
  <w:style w:type="character" w:customStyle="1" w:styleId="400">
    <w:name w:val=" Char Char34"/>
    <w:qFormat/>
    <w:uiPriority w:val="0"/>
    <w:rPr>
      <w:rFonts w:ascii="Arial" w:hAnsi="Arial" w:eastAsia="宋体"/>
      <w:b/>
      <w:bCs/>
      <w:kern w:val="2"/>
      <w:sz w:val="24"/>
      <w:szCs w:val="32"/>
      <w:lang w:val="en-US" w:eastAsia="zh-CN" w:bidi="ar-SA"/>
    </w:rPr>
  </w:style>
  <w:style w:type="character" w:customStyle="1" w:styleId="401">
    <w:name w:val=" Char Char27"/>
    <w:qFormat/>
    <w:uiPriority w:val="0"/>
    <w:rPr>
      <w:rFonts w:eastAsia="宋体"/>
      <w:b/>
      <w:bCs/>
      <w:kern w:val="2"/>
      <w:sz w:val="28"/>
      <w:szCs w:val="28"/>
      <w:lang w:val="en-US" w:eastAsia="zh-CN" w:bidi="ar-SA"/>
    </w:rPr>
  </w:style>
  <w:style w:type="character" w:customStyle="1" w:styleId="402">
    <w:name w:val="items3"/>
    <w:qFormat/>
    <w:uiPriority w:val="0"/>
  </w:style>
  <w:style w:type="character" w:customStyle="1" w:styleId="403">
    <w:name w:val=" Char Char15"/>
    <w:qFormat/>
    <w:uiPriority w:val="0"/>
    <w:rPr>
      <w:rFonts w:eastAsia="宋体"/>
      <w:b/>
      <w:kern w:val="44"/>
      <w:sz w:val="44"/>
      <w:lang w:val="en-US" w:eastAsia="zh-CN" w:bidi="ar-SA"/>
    </w:rPr>
  </w:style>
  <w:style w:type="character" w:customStyle="1" w:styleId="404">
    <w:name w:val="H1 Char1"/>
    <w:qFormat/>
    <w:uiPriority w:val="0"/>
    <w:rPr>
      <w:rFonts w:ascii="宋体" w:hAnsi="宋体" w:eastAsia="宋体"/>
      <w:b/>
      <w:bCs/>
      <w:kern w:val="44"/>
      <w:sz w:val="30"/>
      <w:szCs w:val="44"/>
      <w:lang w:val="en-US" w:eastAsia="zh-CN" w:bidi="ar-SA"/>
    </w:rPr>
  </w:style>
  <w:style w:type="character" w:customStyle="1" w:styleId="405">
    <w:name w:val=" Char Char28"/>
    <w:qFormat/>
    <w:uiPriority w:val="0"/>
    <w:rPr>
      <w:rFonts w:ascii="Cambria" w:hAnsi="Cambria" w:eastAsia="宋体"/>
      <w:b/>
      <w:bCs/>
      <w:kern w:val="2"/>
      <w:sz w:val="32"/>
      <w:szCs w:val="32"/>
      <w:lang w:val="en-US" w:eastAsia="zh-CN" w:bidi="ar-SA"/>
    </w:rPr>
  </w:style>
  <w:style w:type="character" w:customStyle="1" w:styleId="406">
    <w:name w:val="正文1 Char Char"/>
    <w:link w:val="407"/>
    <w:qFormat/>
    <w:uiPriority w:val="0"/>
    <w:rPr>
      <w:kern w:val="2"/>
      <w:sz w:val="24"/>
    </w:rPr>
  </w:style>
  <w:style w:type="paragraph" w:customStyle="1" w:styleId="407">
    <w:name w:val="正文1"/>
    <w:basedOn w:val="1"/>
    <w:link w:val="406"/>
    <w:qFormat/>
    <w:uiPriority w:val="0"/>
    <w:pPr>
      <w:ind w:firstLine="540"/>
    </w:pPr>
    <w:rPr>
      <w:sz w:val="24"/>
      <w:szCs w:val="20"/>
    </w:rPr>
  </w:style>
  <w:style w:type="character" w:customStyle="1" w:styleId="408">
    <w:name w:val=" Char Char23"/>
    <w:qFormat/>
    <w:uiPriority w:val="0"/>
    <w:rPr>
      <w:rFonts w:ascii="Arial" w:hAnsi="Arial" w:eastAsia="黑体"/>
      <w:kern w:val="2"/>
      <w:sz w:val="21"/>
      <w:szCs w:val="21"/>
      <w:lang w:val="en-US" w:eastAsia="zh-CN" w:bidi="ar-SA"/>
    </w:rPr>
  </w:style>
  <w:style w:type="character" w:customStyle="1" w:styleId="409">
    <w:name w:val="样式 楷体_GB2312 小四 行距: 1.5 倍行距 Char Char"/>
    <w:link w:val="410"/>
    <w:qFormat/>
    <w:uiPriority w:val="0"/>
    <w:rPr>
      <w:kern w:val="2"/>
      <w:sz w:val="24"/>
    </w:rPr>
  </w:style>
  <w:style w:type="paragraph" w:customStyle="1" w:styleId="410">
    <w:name w:val="样式 楷体_GB2312 小四 行距: 1.5 倍行距"/>
    <w:basedOn w:val="1"/>
    <w:link w:val="409"/>
    <w:qFormat/>
    <w:uiPriority w:val="0"/>
    <w:pPr>
      <w:tabs>
        <w:tab w:val="left" w:pos="766"/>
      </w:tabs>
      <w:spacing w:line="360" w:lineRule="auto"/>
      <w:ind w:left="766" w:hanging="284"/>
    </w:pPr>
    <w:rPr>
      <w:sz w:val="24"/>
      <w:szCs w:val="20"/>
    </w:rPr>
  </w:style>
  <w:style w:type="character" w:customStyle="1" w:styleId="411">
    <w:name w:val=" Char Char33"/>
    <w:qFormat/>
    <w:uiPriority w:val="0"/>
    <w:rPr>
      <w:rFonts w:eastAsia="宋体"/>
      <w:b/>
      <w:bCs/>
      <w:kern w:val="2"/>
      <w:sz w:val="32"/>
      <w:szCs w:val="32"/>
      <w:lang w:val="en-US" w:eastAsia="zh-CN" w:bidi="ar-SA"/>
    </w:rPr>
  </w:style>
  <w:style w:type="character" w:customStyle="1" w:styleId="412">
    <w:name w:val="红色缩进 Char Char"/>
    <w:link w:val="413"/>
    <w:qFormat/>
    <w:uiPriority w:val="0"/>
    <w:rPr>
      <w:rFonts w:ascii="Arial" w:hAnsi="Arial"/>
      <w:snapToGrid w:val="0"/>
      <w:color w:val="FF0000"/>
      <w:sz w:val="21"/>
      <w:szCs w:val="21"/>
    </w:rPr>
  </w:style>
  <w:style w:type="paragraph" w:customStyle="1" w:styleId="413">
    <w:name w:val="红色缩进"/>
    <w:basedOn w:val="88"/>
    <w:link w:val="412"/>
    <w:qFormat/>
    <w:uiPriority w:val="0"/>
    <w:pPr>
      <w:adjustRightInd w:val="0"/>
      <w:snapToGrid w:val="0"/>
      <w:spacing w:after="0" w:line="300" w:lineRule="auto"/>
      <w:ind w:firstLine="480" w:firstLineChars="200"/>
    </w:pPr>
    <w:rPr>
      <w:rFonts w:ascii="Arial" w:hAnsi="Arial"/>
      <w:snapToGrid w:val="0"/>
      <w:color w:val="FF0000"/>
      <w:sz w:val="21"/>
      <w:szCs w:val="21"/>
    </w:rPr>
  </w:style>
  <w:style w:type="character" w:customStyle="1" w:styleId="414">
    <w:name w:val=" Char Char6"/>
    <w:qFormat/>
    <w:uiPriority w:val="0"/>
    <w:rPr>
      <w:rFonts w:ascii="宋体" w:hAnsi="Courier New" w:eastAsia="宋体" w:cs="Courier New"/>
      <w:kern w:val="2"/>
      <w:sz w:val="21"/>
      <w:szCs w:val="21"/>
      <w:lang w:val="en-US" w:eastAsia="zh-CN" w:bidi="ar-SA"/>
    </w:rPr>
  </w:style>
  <w:style w:type="character" w:customStyle="1" w:styleId="415">
    <w:name w:val="电传打字"/>
    <w:qFormat/>
    <w:uiPriority w:val="0"/>
    <w:rPr>
      <w:rFonts w:ascii="Courier New" w:hAnsi="Courier New" w:eastAsia="Times New Roman" w:cs="Courier New"/>
    </w:rPr>
  </w:style>
  <w:style w:type="character" w:customStyle="1" w:styleId="416">
    <w:name w:val=" Char Char16"/>
    <w:link w:val="417"/>
    <w:qFormat/>
    <w:uiPriority w:val="0"/>
    <w:rPr>
      <w:rFonts w:ascii="Verdana" w:hAnsi="Verdana"/>
      <w:lang w:eastAsia="en-US"/>
    </w:rPr>
  </w:style>
  <w:style w:type="paragraph" w:customStyle="1" w:styleId="417">
    <w:name w:val=" Char"/>
    <w:basedOn w:val="1"/>
    <w:link w:val="416"/>
    <w:qFormat/>
    <w:uiPriority w:val="0"/>
    <w:pPr>
      <w:widowControl/>
      <w:spacing w:after="160" w:line="240" w:lineRule="exact"/>
      <w:jc w:val="left"/>
    </w:pPr>
    <w:rPr>
      <w:rFonts w:ascii="Verdana" w:hAnsi="Verdana"/>
      <w:kern w:val="0"/>
      <w:sz w:val="20"/>
      <w:szCs w:val="20"/>
      <w:lang w:eastAsia="en-US"/>
    </w:rPr>
  </w:style>
  <w:style w:type="character" w:customStyle="1" w:styleId="418">
    <w:name w:val="lineheigh201"/>
    <w:qFormat/>
    <w:uiPriority w:val="0"/>
  </w:style>
  <w:style w:type="character" w:customStyle="1" w:styleId="419">
    <w:name w:val="h3 Char"/>
    <w:qFormat/>
    <w:uiPriority w:val="0"/>
    <w:rPr>
      <w:rFonts w:ascii="Times New Roman" w:hAnsi="Times New Roman" w:eastAsia="宋体" w:cs="Times New Roman"/>
      <w:b/>
      <w:bCs/>
      <w:sz w:val="32"/>
      <w:szCs w:val="32"/>
    </w:rPr>
  </w:style>
  <w:style w:type="character" w:customStyle="1" w:styleId="420">
    <w:name w:val="apple-converted-space"/>
    <w:qFormat/>
    <w:uiPriority w:val="0"/>
  </w:style>
  <w:style w:type="character" w:customStyle="1" w:styleId="421">
    <w:name w:val="方案正文 Char2"/>
    <w:link w:val="422"/>
    <w:qFormat/>
    <w:uiPriority w:val="0"/>
    <w:rPr>
      <w:rFonts w:ascii="宋体" w:hAnsi="Arial"/>
      <w:sz w:val="24"/>
    </w:rPr>
  </w:style>
  <w:style w:type="paragraph" w:customStyle="1" w:styleId="422">
    <w:name w:val="方案正文"/>
    <w:basedOn w:val="1"/>
    <w:link w:val="421"/>
    <w:qFormat/>
    <w:uiPriority w:val="0"/>
    <w:pPr>
      <w:adjustRightInd w:val="0"/>
      <w:ind w:firstLine="480" w:firstLineChars="200"/>
    </w:pPr>
    <w:rPr>
      <w:rFonts w:ascii="宋体" w:hAnsi="Arial"/>
      <w:kern w:val="0"/>
      <w:sz w:val="24"/>
      <w:szCs w:val="20"/>
    </w:rPr>
  </w:style>
  <w:style w:type="character" w:customStyle="1" w:styleId="423">
    <w:name w:val="页眉 Char Char"/>
    <w:qFormat/>
    <w:uiPriority w:val="0"/>
    <w:rPr>
      <w:sz w:val="18"/>
      <w:szCs w:val="18"/>
    </w:rPr>
  </w:style>
  <w:style w:type="character" w:customStyle="1" w:styleId="424">
    <w:name w:val="H1 Char"/>
    <w:qFormat/>
    <w:uiPriority w:val="0"/>
    <w:rPr>
      <w:rFonts w:ascii="Cambria" w:hAnsi="Cambria" w:eastAsia="宋体"/>
      <w:b/>
      <w:bCs/>
      <w:kern w:val="32"/>
      <w:sz w:val="32"/>
      <w:szCs w:val="32"/>
      <w:lang w:val="en-US" w:eastAsia="zh-CN" w:bidi="ar-SA"/>
    </w:rPr>
  </w:style>
  <w:style w:type="character" w:customStyle="1" w:styleId="425">
    <w:name w:val="普通文字 Char Char"/>
    <w:qFormat/>
    <w:uiPriority w:val="0"/>
    <w:rPr>
      <w:rFonts w:ascii="宋体" w:hAnsi="Courier New" w:eastAsia="宋体"/>
      <w:kern w:val="2"/>
      <w:sz w:val="21"/>
      <w:lang w:val="en-US" w:eastAsia="zh-CN" w:bidi="ar-SA"/>
    </w:rPr>
  </w:style>
  <w:style w:type="character" w:customStyle="1" w:styleId="426">
    <w:name w:val="f16b1"/>
    <w:qFormat/>
    <w:uiPriority w:val="0"/>
    <w:rPr>
      <w:b/>
      <w:bCs/>
      <w:color w:val="333333"/>
      <w:sz w:val="24"/>
      <w:szCs w:val="24"/>
    </w:rPr>
  </w:style>
  <w:style w:type="character" w:customStyle="1" w:styleId="427">
    <w:name w:val="图形题注 Char Char"/>
    <w:link w:val="428"/>
    <w:qFormat/>
    <w:uiPriority w:val="0"/>
    <w:rPr>
      <w:rFonts w:ascii="Arial" w:hAnsi="Arial" w:cs="宋体"/>
      <w:spacing w:val="10"/>
      <w:sz w:val="24"/>
    </w:rPr>
  </w:style>
  <w:style w:type="paragraph" w:customStyle="1" w:styleId="428">
    <w:name w:val="图形题注"/>
    <w:basedOn w:val="1"/>
    <w:link w:val="427"/>
    <w:qFormat/>
    <w:uiPriority w:val="0"/>
    <w:pPr>
      <w:adjustRightInd w:val="0"/>
      <w:spacing w:after="156" w:afterLines="50" w:line="320" w:lineRule="exact"/>
      <w:ind w:left="720" w:firstLine="460"/>
      <w:jc w:val="center"/>
    </w:pPr>
    <w:rPr>
      <w:rFonts w:ascii="Arial" w:hAnsi="Arial" w:cs="宋体"/>
      <w:spacing w:val="10"/>
      <w:kern w:val="0"/>
      <w:sz w:val="24"/>
      <w:szCs w:val="20"/>
    </w:rPr>
  </w:style>
  <w:style w:type="character" w:customStyle="1" w:styleId="429">
    <w:name w:val="兰色缩进 Char Char"/>
    <w:link w:val="430"/>
    <w:qFormat/>
    <w:uiPriority w:val="0"/>
    <w:rPr>
      <w:rFonts w:ascii="Arial" w:hAnsi="Arial"/>
      <w:snapToGrid w:val="0"/>
      <w:color w:val="0000FF"/>
      <w:sz w:val="21"/>
      <w:szCs w:val="21"/>
    </w:rPr>
  </w:style>
  <w:style w:type="paragraph" w:customStyle="1" w:styleId="430">
    <w:name w:val="兰色缩进"/>
    <w:basedOn w:val="88"/>
    <w:link w:val="429"/>
    <w:qFormat/>
    <w:uiPriority w:val="0"/>
    <w:pPr>
      <w:adjustRightInd w:val="0"/>
      <w:snapToGrid w:val="0"/>
      <w:spacing w:after="0" w:line="300" w:lineRule="auto"/>
      <w:ind w:firstLine="480" w:firstLineChars="200"/>
    </w:pPr>
    <w:rPr>
      <w:rFonts w:ascii="Arial" w:hAnsi="Arial"/>
      <w:snapToGrid w:val="0"/>
      <w:color w:val="0000FF"/>
      <w:sz w:val="21"/>
      <w:szCs w:val="21"/>
    </w:rPr>
  </w:style>
  <w:style w:type="character" w:customStyle="1" w:styleId="431">
    <w:name w:val="15"/>
    <w:qFormat/>
    <w:uiPriority w:val="0"/>
    <w:rPr>
      <w:rFonts w:hint="default" w:ascii="Times New Roman" w:hAnsi="Times New Roman" w:cs="Times New Roman"/>
      <w:b/>
      <w:bCs/>
    </w:rPr>
  </w:style>
  <w:style w:type="character" w:customStyle="1" w:styleId="432">
    <w:name w:val="font01"/>
    <w:qFormat/>
    <w:uiPriority w:val="0"/>
    <w:rPr>
      <w:rFonts w:hint="default" w:ascii="Times New Roman" w:hAnsi="Times New Roman" w:cs="Times New Roman"/>
      <w:color w:val="000000"/>
      <w:sz w:val="20"/>
      <w:szCs w:val="20"/>
      <w:u w:val="none"/>
    </w:rPr>
  </w:style>
  <w:style w:type="character" w:customStyle="1" w:styleId="433">
    <w:name w:val="项目符号 Char Char"/>
    <w:link w:val="434"/>
    <w:qFormat/>
    <w:uiPriority w:val="0"/>
    <w:rPr>
      <w:rFonts w:ascii="Arial" w:hAnsi="Arial" w:cs="Arial"/>
      <w:spacing w:val="10"/>
      <w:sz w:val="24"/>
    </w:rPr>
  </w:style>
  <w:style w:type="paragraph" w:customStyle="1" w:styleId="434">
    <w:name w:val="项目符号"/>
    <w:basedOn w:val="1"/>
    <w:link w:val="433"/>
    <w:qFormat/>
    <w:uiPriority w:val="0"/>
    <w:pPr>
      <w:tabs>
        <w:tab w:val="left" w:pos="567"/>
        <w:tab w:val="left" w:pos="2086"/>
      </w:tabs>
      <w:adjustRightInd w:val="0"/>
      <w:snapToGrid w:val="0"/>
      <w:spacing w:after="156" w:afterLines="50" w:line="360" w:lineRule="auto"/>
      <w:ind w:left="525"/>
    </w:pPr>
    <w:rPr>
      <w:rFonts w:ascii="Arial" w:hAnsi="Arial" w:cs="Arial"/>
      <w:spacing w:val="10"/>
      <w:kern w:val="0"/>
      <w:sz w:val="24"/>
      <w:szCs w:val="20"/>
    </w:rPr>
  </w:style>
  <w:style w:type="character" w:customStyle="1" w:styleId="435">
    <w:name w:val="apple-style-span"/>
    <w:qFormat/>
    <w:uiPriority w:val="0"/>
  </w:style>
  <w:style w:type="character" w:customStyle="1" w:styleId="436">
    <w:name w:val="unnamed11"/>
    <w:qFormat/>
    <w:uiPriority w:val="0"/>
    <w:rPr>
      <w:color w:val="000000"/>
      <w:sz w:val="20"/>
      <w:szCs w:val="20"/>
    </w:rPr>
  </w:style>
  <w:style w:type="character" w:customStyle="1" w:styleId="437">
    <w:name w:val="wd12hei221"/>
    <w:qFormat/>
    <w:uiPriority w:val="0"/>
    <w:rPr>
      <w:color w:val="000000"/>
      <w:sz w:val="18"/>
      <w:szCs w:val="18"/>
      <w:u w:val="none"/>
    </w:rPr>
  </w:style>
  <w:style w:type="character" w:customStyle="1" w:styleId="438">
    <w:name w:val="12xz"/>
    <w:qFormat/>
    <w:uiPriority w:val="0"/>
  </w:style>
  <w:style w:type="character" w:customStyle="1" w:styleId="439">
    <w:name w:val=" Char Char26"/>
    <w:qFormat/>
    <w:uiPriority w:val="0"/>
    <w:rPr>
      <w:rFonts w:ascii="Arial" w:hAnsi="Arial" w:eastAsia="黑体"/>
      <w:b/>
      <w:bCs/>
      <w:kern w:val="2"/>
      <w:sz w:val="24"/>
      <w:szCs w:val="24"/>
      <w:lang w:val="en-US" w:eastAsia="zh-CN" w:bidi="ar-SA"/>
    </w:rPr>
  </w:style>
  <w:style w:type="character" w:customStyle="1" w:styleId="440">
    <w:name w:val=" Char Char44"/>
    <w:qFormat/>
    <w:uiPriority w:val="0"/>
    <w:rPr>
      <w:rFonts w:ascii="Cambria" w:hAnsi="Cambria"/>
      <w:b/>
      <w:bCs/>
      <w:kern w:val="32"/>
      <w:sz w:val="32"/>
      <w:szCs w:val="32"/>
    </w:rPr>
  </w:style>
  <w:style w:type="character" w:customStyle="1" w:styleId="441">
    <w:name w:val="xl23"/>
    <w:qFormat/>
    <w:uiPriority w:val="0"/>
  </w:style>
  <w:style w:type="character" w:customStyle="1" w:styleId="442">
    <w:name w:val="1.正文 Char Char"/>
    <w:link w:val="443"/>
    <w:qFormat/>
    <w:uiPriority w:val="0"/>
    <w:rPr>
      <w:rFonts w:ascii="宋体" w:hAnsi="宋体" w:eastAsia="Times New Roman"/>
      <w:sz w:val="21"/>
    </w:rPr>
  </w:style>
  <w:style w:type="paragraph" w:customStyle="1" w:styleId="443">
    <w:name w:val="1.正文"/>
    <w:link w:val="442"/>
    <w:qFormat/>
    <w:uiPriority w:val="0"/>
    <w:pPr>
      <w:widowControl w:val="0"/>
      <w:adjustRightInd w:val="0"/>
      <w:spacing w:line="360" w:lineRule="auto"/>
      <w:jc w:val="both"/>
      <w:textAlignment w:val="baseline"/>
    </w:pPr>
    <w:rPr>
      <w:rFonts w:ascii="宋体" w:hAnsi="宋体" w:eastAsia="Times New Roman" w:cs="Times New Roman"/>
      <w:sz w:val="21"/>
      <w:lang w:val="en-US" w:eastAsia="zh-CN" w:bidi="ar-SA"/>
    </w:rPr>
  </w:style>
  <w:style w:type="character" w:customStyle="1" w:styleId="444">
    <w:name w:val="黑体内部标题 Char Char"/>
    <w:link w:val="445"/>
    <w:qFormat/>
    <w:uiPriority w:val="0"/>
    <w:rPr>
      <w:rFonts w:eastAsia="黑体"/>
      <w:color w:val="000000"/>
      <w:kern w:val="2"/>
      <w:sz w:val="24"/>
      <w:szCs w:val="24"/>
    </w:rPr>
  </w:style>
  <w:style w:type="paragraph" w:customStyle="1" w:styleId="445">
    <w:name w:val="黑体内部标题"/>
    <w:basedOn w:val="1"/>
    <w:next w:val="446"/>
    <w:link w:val="444"/>
    <w:qFormat/>
    <w:uiPriority w:val="0"/>
    <w:pPr>
      <w:adjustRightInd w:val="0"/>
      <w:snapToGrid w:val="0"/>
      <w:spacing w:before="156" w:beforeLines="50" w:after="156" w:afterLines="50"/>
      <w:ind w:left="150" w:hanging="150" w:hangingChars="150"/>
    </w:pPr>
    <w:rPr>
      <w:rFonts w:eastAsia="黑体"/>
      <w:color w:val="000000"/>
      <w:sz w:val="24"/>
    </w:rPr>
  </w:style>
  <w:style w:type="paragraph" w:customStyle="1" w:styleId="446">
    <w:name w:val="列表正文"/>
    <w:basedOn w:val="1"/>
    <w:qFormat/>
    <w:uiPriority w:val="0"/>
    <w:pPr>
      <w:adjustRightInd w:val="0"/>
      <w:snapToGrid w:val="0"/>
      <w:spacing w:line="300" w:lineRule="auto"/>
      <w:ind w:left="200" w:leftChars="200" w:firstLine="150" w:firstLineChars="150"/>
    </w:pPr>
  </w:style>
  <w:style w:type="character" w:customStyle="1" w:styleId="447">
    <w:name w:val="bold gray"/>
    <w:qFormat/>
    <w:uiPriority w:val="0"/>
  </w:style>
  <w:style w:type="character" w:customStyle="1" w:styleId="448">
    <w:name w:val="param-name"/>
    <w:qFormat/>
    <w:uiPriority w:val="0"/>
  </w:style>
  <w:style w:type="character" w:customStyle="1" w:styleId="449">
    <w:name w:val="页脚 Char Char"/>
    <w:qFormat/>
    <w:uiPriority w:val="0"/>
    <w:rPr>
      <w:sz w:val="18"/>
      <w:szCs w:val="18"/>
    </w:rPr>
  </w:style>
  <w:style w:type="character" w:customStyle="1" w:styleId="450">
    <w:name w:val=" Char Char11"/>
    <w:qFormat/>
    <w:uiPriority w:val="0"/>
    <w:rPr>
      <w:rFonts w:ascii="Arial" w:hAnsi="Arial" w:eastAsia="黑体"/>
      <w:sz w:val="21"/>
      <w:lang w:val="en-US" w:eastAsia="zh-CN" w:bidi="ar-SA"/>
    </w:rPr>
  </w:style>
  <w:style w:type="character" w:customStyle="1" w:styleId="451">
    <w:name w:val=" Char Char24"/>
    <w:qFormat/>
    <w:uiPriority w:val="0"/>
    <w:rPr>
      <w:rFonts w:ascii="Arial" w:hAnsi="Arial" w:eastAsia="黑体"/>
      <w:kern w:val="2"/>
      <w:sz w:val="24"/>
      <w:szCs w:val="24"/>
      <w:lang w:val="en-US" w:eastAsia="zh-CN" w:bidi="ar-SA"/>
    </w:rPr>
  </w:style>
  <w:style w:type="character" w:customStyle="1" w:styleId="452">
    <w:name w:val="small"/>
    <w:qFormat/>
    <w:uiPriority w:val="0"/>
  </w:style>
  <w:style w:type="character" w:customStyle="1" w:styleId="453">
    <w:name w:val="style41"/>
    <w:qFormat/>
    <w:uiPriority w:val="0"/>
  </w:style>
  <w:style w:type="character" w:customStyle="1" w:styleId="454">
    <w:name w:val="样式 标题 2 + 宋体 Char Char"/>
    <w:link w:val="455"/>
    <w:qFormat/>
    <w:uiPriority w:val="0"/>
    <w:rPr>
      <w:rFonts w:ascii="宋体" w:hAnsi="宋体"/>
      <w:b/>
      <w:bCs/>
      <w:sz w:val="24"/>
      <w:szCs w:val="24"/>
    </w:rPr>
  </w:style>
  <w:style w:type="paragraph" w:customStyle="1" w:styleId="455">
    <w:name w:val="样式 标题 2 + 宋体"/>
    <w:basedOn w:val="4"/>
    <w:link w:val="454"/>
    <w:qFormat/>
    <w:uiPriority w:val="0"/>
    <w:pPr>
      <w:spacing w:before="260" w:after="260"/>
    </w:pPr>
    <w:rPr>
      <w:rFonts w:ascii="宋体" w:hAnsi="宋体"/>
      <w:kern w:val="0"/>
      <w:szCs w:val="24"/>
    </w:rPr>
  </w:style>
  <w:style w:type="character" w:customStyle="1" w:styleId="456">
    <w:name w:val="标签 Char Char"/>
    <w:link w:val="457"/>
    <w:qFormat/>
    <w:uiPriority w:val="0"/>
    <w:rPr>
      <w:rFonts w:ascii="宋体"/>
      <w:kern w:val="2"/>
      <w:sz w:val="21"/>
    </w:rPr>
  </w:style>
  <w:style w:type="paragraph" w:customStyle="1" w:styleId="457">
    <w:name w:val="标签"/>
    <w:basedOn w:val="1"/>
    <w:link w:val="456"/>
    <w:qFormat/>
    <w:uiPriority w:val="0"/>
    <w:pPr>
      <w:keepNext/>
      <w:adjustRightInd w:val="0"/>
      <w:snapToGrid w:val="0"/>
      <w:spacing w:line="200" w:lineRule="atLeast"/>
      <w:jc w:val="left"/>
    </w:pPr>
    <w:rPr>
      <w:rFonts w:ascii="宋体"/>
      <w:szCs w:val="20"/>
    </w:rPr>
  </w:style>
  <w:style w:type="character" w:customStyle="1" w:styleId="458">
    <w:name w:val="标题 2 Char Char"/>
    <w:qFormat/>
    <w:uiPriority w:val="0"/>
    <w:rPr>
      <w:rFonts w:ascii="Times New Roman" w:hAnsi="Times New Roman" w:eastAsia="宋体" w:cs="宋体"/>
      <w:b/>
      <w:kern w:val="0"/>
      <w:sz w:val="28"/>
      <w:szCs w:val="28"/>
    </w:rPr>
  </w:style>
  <w:style w:type="character" w:customStyle="1" w:styleId="459">
    <w:name w:val="样式 标题 2H22h2Level 2 HeadUnderrubrik1prop2节名Heading 2 Hid... Char Char"/>
    <w:link w:val="460"/>
    <w:qFormat/>
    <w:uiPriority w:val="0"/>
    <w:rPr>
      <w:rFonts w:ascii="宋体" w:hAnsi="Arial" w:cs="宋体"/>
      <w:b/>
      <w:bCs/>
      <w:kern w:val="36"/>
      <w:sz w:val="24"/>
      <w:szCs w:val="32"/>
    </w:rPr>
  </w:style>
  <w:style w:type="paragraph" w:customStyle="1" w:styleId="460">
    <w:name w:val="样式 标题 2H22h2Level 2 HeadUnderrubrik1prop2节名Heading 2 Hid..."/>
    <w:basedOn w:val="4"/>
    <w:link w:val="459"/>
    <w:qFormat/>
    <w:uiPriority w:val="0"/>
    <w:pPr>
      <w:adjustRightInd w:val="0"/>
      <w:spacing w:before="480" w:after="360" w:line="480" w:lineRule="auto"/>
      <w:ind w:left="210" w:leftChars="100" w:right="210" w:rightChars="100"/>
      <w:jc w:val="left"/>
      <w:textAlignment w:val="baseline"/>
    </w:pPr>
    <w:rPr>
      <w:rFonts w:ascii="宋体" w:cs="宋体"/>
      <w:kern w:val="36"/>
    </w:rPr>
  </w:style>
  <w:style w:type="character" w:customStyle="1" w:styleId="461">
    <w:name w:val="breakword"/>
    <w:qFormat/>
    <w:uiPriority w:val="0"/>
  </w:style>
  <w:style w:type="character" w:customStyle="1" w:styleId="462">
    <w:name w:val="标题 1 Char Char"/>
    <w:qFormat/>
    <w:uiPriority w:val="0"/>
    <w:rPr>
      <w:b/>
      <w:bCs/>
      <w:kern w:val="44"/>
      <w:sz w:val="44"/>
      <w:szCs w:val="44"/>
    </w:rPr>
  </w:style>
  <w:style w:type="character" w:customStyle="1" w:styleId="463">
    <w:name w:val="parent"/>
    <w:qFormat/>
    <w:uiPriority w:val="0"/>
  </w:style>
  <w:style w:type="character" w:customStyle="1" w:styleId="464">
    <w:name w:val="pt10"/>
    <w:qFormat/>
    <w:uiPriority w:val="0"/>
  </w:style>
  <w:style w:type="character" w:customStyle="1" w:styleId="465">
    <w:name w:val=" Char Char Char1"/>
    <w:link w:val="466"/>
    <w:qFormat/>
    <w:uiPriority w:val="0"/>
    <w:rPr>
      <w:rFonts w:ascii="Verdana" w:hAnsi="Verdana" w:eastAsia="仿宋_GB2312"/>
      <w:sz w:val="24"/>
      <w:lang w:eastAsia="en-US"/>
    </w:rPr>
  </w:style>
  <w:style w:type="paragraph" w:customStyle="1" w:styleId="466">
    <w:name w:val=" Char Char"/>
    <w:basedOn w:val="1"/>
    <w:link w:val="465"/>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67">
    <w:name w:val="hei16b1"/>
    <w:qFormat/>
    <w:uiPriority w:val="0"/>
    <w:rPr>
      <w:rFonts w:hint="default" w:ascii="Arial" w:hAnsi="Arial" w:cs="Arial"/>
      <w:b/>
      <w:bCs/>
      <w:color w:val="000000"/>
      <w:sz w:val="24"/>
      <w:szCs w:val="24"/>
    </w:rPr>
  </w:style>
  <w:style w:type="character" w:customStyle="1" w:styleId="468">
    <w:name w:val="标准正文 Char Char"/>
    <w:link w:val="469"/>
    <w:qFormat/>
    <w:uiPriority w:val="0"/>
    <w:rPr>
      <w:kern w:val="2"/>
      <w:sz w:val="21"/>
    </w:rPr>
  </w:style>
  <w:style w:type="paragraph" w:customStyle="1" w:styleId="469">
    <w:name w:val="标准正文"/>
    <w:basedOn w:val="1"/>
    <w:link w:val="468"/>
    <w:qFormat/>
    <w:uiPriority w:val="0"/>
    <w:pPr>
      <w:spacing w:line="360" w:lineRule="auto"/>
      <w:ind w:firstLine="200"/>
    </w:pPr>
    <w:rPr>
      <w:szCs w:val="20"/>
    </w:rPr>
  </w:style>
  <w:style w:type="character" w:customStyle="1" w:styleId="470">
    <w:name w:val="湖南省衡枣高速公路施工监理招标资审文件 Char Char"/>
    <w:qFormat/>
    <w:uiPriority w:val="0"/>
    <w:rPr>
      <w:kern w:val="2"/>
      <w:sz w:val="18"/>
      <w:szCs w:val="18"/>
      <w:lang w:bidi="ar-SA"/>
    </w:rPr>
  </w:style>
  <w:style w:type="character" w:customStyle="1" w:styleId="471">
    <w:name w:val=" Char Char13"/>
    <w:qFormat/>
    <w:uiPriority w:val="0"/>
    <w:rPr>
      <w:rFonts w:eastAsia="宋体"/>
      <w:b/>
      <w:sz w:val="24"/>
      <w:lang w:val="en-US" w:eastAsia="zh-CN" w:bidi="ar-SA"/>
    </w:rPr>
  </w:style>
  <w:style w:type="character" w:customStyle="1" w:styleId="472">
    <w:name w:val="未处理的提及"/>
    <w:unhideWhenUsed/>
    <w:qFormat/>
    <w:uiPriority w:val="99"/>
    <w:rPr>
      <w:color w:val="605E5C"/>
      <w:shd w:val="clear" w:color="auto" w:fill="E1DFDD"/>
    </w:rPr>
  </w:style>
  <w:style w:type="character" w:customStyle="1" w:styleId="473">
    <w:name w:val="style91"/>
    <w:qFormat/>
    <w:uiPriority w:val="0"/>
    <w:rPr>
      <w:rFonts w:hint="eastAsia" w:ascii="新宋体" w:hAnsi="新宋体" w:eastAsia="新宋体"/>
      <w:sz w:val="21"/>
      <w:szCs w:val="21"/>
    </w:rPr>
  </w:style>
  <w:style w:type="character" w:customStyle="1" w:styleId="474">
    <w:name w:val=" Char Char20"/>
    <w:qFormat/>
    <w:uiPriority w:val="0"/>
    <w:rPr>
      <w:rFonts w:eastAsia="宋体"/>
      <w:kern w:val="2"/>
      <w:sz w:val="18"/>
      <w:szCs w:val="18"/>
      <w:lang w:val="en-US" w:eastAsia="zh-CN" w:bidi="ar-SA"/>
    </w:rPr>
  </w:style>
  <w:style w:type="character" w:customStyle="1" w:styleId="475">
    <w:name w:val="css12"/>
    <w:qFormat/>
    <w:uiPriority w:val="0"/>
  </w:style>
  <w:style w:type="character" w:customStyle="1" w:styleId="476">
    <w:name w:val=" Char Char25"/>
    <w:qFormat/>
    <w:uiPriority w:val="0"/>
    <w:rPr>
      <w:rFonts w:eastAsia="宋体"/>
      <w:b/>
      <w:bCs/>
      <w:kern w:val="2"/>
      <w:sz w:val="24"/>
      <w:szCs w:val="24"/>
      <w:lang w:val="en-US" w:eastAsia="zh-CN" w:bidi="ar-SA"/>
    </w:rPr>
  </w:style>
  <w:style w:type="character" w:customStyle="1" w:styleId="477">
    <w:name w:val=" Char Char37"/>
    <w:qFormat/>
    <w:uiPriority w:val="0"/>
    <w:rPr>
      <w:rFonts w:ascii="Arial" w:hAnsi="Arial" w:eastAsia="宋体"/>
      <w:b/>
      <w:bCs/>
      <w:kern w:val="2"/>
      <w:sz w:val="24"/>
      <w:szCs w:val="32"/>
      <w:lang w:val="en-US" w:eastAsia="zh-CN" w:bidi="ar-SA"/>
    </w:rPr>
  </w:style>
  <w:style w:type="character" w:customStyle="1" w:styleId="478">
    <w:name w:val="一般文字 Char Char"/>
    <w:link w:val="479"/>
    <w:qFormat/>
    <w:uiPriority w:val="0"/>
    <w:rPr>
      <w:rFonts w:ascii="宋体" w:hAnsi="宋体" w:cs="Plotter"/>
      <w:snapToGrid w:val="0"/>
      <w:color w:val="000000"/>
      <w:sz w:val="24"/>
      <w:szCs w:val="24"/>
      <w:lang w:val="en-GB"/>
    </w:rPr>
  </w:style>
  <w:style w:type="paragraph" w:customStyle="1" w:styleId="479">
    <w:name w:val="一般文字"/>
    <w:basedOn w:val="1"/>
    <w:link w:val="478"/>
    <w:qFormat/>
    <w:uiPriority w:val="0"/>
    <w:pPr>
      <w:spacing w:line="360" w:lineRule="auto"/>
      <w:ind w:firstLine="480" w:firstLineChars="200"/>
      <w:jc w:val="left"/>
    </w:pPr>
    <w:rPr>
      <w:rFonts w:ascii="宋体" w:hAnsi="宋体" w:cs="Plotter"/>
      <w:snapToGrid w:val="0"/>
      <w:color w:val="000000"/>
      <w:kern w:val="0"/>
      <w:sz w:val="24"/>
      <w:lang w:val="en-GB"/>
    </w:rPr>
  </w:style>
  <w:style w:type="character" w:customStyle="1" w:styleId="480">
    <w:name w:val="b titlename wangputoptitle"/>
    <w:qFormat/>
    <w:uiPriority w:val="0"/>
  </w:style>
  <w:style w:type="character" w:customStyle="1" w:styleId="481">
    <w:name w:val="标题 3 Char Char"/>
    <w:qFormat/>
    <w:uiPriority w:val="0"/>
    <w:rPr>
      <w:b/>
      <w:bCs/>
      <w:sz w:val="32"/>
      <w:szCs w:val="32"/>
    </w:rPr>
  </w:style>
  <w:style w:type="character" w:customStyle="1" w:styleId="482">
    <w:name w:val="样式 标题 1Section Headh11st levell11H1H11H12H13H14H15H1... Char Char"/>
    <w:link w:val="483"/>
    <w:qFormat/>
    <w:uiPriority w:val="0"/>
    <w:rPr>
      <w:rFonts w:ascii="黑体" w:hAnsi="Arial"/>
      <w:b/>
      <w:bCs/>
      <w:shadow/>
      <w:snapToGrid w:val="0"/>
      <w:spacing w:val="20"/>
      <w:kern w:val="44"/>
      <w:sz w:val="44"/>
      <w:szCs w:val="44"/>
    </w:rPr>
  </w:style>
  <w:style w:type="paragraph" w:customStyle="1" w:styleId="483">
    <w:name w:val="样式 标题 1Section Headh11st levell11H1H11H12H13H14H15H1..."/>
    <w:basedOn w:val="3"/>
    <w:link w:val="482"/>
    <w:qFormat/>
    <w:uiPriority w:val="0"/>
    <w:pPr>
      <w:keepLines/>
      <w:spacing w:before="340" w:after="330" w:line="360" w:lineRule="auto"/>
      <w:ind w:left="2880"/>
      <w:jc w:val="both"/>
    </w:pPr>
    <w:rPr>
      <w:rFonts w:ascii="黑体" w:hAnsi="Arial"/>
      <w:shadow/>
      <w:snapToGrid w:val="0"/>
      <w:spacing w:val="20"/>
      <w:kern w:val="44"/>
      <w:sz w:val="44"/>
      <w:szCs w:val="44"/>
    </w:rPr>
  </w:style>
  <w:style w:type="character" w:customStyle="1" w:styleId="484">
    <w:name w:val=" Char Char14"/>
    <w:qFormat/>
    <w:uiPriority w:val="0"/>
    <w:rPr>
      <w:rFonts w:eastAsia="宋体"/>
      <w:kern w:val="2"/>
      <w:sz w:val="18"/>
      <w:szCs w:val="18"/>
      <w:lang w:val="en-US" w:eastAsia="zh-CN" w:bidi="ar-SA"/>
    </w:rPr>
  </w:style>
  <w:style w:type="character" w:customStyle="1" w:styleId="485">
    <w:name w:val="书籍标题2 Char Char"/>
    <w:link w:val="486"/>
    <w:qFormat/>
    <w:uiPriority w:val="0"/>
    <w:rPr>
      <w:rFonts w:cs="宋体"/>
      <w:b/>
      <w:bCs/>
      <w:spacing w:val="20"/>
      <w:kern w:val="2"/>
      <w:sz w:val="32"/>
    </w:rPr>
  </w:style>
  <w:style w:type="paragraph" w:customStyle="1" w:styleId="486">
    <w:name w:val="书籍标题2"/>
    <w:basedOn w:val="1"/>
    <w:link w:val="485"/>
    <w:qFormat/>
    <w:uiPriority w:val="0"/>
    <w:pPr>
      <w:spacing w:before="312" w:beforeLines="100" w:after="312" w:afterLines="100"/>
      <w:ind w:left="765" w:hanging="567"/>
      <w:jc w:val="left"/>
      <w:outlineLvl w:val="1"/>
    </w:pPr>
    <w:rPr>
      <w:rFonts w:cs="宋体"/>
      <w:b/>
      <w:bCs/>
      <w:spacing w:val="20"/>
      <w:sz w:val="32"/>
      <w:szCs w:val="20"/>
    </w:rPr>
  </w:style>
  <w:style w:type="paragraph" w:customStyle="1" w:styleId="487">
    <w:name w:val="middle"/>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88">
    <w:name w:val="Rubric"/>
    <w:basedOn w:val="1"/>
    <w:qFormat/>
    <w:uiPriority w:val="0"/>
    <w:pPr>
      <w:widowControl/>
      <w:overflowPunct w:val="0"/>
      <w:spacing w:before="312" w:beforeLines="100" w:after="312" w:afterLines="100" w:line="480" w:lineRule="auto"/>
      <w:jc w:val="center"/>
      <w:textAlignment w:val="baseline"/>
    </w:pPr>
    <w:rPr>
      <w:b/>
      <w:kern w:val="24"/>
      <w:sz w:val="32"/>
      <w:szCs w:val="20"/>
    </w:rPr>
  </w:style>
  <w:style w:type="paragraph" w:customStyle="1" w:styleId="489">
    <w:name w:val=" Char Char1 Char"/>
    <w:basedOn w:val="29"/>
    <w:qFormat/>
    <w:uiPriority w:val="0"/>
    <w:rPr>
      <w:rFonts w:ascii="Tahoma" w:hAnsi="Tahoma"/>
      <w:sz w:val="24"/>
    </w:rPr>
  </w:style>
  <w:style w:type="paragraph" w:customStyle="1" w:styleId="490">
    <w:name w:val="样式2"/>
    <w:basedOn w:val="491"/>
    <w:next w:val="1"/>
    <w:qFormat/>
    <w:uiPriority w:val="0"/>
    <w:pPr>
      <w:pBdr>
        <w:bottom w:val="thickThinSmallGap" w:color="auto" w:sz="12" w:space="1"/>
      </w:pBdr>
      <w:tabs>
        <w:tab w:val="center" w:pos="4153"/>
        <w:tab w:val="right" w:pos="8306"/>
      </w:tabs>
    </w:pPr>
    <w:rPr>
      <w:rFonts w:eastAsia="Times New Roman"/>
      <w:lang w:val="en-US" w:eastAsia="zh-CN"/>
    </w:rPr>
  </w:style>
  <w:style w:type="paragraph" w:customStyle="1" w:styleId="491">
    <w:name w:val="_Style 6"/>
    <w:basedOn w:val="1"/>
    <w:qFormat/>
    <w:uiPriority w:val="34"/>
    <w:pPr>
      <w:ind w:firstLine="420" w:firstLineChars="200"/>
    </w:pPr>
    <w:rPr>
      <w:rFonts w:ascii="Calibri" w:hAnsi="Calibri"/>
      <w:szCs w:val="22"/>
    </w:rPr>
  </w:style>
  <w:style w:type="paragraph" w:customStyle="1" w:styleId="492">
    <w:name w:val="wleftnav"/>
    <w:basedOn w:val="1"/>
    <w:qFormat/>
    <w:uiPriority w:val="0"/>
    <w:pPr>
      <w:widowControl/>
      <w:spacing w:before="100" w:beforeAutospacing="1" w:after="100" w:afterAutospacing="1" w:line="240" w:lineRule="atLeast"/>
      <w:jc w:val="left"/>
    </w:pPr>
    <w:rPr>
      <w:rFonts w:ascii="ˎ̥" w:hAnsi="ˎ̥" w:cs="宋体"/>
      <w:b/>
      <w:bCs/>
      <w:color w:val="003333"/>
      <w:kern w:val="0"/>
      <w:sz w:val="18"/>
      <w:szCs w:val="18"/>
    </w:rPr>
  </w:style>
  <w:style w:type="paragraph" w:customStyle="1" w:styleId="493">
    <w:name w:val="CM14"/>
    <w:basedOn w:val="113"/>
    <w:next w:val="113"/>
    <w:qFormat/>
    <w:uiPriority w:val="0"/>
    <w:pPr>
      <w:spacing w:after="280"/>
    </w:pPr>
    <w:rPr>
      <w:rFonts w:ascii="Arial" w:hAnsi="Arial" w:eastAsia="宋体"/>
      <w:sz w:val="24"/>
      <w:szCs w:val="24"/>
    </w:rPr>
  </w:style>
  <w:style w:type="paragraph" w:customStyle="1" w:styleId="494">
    <w:name w:val="内部列表"/>
    <w:basedOn w:val="1"/>
    <w:qFormat/>
    <w:uiPriority w:val="0"/>
    <w:pPr>
      <w:tabs>
        <w:tab w:val="left" w:pos="900"/>
      </w:tabs>
      <w:adjustRightInd w:val="0"/>
      <w:snapToGrid w:val="0"/>
      <w:spacing w:line="300" w:lineRule="auto"/>
      <w:ind w:left="550" w:leftChars="400" w:hanging="150" w:hangingChars="150"/>
    </w:pPr>
  </w:style>
  <w:style w:type="paragraph" w:customStyle="1" w:styleId="495">
    <w:name w:val="titre 2 sommaire"/>
    <w:basedOn w:val="496"/>
    <w:qFormat/>
    <w:uiPriority w:val="0"/>
    <w:pPr>
      <w:tabs>
        <w:tab w:val="left" w:leader="dot" w:pos="5954"/>
        <w:tab w:val="left" w:leader="underscore" w:pos="6576"/>
        <w:tab w:val="right" w:leader="underscore" w:pos="6803"/>
      </w:tabs>
      <w:ind w:left="0" w:right="0" w:firstLine="0"/>
    </w:pPr>
    <w:rPr>
      <w:rFonts w:ascii="Arial" w:hAnsi="Arial"/>
      <w:sz w:val="24"/>
    </w:rPr>
  </w:style>
  <w:style w:type="paragraph" w:customStyle="1" w:styleId="496">
    <w:name w:val="Titre 1 sommaire"/>
    <w:basedOn w:val="497"/>
    <w:next w:val="497"/>
    <w:qFormat/>
    <w:uiPriority w:val="0"/>
    <w:pPr>
      <w:tabs>
        <w:tab w:val="left" w:leader="underscore" w:pos="6576"/>
        <w:tab w:val="right" w:leader="underscore" w:pos="6803"/>
      </w:tabs>
    </w:pPr>
  </w:style>
  <w:style w:type="paragraph" w:customStyle="1" w:styleId="497">
    <w:name w:val="Mat. titre haut de page"/>
    <w:qFormat/>
    <w:uiPriority w:val="0"/>
    <w:pPr>
      <w:widowControl w:val="0"/>
      <w:tabs>
        <w:tab w:val="right" w:leader="underscore" w:pos="6803"/>
      </w:tabs>
      <w:spacing w:before="1" w:after="1"/>
      <w:ind w:left="284" w:right="1" w:hanging="284"/>
    </w:pPr>
    <w:rPr>
      <w:rFonts w:ascii="Helvetica" w:hAnsi="Helvetica" w:eastAsia="宋体" w:cs="Times New Roman"/>
      <w:b/>
      <w:color w:val="000000"/>
      <w:sz w:val="36"/>
      <w:lang w:val="fr-FR" w:eastAsia="zh-CN" w:bidi="ar-SA"/>
    </w:rPr>
  </w:style>
  <w:style w:type="paragraph" w:customStyle="1" w:styleId="498">
    <w:name w:val="正文 1"/>
    <w:basedOn w:val="1"/>
    <w:qFormat/>
    <w:uiPriority w:val="0"/>
    <w:pPr>
      <w:widowControl/>
      <w:snapToGrid w:val="0"/>
      <w:spacing w:before="80" w:after="80" w:line="360" w:lineRule="auto"/>
      <w:ind w:left="1418"/>
    </w:pPr>
    <w:rPr>
      <w:szCs w:val="20"/>
    </w:rPr>
  </w:style>
  <w:style w:type="paragraph" w:customStyle="1" w:styleId="499">
    <w:name w:val="CM48"/>
    <w:basedOn w:val="113"/>
    <w:next w:val="113"/>
    <w:qFormat/>
    <w:uiPriority w:val="0"/>
    <w:pPr>
      <w:spacing w:after="168"/>
    </w:pPr>
    <w:rPr>
      <w:rFonts w:ascii="宋体" w:eastAsia="宋体" w:cs="宋体"/>
      <w:sz w:val="24"/>
      <w:szCs w:val="24"/>
    </w:rPr>
  </w:style>
  <w:style w:type="paragraph" w:customStyle="1" w:styleId="500">
    <w:name w:val="框内白字"/>
    <w:qFormat/>
    <w:uiPriority w:val="0"/>
    <w:pPr>
      <w:autoSpaceDE w:val="0"/>
      <w:autoSpaceDN w:val="0"/>
      <w:adjustRightInd w:val="0"/>
      <w:jc w:val="center"/>
    </w:pPr>
    <w:rPr>
      <w:rFonts w:ascii="汉鼎简中等线Arial" w:hAnsi="Times New Roman" w:eastAsia="汉鼎简中等线Arial" w:cs="Times New Roman"/>
      <w:color w:val="FFFFFF"/>
      <w:sz w:val="18"/>
      <w:szCs w:val="18"/>
      <w:lang w:val="en-US" w:eastAsia="en-US" w:bidi="ar-SA"/>
    </w:rPr>
  </w:style>
  <w:style w:type="paragraph" w:customStyle="1" w:styleId="501">
    <w:name w:val="Default Text"/>
    <w:basedOn w:val="1"/>
    <w:qFormat/>
    <w:uiPriority w:val="0"/>
    <w:pPr>
      <w:autoSpaceDE w:val="0"/>
      <w:autoSpaceDN w:val="0"/>
      <w:adjustRightInd w:val="0"/>
      <w:jc w:val="left"/>
      <w:textAlignment w:val="baseline"/>
    </w:pPr>
    <w:rPr>
      <w:rFonts w:ascii="楷体" w:hAnsi="Tms Rmn" w:eastAsia="楷体"/>
      <w:kern w:val="0"/>
      <w:sz w:val="28"/>
      <w:szCs w:val="20"/>
      <w:lang w:val="en-US" w:eastAsia="zh-CN" w:bidi="he-IL"/>
    </w:rPr>
  </w:style>
  <w:style w:type="paragraph" w:customStyle="1" w:styleId="502">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50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04">
    <w:name w:val="t-14b"/>
    <w:basedOn w:val="1"/>
    <w:qFormat/>
    <w:uiPriority w:val="0"/>
    <w:pPr>
      <w:widowControl/>
      <w:spacing w:before="100" w:beforeAutospacing="1" w:after="100" w:afterAutospacing="1" w:line="330" w:lineRule="atLeast"/>
      <w:jc w:val="left"/>
    </w:pPr>
    <w:rPr>
      <w:rFonts w:ascii="Verdana" w:hAnsi="Verdana" w:cs="宋体"/>
      <w:b/>
      <w:bCs/>
      <w:kern w:val="0"/>
      <w:szCs w:val="21"/>
    </w:rPr>
  </w:style>
  <w:style w:type="paragraph" w:customStyle="1" w:styleId="505">
    <w:name w:val="特点黄标"/>
    <w:basedOn w:val="1"/>
    <w:qFormat/>
    <w:uiPriority w:val="0"/>
    <w:pPr>
      <w:widowControl/>
      <w:autoSpaceDE w:val="0"/>
      <w:autoSpaceDN w:val="0"/>
      <w:adjustRightInd w:val="0"/>
    </w:pPr>
    <w:rPr>
      <w:rFonts w:ascii="汉鼎简大黑Arial Black" w:eastAsia="汉鼎简大黑Arial Black"/>
      <w:color w:val="FFD80E"/>
      <w:kern w:val="0"/>
      <w:sz w:val="20"/>
      <w:lang w:eastAsia="en-US"/>
    </w:rPr>
  </w:style>
  <w:style w:type="paragraph" w:customStyle="1" w:styleId="506">
    <w:name w:val=" Char2"/>
    <w:basedOn w:val="1"/>
    <w:qFormat/>
    <w:uiPriority w:val="0"/>
    <w:rPr>
      <w:rFonts w:ascii="Tahoma" w:hAnsi="Tahoma"/>
      <w:sz w:val="24"/>
      <w:szCs w:val="20"/>
    </w:rPr>
  </w:style>
  <w:style w:type="paragraph" w:customStyle="1" w:styleId="507">
    <w:name w:val="表格正文中"/>
    <w:basedOn w:val="508"/>
    <w:qFormat/>
    <w:uiPriority w:val="0"/>
    <w:pPr>
      <w:ind w:firstLine="200" w:firstLineChars="200"/>
      <w:jc w:val="center"/>
    </w:pPr>
  </w:style>
  <w:style w:type="paragraph" w:customStyle="1" w:styleId="508">
    <w:name w:val="表格正文"/>
    <w:basedOn w:val="1"/>
    <w:qFormat/>
    <w:uiPriority w:val="0"/>
    <w:pPr>
      <w:spacing w:before="100" w:beforeAutospacing="1" w:after="100" w:afterAutospacing="1" w:line="240" w:lineRule="atLeast"/>
    </w:pPr>
    <w:rPr>
      <w:rFonts w:eastAsia="楷体_GB2312"/>
      <w:sz w:val="24"/>
      <w:szCs w:val="20"/>
    </w:rPr>
  </w:style>
  <w:style w:type="paragraph" w:customStyle="1" w:styleId="509">
    <w:name w:val="Block Quotation"/>
    <w:basedOn w:val="1"/>
    <w:qFormat/>
    <w:uiPriority w:val="0"/>
    <w:pPr>
      <w:widowControl/>
      <w:pBdr>
        <w:top w:val="double" w:color="auto" w:sz="4" w:space="4"/>
        <w:left w:val="double" w:color="auto" w:sz="4" w:space="4"/>
        <w:bottom w:val="double" w:color="auto" w:sz="4" w:space="4"/>
        <w:right w:val="double" w:color="auto" w:sz="4" w:space="12"/>
      </w:pBdr>
      <w:shd w:val="pct5" w:color="auto" w:fill="auto"/>
      <w:spacing w:after="60" w:line="120" w:lineRule="atLeast"/>
      <w:ind w:left="2250" w:right="245"/>
    </w:pPr>
    <w:rPr>
      <w:rFonts w:ascii="Arial Narrow" w:hAnsi="Arial Narrow"/>
      <w:b/>
      <w:bCs/>
      <w:spacing w:val="-5"/>
      <w:kern w:val="0"/>
      <w:sz w:val="20"/>
      <w:szCs w:val="20"/>
      <w:lang w:eastAsia="en-US"/>
    </w:rPr>
  </w:style>
  <w:style w:type="paragraph" w:customStyle="1" w:styleId="510">
    <w:name w:val="Body Text Keep"/>
    <w:basedOn w:val="14"/>
    <w:qFormat/>
    <w:uiPriority w:val="0"/>
    <w:pPr>
      <w:keepNext/>
      <w:widowControl/>
      <w:spacing w:after="240" w:line="240" w:lineRule="atLeast"/>
    </w:pPr>
    <w:rPr>
      <w:rFonts w:ascii="Arial" w:hAnsi="Arial"/>
      <w:spacing w:val="-5"/>
      <w:kern w:val="0"/>
      <w:sz w:val="20"/>
      <w:szCs w:val="20"/>
      <w:lang w:eastAsia="en-US"/>
    </w:rPr>
  </w:style>
  <w:style w:type="paragraph" w:customStyle="1" w:styleId="511">
    <w:name w:val="Chapter Subtitle"/>
    <w:basedOn w:val="67"/>
    <w:qFormat/>
    <w:uiPriority w:val="0"/>
    <w:pPr>
      <w:keepNext/>
      <w:keepLines/>
      <w:widowControl/>
      <w:spacing w:before="60" w:after="120" w:line="340" w:lineRule="atLeast"/>
      <w:jc w:val="left"/>
      <w:outlineLvl w:val="9"/>
    </w:pPr>
    <w:rPr>
      <w:rFonts w:ascii="Arial" w:hAnsi="Arial"/>
      <w:b w:val="0"/>
      <w:bCs w:val="0"/>
      <w:spacing w:val="-16"/>
      <w:sz w:val="24"/>
      <w:szCs w:val="20"/>
      <w:lang w:eastAsia="en-US"/>
    </w:rPr>
  </w:style>
  <w:style w:type="paragraph" w:customStyle="1" w:styleId="512">
    <w:name w:val="表格文字2"/>
    <w:basedOn w:val="1"/>
    <w:qFormat/>
    <w:uiPriority w:val="0"/>
    <w:pPr>
      <w:spacing w:line="360" w:lineRule="auto"/>
      <w:jc w:val="center"/>
    </w:pPr>
    <w:rPr>
      <w:rFonts w:ascii="宋体"/>
      <w:spacing w:val="22"/>
      <w:szCs w:val="20"/>
    </w:rPr>
  </w:style>
  <w:style w:type="paragraph" w:customStyle="1" w:styleId="513">
    <w:name w:val="Table"/>
    <w:basedOn w:val="1"/>
    <w:qFormat/>
    <w:uiPriority w:val="0"/>
    <w:pPr>
      <w:snapToGrid w:val="0"/>
      <w:spacing w:before="20" w:after="20"/>
      <w:ind w:left="2268" w:right="709"/>
      <w:jc w:val="center"/>
    </w:pPr>
    <w:rPr>
      <w:rFonts w:ascii="Arial" w:hAnsi="Arial" w:eastAsia="2OcuAe"/>
      <w:spacing w:val="2"/>
      <w:kern w:val="0"/>
      <w:sz w:val="18"/>
      <w:szCs w:val="20"/>
    </w:rPr>
  </w:style>
  <w:style w:type="paragraph" w:customStyle="1" w:styleId="514">
    <w:name w:val="zzz"/>
    <w:qFormat/>
    <w:uiPriority w:val="0"/>
    <w:pPr>
      <w:widowControl w:val="0"/>
      <w:pBdr>
        <w:bottom w:val="single" w:color="auto" w:sz="6" w:space="0"/>
        <w:between w:val="single" w:color="auto" w:sz="6" w:space="0"/>
      </w:pBdr>
      <w:tabs>
        <w:tab w:val="left" w:pos="3288"/>
        <w:tab w:val="left" w:pos="5159"/>
        <w:tab w:val="left" w:pos="6180"/>
        <w:tab w:val="left" w:pos="7767"/>
        <w:tab w:val="left" w:pos="9298"/>
      </w:tabs>
      <w:spacing w:before="1" w:after="1"/>
      <w:ind w:left="1" w:right="1" w:firstLine="1"/>
    </w:pPr>
    <w:rPr>
      <w:rFonts w:ascii="Helvetica" w:hAnsi="Helvetica" w:eastAsia="宋体" w:cs="Times New Roman"/>
      <w:b/>
      <w:color w:val="000000"/>
      <w:sz w:val="16"/>
      <w:lang w:val="fr-FR" w:eastAsia="zh-CN" w:bidi="ar-SA"/>
    </w:rPr>
  </w:style>
  <w:style w:type="paragraph" w:customStyle="1" w:styleId="515">
    <w:name w:val="Plain Text"/>
    <w:basedOn w:val="1"/>
    <w:qFormat/>
    <w:uiPriority w:val="0"/>
    <w:pPr>
      <w:keepNext/>
      <w:tabs>
        <w:tab w:val="left" w:pos="900"/>
        <w:tab w:val="left" w:pos="1985"/>
      </w:tabs>
      <w:autoSpaceDE w:val="0"/>
      <w:autoSpaceDN w:val="0"/>
      <w:adjustRightInd w:val="0"/>
      <w:snapToGrid w:val="0"/>
      <w:spacing w:line="360" w:lineRule="auto"/>
      <w:ind w:left="900" w:hanging="420" w:firstLineChars="200"/>
      <w:textAlignment w:val="baseline"/>
    </w:pPr>
    <w:rPr>
      <w:rFonts w:ascii="宋体"/>
      <w:snapToGrid w:val="0"/>
      <w:kern w:val="0"/>
      <w:sz w:val="24"/>
      <w:szCs w:val="20"/>
    </w:rPr>
  </w:style>
  <w:style w:type="paragraph" w:customStyle="1" w:styleId="516">
    <w:name w:val="內文二"/>
    <w:basedOn w:val="1"/>
    <w:qFormat/>
    <w:uiPriority w:val="0"/>
    <w:pPr>
      <w:adjustRightInd w:val="0"/>
      <w:spacing w:before="240" w:line="480" w:lineRule="atLeast"/>
      <w:ind w:left="1077"/>
      <w:textAlignment w:val="baseline"/>
    </w:pPr>
    <w:rPr>
      <w:rFonts w:ascii="全真楷書" w:eastAsia="全真楷書"/>
      <w:kern w:val="0"/>
      <w:sz w:val="24"/>
      <w:szCs w:val="20"/>
      <w:lang w:eastAsia="zh-TW"/>
    </w:rPr>
  </w:style>
  <w:style w:type="paragraph" w:customStyle="1" w:styleId="517">
    <w:name w:val="seleftnavsub"/>
    <w:basedOn w:val="1"/>
    <w:qFormat/>
    <w:uiPriority w:val="0"/>
    <w:pPr>
      <w:widowControl/>
      <w:spacing w:before="100" w:beforeAutospacing="1" w:after="100" w:afterAutospacing="1" w:line="165" w:lineRule="atLeast"/>
      <w:jc w:val="left"/>
    </w:pPr>
    <w:rPr>
      <w:rFonts w:ascii="ˎ̥" w:hAnsi="ˎ̥" w:cs="宋体"/>
      <w:color w:val="666666"/>
      <w:kern w:val="0"/>
      <w:sz w:val="18"/>
      <w:szCs w:val="18"/>
    </w:rPr>
  </w:style>
  <w:style w:type="paragraph" w:customStyle="1" w:styleId="518">
    <w:name w:val="正文居中"/>
    <w:basedOn w:val="1"/>
    <w:next w:val="88"/>
    <w:qFormat/>
    <w:uiPriority w:val="0"/>
    <w:pPr>
      <w:adjustRightInd w:val="0"/>
      <w:snapToGrid w:val="0"/>
      <w:spacing w:line="300" w:lineRule="auto"/>
      <w:jc w:val="center"/>
    </w:pPr>
  </w:style>
  <w:style w:type="paragraph" w:customStyle="1" w:styleId="51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2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1">
    <w:name w:val="样式 样式 标题 3H3Level 3 Headh3sect1.2.3Heading 3 - oldMapH31 + +"/>
    <w:basedOn w:val="522"/>
    <w:qFormat/>
    <w:uiPriority w:val="0"/>
    <w:pPr>
      <w:tabs>
        <w:tab w:val="left" w:pos="1260"/>
      </w:tabs>
      <w:ind w:left="1260" w:hanging="720"/>
    </w:pPr>
  </w:style>
  <w:style w:type="paragraph" w:customStyle="1" w:styleId="522">
    <w:name w:val="样式 标题 3H3Level 3 Headh3sect1.2.3Heading 3 - oldMapH31 +"/>
    <w:basedOn w:val="5"/>
    <w:qFormat/>
    <w:uiPriority w:val="0"/>
  </w:style>
  <w:style w:type="paragraph" w:customStyle="1" w:styleId="523">
    <w:name w:val="CM45"/>
    <w:basedOn w:val="113"/>
    <w:next w:val="113"/>
    <w:qFormat/>
    <w:uiPriority w:val="0"/>
    <w:pPr>
      <w:spacing w:after="273"/>
    </w:pPr>
    <w:rPr>
      <w:rFonts w:ascii="宋体" w:eastAsia="宋体" w:cs="宋体"/>
      <w:sz w:val="24"/>
      <w:szCs w:val="24"/>
    </w:rPr>
  </w:style>
  <w:style w:type="paragraph" w:customStyle="1" w:styleId="524">
    <w:name w:val="默认段落字体 Para Char Char Char Char"/>
    <w:basedOn w:val="1"/>
    <w:qFormat/>
    <w:uiPriority w:val="0"/>
  </w:style>
  <w:style w:type="paragraph" w:customStyle="1" w:styleId="525">
    <w:name w:val="TOC Heading"/>
    <w:basedOn w:val="3"/>
    <w:next w:val="1"/>
    <w:qFormat/>
    <w:uiPriority w:val="0"/>
    <w:pPr>
      <w:keepLines/>
      <w:widowControl/>
      <w:spacing w:before="480" w:line="276" w:lineRule="auto"/>
      <w:jc w:val="left"/>
      <w:outlineLvl w:val="9"/>
    </w:pPr>
    <w:rPr>
      <w:rFonts w:ascii="Cambria" w:hAnsi="Cambria"/>
      <w:b w:val="0"/>
      <w:color w:val="365F91"/>
      <w:kern w:val="0"/>
      <w:sz w:val="28"/>
      <w:szCs w:val="28"/>
    </w:rPr>
  </w:style>
  <w:style w:type="paragraph" w:customStyle="1" w:styleId="526">
    <w:name w:val="pa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527">
    <w:name w:val="w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styleId="52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9">
    <w:name w:val="列出段落3"/>
    <w:basedOn w:val="1"/>
    <w:qFormat/>
    <w:uiPriority w:val="0"/>
    <w:pPr>
      <w:ind w:firstLine="200" w:firstLineChars="200"/>
    </w:pPr>
    <w:rPr>
      <w:rFonts w:cs="Arial"/>
    </w:rPr>
  </w:style>
  <w:style w:type="paragraph" w:customStyle="1" w:styleId="530">
    <w:name w:val="规范正文"/>
    <w:basedOn w:val="1"/>
    <w:qFormat/>
    <w:uiPriority w:val="0"/>
    <w:pPr>
      <w:adjustRightInd w:val="0"/>
      <w:spacing w:line="360" w:lineRule="auto"/>
      <w:ind w:left="480"/>
      <w:textAlignment w:val="baseline"/>
    </w:pPr>
    <w:rPr>
      <w:kern w:val="0"/>
      <w:sz w:val="24"/>
      <w:szCs w:val="20"/>
    </w:rPr>
  </w:style>
  <w:style w:type="paragraph" w:customStyle="1" w:styleId="531">
    <w:name w:val="Char Char1 Char"/>
    <w:basedOn w:val="29"/>
    <w:qFormat/>
    <w:uiPriority w:val="0"/>
    <w:rPr>
      <w:rFonts w:ascii="Arial" w:hAnsi="Arial"/>
      <w:kern w:val="0"/>
      <w:sz w:val="32"/>
      <w:szCs w:val="20"/>
      <w:lang w:val="en-GB" w:eastAsia="en-US"/>
    </w:rPr>
  </w:style>
  <w:style w:type="paragraph" w:customStyle="1" w:styleId="532">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33">
    <w:name w:val="1."/>
    <w:basedOn w:val="1"/>
    <w:qFormat/>
    <w:uiPriority w:val="0"/>
    <w:pPr>
      <w:spacing w:line="360" w:lineRule="auto"/>
      <w:ind w:firstLine="480" w:firstLineChars="200"/>
    </w:pPr>
    <w:rPr>
      <w:sz w:val="24"/>
    </w:rPr>
  </w:style>
  <w:style w:type="paragraph" w:customStyle="1" w:styleId="534">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535">
    <w:name w:val=" Char Char Char"/>
    <w:basedOn w:val="1"/>
    <w:qFormat/>
    <w:uiPriority w:val="0"/>
    <w:rPr>
      <w:rFonts w:ascii="宋体" w:hAnsi="宋体"/>
      <w:b/>
      <w:sz w:val="28"/>
      <w:szCs w:val="28"/>
    </w:rPr>
  </w:style>
  <w:style w:type="paragraph" w:customStyle="1" w:styleId="536">
    <w:name w:val="Section Header"/>
    <w:basedOn w:val="1"/>
    <w:next w:val="1"/>
    <w:qFormat/>
    <w:uiPriority w:val="0"/>
    <w:pPr>
      <w:widowControl/>
      <w:jc w:val="left"/>
    </w:pPr>
    <w:rPr>
      <w:rFonts w:ascii="Helvetica" w:hAnsi="Helvetica" w:eastAsia="PMingLiU"/>
      <w:b/>
      <w:kern w:val="0"/>
      <w:sz w:val="28"/>
      <w:szCs w:val="20"/>
      <w:lang w:eastAsia="zh-TW"/>
    </w:rPr>
  </w:style>
  <w:style w:type="paragraph" w:customStyle="1" w:styleId="537">
    <w:name w:val="titre haut de page"/>
    <w:qFormat/>
    <w:uiPriority w:val="0"/>
    <w:pPr>
      <w:widowControl w:val="0"/>
      <w:spacing w:before="1" w:after="1"/>
      <w:ind w:left="1" w:right="1" w:firstLine="1"/>
    </w:pPr>
    <w:rPr>
      <w:rFonts w:ascii="Helvetica" w:hAnsi="Helvetica" w:eastAsia="宋体" w:cs="Times New Roman"/>
      <w:b/>
      <w:color w:val="000000"/>
      <w:sz w:val="36"/>
      <w:lang w:val="fr-FR" w:eastAsia="zh-CN" w:bidi="ar-SA"/>
    </w:rPr>
  </w:style>
  <w:style w:type="paragraph" w:customStyle="1" w:styleId="53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Arial Unicode MS" w:cs="Arial"/>
      <w:kern w:val="0"/>
      <w:sz w:val="20"/>
      <w:szCs w:val="20"/>
    </w:rPr>
  </w:style>
  <w:style w:type="paragraph" w:customStyle="1" w:styleId="539">
    <w:name w:val="unnamed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0">
    <w:name w:val="CM20"/>
    <w:basedOn w:val="113"/>
    <w:next w:val="113"/>
    <w:qFormat/>
    <w:uiPriority w:val="0"/>
    <w:pPr>
      <w:spacing w:after="115"/>
    </w:pPr>
    <w:rPr>
      <w:rFonts w:ascii=".a..DD.." w:eastAsia=".a..DD.."/>
      <w:sz w:val="24"/>
      <w:szCs w:val="24"/>
    </w:rPr>
  </w:style>
  <w:style w:type="paragraph" w:customStyle="1" w:styleId="54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color w:val="000000"/>
      <w:kern w:val="0"/>
      <w:sz w:val="20"/>
      <w:szCs w:val="20"/>
    </w:rPr>
  </w:style>
  <w:style w:type="paragraph" w:customStyle="1" w:styleId="542">
    <w:name w:val="样式 纯文本 + (符号) 宋体 加粗"/>
    <w:basedOn w:val="47"/>
    <w:qFormat/>
    <w:uiPriority w:val="0"/>
    <w:pPr>
      <w:tabs>
        <w:tab w:val="left" w:pos="570"/>
      </w:tabs>
      <w:spacing w:line="360" w:lineRule="auto"/>
      <w:ind w:left="570" w:hanging="360"/>
    </w:pPr>
    <w:rPr>
      <w:lang w:val="en-US" w:eastAsia="zh-CN"/>
    </w:rPr>
  </w:style>
  <w:style w:type="paragraph" w:customStyle="1" w:styleId="543">
    <w:name w:val="章标题"/>
    <w:next w:val="544"/>
    <w:qFormat/>
    <w:uiPriority w:val="0"/>
    <w:pPr>
      <w:tabs>
        <w:tab w:val="left" w:pos="840"/>
      </w:tabs>
      <w:spacing w:before="156" w:beforeLines="50" w:after="156" w:afterLines="50"/>
      <w:ind w:left="840" w:hanging="420"/>
      <w:jc w:val="both"/>
      <w:outlineLvl w:val="1"/>
    </w:pPr>
    <w:rPr>
      <w:rFonts w:ascii="黑体" w:hAnsi="Times New Roman" w:eastAsia="黑体" w:cs="Times New Roman"/>
      <w:sz w:val="21"/>
      <w:lang w:val="en-US" w:eastAsia="zh-CN" w:bidi="ar-SA"/>
    </w:rPr>
  </w:style>
  <w:style w:type="paragraph" w:customStyle="1" w:styleId="5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5">
    <w:name w:val=" Char Char13 Char Char"/>
    <w:basedOn w:val="1"/>
    <w:qFormat/>
    <w:uiPriority w:val="0"/>
    <w:rPr>
      <w:kern w:val="0"/>
      <w:sz w:val="20"/>
      <w:szCs w:val="20"/>
      <w:lang w:val="en-US" w:eastAsia="zh-CN"/>
    </w:rPr>
  </w:style>
  <w:style w:type="paragraph" w:customStyle="1" w:styleId="546">
    <w:name w:val="Head3GRN"/>
    <w:basedOn w:val="5"/>
    <w:qFormat/>
    <w:uiPriority w:val="0"/>
    <w:pPr>
      <w:keepNext w:val="0"/>
      <w:keepLines w:val="0"/>
      <w:widowControl/>
      <w:tabs>
        <w:tab w:val="left" w:pos="720"/>
        <w:tab w:val="left" w:pos="1260"/>
      </w:tabs>
      <w:spacing w:before="0" w:after="0" w:line="240" w:lineRule="auto"/>
      <w:ind w:left="900"/>
      <w:outlineLvl w:val="9"/>
    </w:pPr>
    <w:rPr>
      <w:b w:val="0"/>
      <w:bCs w:val="0"/>
      <w:color w:val="008000"/>
      <w:kern w:val="0"/>
      <w:sz w:val="21"/>
      <w:szCs w:val="20"/>
      <w:lang w:eastAsia="en-US"/>
    </w:rPr>
  </w:style>
  <w:style w:type="paragraph" w:customStyle="1" w:styleId="547">
    <w:name w:val="font13"/>
    <w:basedOn w:val="1"/>
    <w:qFormat/>
    <w:uiPriority w:val="0"/>
    <w:pPr>
      <w:widowControl/>
      <w:spacing w:before="100" w:beforeAutospacing="1" w:after="100" w:afterAutospacing="1"/>
      <w:jc w:val="left"/>
    </w:pPr>
    <w:rPr>
      <w:rFonts w:eastAsia="Arial Unicode MS"/>
      <w:color w:val="000000"/>
      <w:kern w:val="0"/>
      <w:sz w:val="22"/>
      <w:szCs w:val="22"/>
    </w:rPr>
  </w:style>
  <w:style w:type="paragraph" w:customStyle="1" w:styleId="548">
    <w:name w:val="pleftnav"/>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549">
    <w:name w:val="reg"/>
    <w:basedOn w:val="1"/>
    <w:qFormat/>
    <w:uiPriority w:val="0"/>
    <w:pPr>
      <w:widowControl/>
      <w:spacing w:before="100" w:beforeAutospacing="1" w:after="100" w:afterAutospacing="1" w:line="0" w:lineRule="atLeast"/>
      <w:jc w:val="left"/>
    </w:pPr>
    <w:rPr>
      <w:rFonts w:ascii="宋体" w:hAnsi="宋体" w:cs="宋体"/>
      <w:kern w:val="0"/>
      <w:sz w:val="12"/>
      <w:szCs w:val="12"/>
    </w:rPr>
  </w:style>
  <w:style w:type="paragraph" w:customStyle="1" w:styleId="550">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551">
    <w:name w:val="Header First"/>
    <w:basedOn w:val="60"/>
    <w:qFormat/>
    <w:uiPriority w:val="0"/>
    <w:pPr>
      <w:keepLines/>
      <w:widowControl/>
      <w:pBdr>
        <w:top w:val="single" w:color="auto" w:sz="6" w:space="2"/>
        <w:bottom w:val="none" w:color="auto" w:sz="0" w:space="0"/>
      </w:pBdr>
      <w:tabs>
        <w:tab w:val="center" w:pos="4320"/>
        <w:tab w:val="right" w:pos="8640"/>
        <w:tab w:val="clear" w:pos="4153"/>
        <w:tab w:val="clear" w:pos="8306"/>
      </w:tabs>
      <w:snapToGrid/>
      <w:spacing w:line="190" w:lineRule="atLeast"/>
      <w:ind w:left="1080"/>
      <w:jc w:val="right"/>
    </w:pPr>
    <w:rPr>
      <w:rFonts w:ascii="Arial" w:hAnsi="Arial" w:eastAsia="Times New Roman"/>
      <w:caps/>
      <w:spacing w:val="-5"/>
      <w:kern w:val="0"/>
      <w:sz w:val="15"/>
      <w:szCs w:val="20"/>
      <w:lang w:val="en-US" w:eastAsia="en-US"/>
    </w:rPr>
  </w:style>
  <w:style w:type="paragraph" w:customStyle="1" w:styleId="552">
    <w:name w:val="CM13"/>
    <w:basedOn w:val="113"/>
    <w:next w:val="113"/>
    <w:qFormat/>
    <w:uiPriority w:val="0"/>
    <w:pPr>
      <w:spacing w:after="4643"/>
    </w:pPr>
    <w:rPr>
      <w:rFonts w:ascii="Arial" w:hAnsi="Arial" w:eastAsia="宋体"/>
      <w:sz w:val="24"/>
      <w:szCs w:val="24"/>
    </w:rPr>
  </w:style>
  <w:style w:type="paragraph" w:customStyle="1" w:styleId="553">
    <w:name w:val="paheader"/>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554">
    <w:name w:val="表正文缩"/>
    <w:basedOn w:val="555"/>
    <w:qFormat/>
    <w:uiPriority w:val="0"/>
    <w:pPr>
      <w:ind w:left="450" w:leftChars="450" w:firstLine="0" w:firstLineChars="0"/>
    </w:pPr>
  </w:style>
  <w:style w:type="paragraph" w:customStyle="1" w:styleId="555">
    <w:name w:val="表正文左"/>
    <w:basedOn w:val="556"/>
    <w:qFormat/>
    <w:uiPriority w:val="0"/>
    <w:pPr>
      <w:widowControl w:val="0"/>
      <w:ind w:left="530" w:hanging="530" w:hangingChars="530"/>
      <w:jc w:val="left"/>
    </w:pPr>
  </w:style>
  <w:style w:type="paragraph" w:customStyle="1" w:styleId="556">
    <w:name w:val="表正文中"/>
    <w:qFormat/>
    <w:uiPriority w:val="0"/>
    <w:pPr>
      <w:spacing w:line="276" w:lineRule="auto"/>
      <w:jc w:val="center"/>
    </w:pPr>
    <w:rPr>
      <w:rFonts w:ascii="Arial" w:hAnsi="Arial" w:eastAsia="宋体" w:cs="Times New Roman"/>
      <w:kern w:val="2"/>
      <w:sz w:val="18"/>
      <w:lang w:val="en-US" w:eastAsia="zh-CN" w:bidi="ar-SA"/>
    </w:rPr>
  </w:style>
  <w:style w:type="paragraph" w:customStyle="1" w:styleId="557">
    <w:name w:val="style18"/>
    <w:basedOn w:val="1"/>
    <w:qFormat/>
    <w:uiPriority w:val="0"/>
    <w:pPr>
      <w:widowControl/>
      <w:spacing w:before="100" w:beforeAutospacing="1" w:after="100" w:afterAutospacing="1"/>
      <w:jc w:val="left"/>
    </w:pPr>
    <w:rPr>
      <w:rFonts w:ascii="宋体" w:hAnsi="宋体" w:cs="宋体"/>
      <w:b/>
      <w:bCs/>
      <w:color w:val="FFFFFF"/>
      <w:kern w:val="0"/>
      <w:sz w:val="18"/>
      <w:szCs w:val="18"/>
    </w:rPr>
  </w:style>
  <w:style w:type="paragraph" w:customStyle="1" w:styleId="558">
    <w:name w:val="1.5倍行距"/>
    <w:basedOn w:val="1"/>
    <w:qFormat/>
    <w:uiPriority w:val="0"/>
    <w:pPr>
      <w:snapToGrid w:val="0"/>
      <w:spacing w:line="360" w:lineRule="auto"/>
      <w:ind w:firstLine="200" w:firstLineChars="200"/>
      <w:jc w:val="left"/>
    </w:pPr>
    <w:rPr>
      <w:rFonts w:ascii="宋体" w:hAnsi="宋体"/>
      <w:sz w:val="24"/>
    </w:rPr>
  </w:style>
  <w:style w:type="paragraph" w:customStyle="1" w:styleId="559">
    <w:name w:val="Section Label"/>
    <w:basedOn w:val="560"/>
    <w:next w:val="14"/>
    <w:qFormat/>
    <w:uiPriority w:val="0"/>
    <w:pPr>
      <w:pBdr>
        <w:bottom w:val="single" w:color="auto" w:sz="6" w:space="2"/>
      </w:pBdr>
      <w:spacing w:before="360" w:after="360"/>
      <w:ind w:left="0"/>
    </w:pPr>
    <w:rPr>
      <w:rFonts w:ascii="Arial Black" w:hAnsi="Arial Black"/>
      <w:spacing w:val="-35"/>
      <w:sz w:val="50"/>
    </w:rPr>
  </w:style>
  <w:style w:type="paragraph" w:customStyle="1" w:styleId="560">
    <w:name w:val="Heading Base"/>
    <w:basedOn w:val="1"/>
    <w:next w:val="14"/>
    <w:qFormat/>
    <w:uiPriority w:val="0"/>
    <w:pPr>
      <w:keepNext/>
      <w:keepLines/>
      <w:widowControl/>
      <w:spacing w:before="140" w:line="220" w:lineRule="atLeast"/>
      <w:ind w:left="1080"/>
      <w:jc w:val="left"/>
    </w:pPr>
    <w:rPr>
      <w:rFonts w:ascii="Arial" w:hAnsi="Arial"/>
      <w:spacing w:val="-4"/>
      <w:kern w:val="28"/>
      <w:sz w:val="22"/>
      <w:szCs w:val="20"/>
      <w:lang w:eastAsia="en-US"/>
    </w:rPr>
  </w:style>
  <w:style w:type="paragraph" w:customStyle="1" w:styleId="561">
    <w:name w:val="封页2"/>
    <w:basedOn w:val="1"/>
    <w:qFormat/>
    <w:uiPriority w:val="0"/>
    <w:pPr>
      <w:jc w:val="center"/>
    </w:pPr>
    <w:rPr>
      <w:rFonts w:eastAsia="幼圆"/>
      <w:b/>
    </w:rPr>
  </w:style>
  <w:style w:type="paragraph" w:customStyle="1" w:styleId="562">
    <w:name w:val="Header Odd"/>
    <w:basedOn w:val="60"/>
    <w:qFormat/>
    <w:uiPriority w:val="0"/>
    <w:pPr>
      <w:keepLines/>
      <w:widowControl/>
      <w:tabs>
        <w:tab w:val="center" w:pos="4320"/>
        <w:tab w:val="right" w:pos="8640"/>
        <w:tab w:val="clear" w:pos="4153"/>
        <w:tab w:val="clear" w:pos="8306"/>
      </w:tabs>
      <w:snapToGrid/>
      <w:spacing w:after="600" w:line="190" w:lineRule="atLeast"/>
      <w:ind w:left="1080"/>
      <w:jc w:val="left"/>
    </w:pPr>
    <w:rPr>
      <w:rFonts w:ascii="Arial" w:hAnsi="Arial" w:eastAsia="Times New Roman"/>
      <w:caps/>
      <w:spacing w:val="-5"/>
      <w:kern w:val="0"/>
      <w:sz w:val="15"/>
      <w:szCs w:val="20"/>
      <w:lang w:val="en-US" w:eastAsia="en-US"/>
    </w:rPr>
  </w:style>
  <w:style w:type="paragraph" w:customStyle="1" w:styleId="563">
    <w:name w:val="font10"/>
    <w:basedOn w:val="1"/>
    <w:qFormat/>
    <w:uiPriority w:val="0"/>
    <w:pPr>
      <w:widowControl/>
      <w:spacing w:before="100" w:beforeAutospacing="1" w:after="100" w:afterAutospacing="1"/>
      <w:jc w:val="left"/>
    </w:pPr>
    <w:rPr>
      <w:rFonts w:eastAsia="Arial Unicode MS"/>
      <w:color w:val="000000"/>
      <w:kern w:val="0"/>
      <w:sz w:val="20"/>
      <w:szCs w:val="20"/>
    </w:rPr>
  </w:style>
  <w:style w:type="paragraph" w:customStyle="1" w:styleId="564">
    <w:name w:val="样式 样式 标题 2 + 左侧:  0.32 厘米 悬挂缩进: 5.4 字符 + 宋体"/>
    <w:basedOn w:val="1"/>
    <w:qFormat/>
    <w:uiPriority w:val="0"/>
    <w:pPr>
      <w:tabs>
        <w:tab w:val="left" w:pos="340"/>
      </w:tabs>
      <w:ind w:left="340" w:hanging="340"/>
    </w:pPr>
  </w:style>
  <w:style w:type="paragraph" w:customStyle="1" w:styleId="565">
    <w:name w:val="contentnoteheader"/>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566">
    <w:name w:val="样式 段后: 0.25 行"/>
    <w:basedOn w:val="1"/>
    <w:qFormat/>
    <w:uiPriority w:val="0"/>
    <w:pPr>
      <w:spacing w:line="300" w:lineRule="auto"/>
      <w:ind w:firstLine="420" w:firstLineChars="200"/>
    </w:pPr>
    <w:rPr>
      <w:rFonts w:ascii="Arial" w:hAnsi="Arial"/>
      <w:szCs w:val="20"/>
    </w:rPr>
  </w:style>
  <w:style w:type="paragraph" w:customStyle="1" w:styleId="567">
    <w:name w:val="图表标题"/>
    <w:basedOn w:val="1"/>
    <w:next w:val="1"/>
    <w:qFormat/>
    <w:uiPriority w:val="0"/>
    <w:pPr>
      <w:keepNext/>
      <w:adjustRightInd w:val="0"/>
      <w:snapToGrid w:val="0"/>
      <w:spacing w:line="360" w:lineRule="auto"/>
      <w:ind w:firstLine="561"/>
      <w:jc w:val="center"/>
    </w:pPr>
    <w:rPr>
      <w:rFonts w:ascii="楷体_GB2312" w:eastAsia="楷体_GB2312"/>
      <w:b/>
      <w:sz w:val="28"/>
      <w:szCs w:val="20"/>
    </w:rPr>
  </w:style>
  <w:style w:type="paragraph" w:customStyle="1" w:styleId="56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2"/>
      <w:szCs w:val="22"/>
    </w:rPr>
  </w:style>
  <w:style w:type="paragraph" w:customStyle="1" w:styleId="569">
    <w:name w:val="body"/>
    <w:basedOn w:val="1"/>
    <w:qFormat/>
    <w:uiPriority w:val="0"/>
    <w:pPr>
      <w:widowControl/>
      <w:spacing w:before="100" w:beforeAutospacing="1" w:after="100" w:afterAutospacing="1" w:line="270" w:lineRule="atLeast"/>
      <w:jc w:val="left"/>
    </w:pPr>
    <w:rPr>
      <w:rFonts w:ascii="宋体" w:hAnsi="宋体" w:cs="宋体"/>
      <w:color w:val="333333"/>
      <w:kern w:val="0"/>
      <w:sz w:val="18"/>
      <w:szCs w:val="18"/>
    </w:rPr>
  </w:style>
  <w:style w:type="paragraph" w:customStyle="1" w:styleId="570">
    <w:name w:val="三级条标题"/>
    <w:basedOn w:val="571"/>
    <w:next w:val="544"/>
    <w:qFormat/>
    <w:uiPriority w:val="0"/>
    <w:pPr>
      <w:tabs>
        <w:tab w:val="left" w:pos="1260"/>
        <w:tab w:val="left" w:pos="2100"/>
      </w:tabs>
      <w:ind w:left="2100" w:hanging="420"/>
      <w:outlineLvl w:val="4"/>
    </w:pPr>
  </w:style>
  <w:style w:type="paragraph" w:customStyle="1" w:styleId="571">
    <w:name w:val="二级条标题"/>
    <w:basedOn w:val="572"/>
    <w:next w:val="544"/>
    <w:qFormat/>
    <w:uiPriority w:val="0"/>
    <w:pPr>
      <w:tabs>
        <w:tab w:val="left" w:pos="1260"/>
      </w:tabs>
      <w:outlineLvl w:val="3"/>
    </w:pPr>
  </w:style>
  <w:style w:type="paragraph" w:customStyle="1" w:styleId="572">
    <w:name w:val="一级条标题"/>
    <w:basedOn w:val="543"/>
    <w:next w:val="544"/>
    <w:qFormat/>
    <w:uiPriority w:val="0"/>
    <w:pPr>
      <w:tabs>
        <w:tab w:val="left" w:pos="1260"/>
        <w:tab w:val="clear" w:pos="840"/>
      </w:tabs>
      <w:spacing w:before="0" w:beforeLines="0" w:after="0" w:afterLines="0"/>
      <w:ind w:left="1740"/>
      <w:outlineLvl w:val="2"/>
    </w:pPr>
  </w:style>
  <w:style w:type="paragraph" w:customStyle="1" w:styleId="573">
    <w:name w:val="xl29"/>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574">
    <w:name w:val="HTML Bottom of Form"/>
    <w:basedOn w:val="1"/>
    <w:next w:val="1"/>
    <w:link w:val="575"/>
    <w:qFormat/>
    <w:uiPriority w:val="0"/>
    <w:pPr>
      <w:widowControl/>
      <w:pBdr>
        <w:top w:val="single" w:color="auto" w:sz="6" w:space="1"/>
      </w:pBdr>
      <w:jc w:val="center"/>
    </w:pPr>
    <w:rPr>
      <w:rFonts w:ascii="Arial" w:hAnsi="Arial" w:cs="Arial"/>
      <w:vanish/>
      <w:kern w:val="0"/>
      <w:sz w:val="16"/>
      <w:szCs w:val="16"/>
    </w:rPr>
  </w:style>
  <w:style w:type="character" w:customStyle="1" w:styleId="575">
    <w:name w:val="z-窗体底端 Char"/>
    <w:basedOn w:val="92"/>
    <w:link w:val="574"/>
    <w:qFormat/>
    <w:uiPriority w:val="0"/>
    <w:rPr>
      <w:rFonts w:ascii="Arial" w:hAnsi="Arial" w:cs="Arial"/>
      <w:vanish/>
      <w:sz w:val="16"/>
      <w:szCs w:val="16"/>
    </w:rPr>
  </w:style>
  <w:style w:type="paragraph" w:customStyle="1" w:styleId="576">
    <w:name w:val="news"/>
    <w:basedOn w:val="1"/>
    <w:qFormat/>
    <w:uiPriority w:val="0"/>
    <w:pPr>
      <w:widowControl/>
      <w:spacing w:before="100" w:beforeAutospacing="1" w:after="100" w:afterAutospacing="1" w:line="288" w:lineRule="auto"/>
      <w:jc w:val="left"/>
    </w:pPr>
    <w:rPr>
      <w:rFonts w:hint="eastAsia" w:ascii="宋体" w:hAnsi="宋体"/>
      <w:color w:val="333333"/>
      <w:kern w:val="0"/>
      <w:sz w:val="24"/>
    </w:rPr>
  </w:style>
  <w:style w:type="paragraph" w:customStyle="1" w:styleId="577">
    <w:name w:val="样式4"/>
    <w:basedOn w:val="6"/>
    <w:qFormat/>
    <w:uiPriority w:val="0"/>
    <w:pPr>
      <w:keepLines w:val="0"/>
      <w:spacing w:before="0" w:after="0" w:line="360" w:lineRule="auto"/>
      <w:ind w:firstLine="560" w:firstLineChars="200"/>
      <w:jc w:val="center"/>
    </w:pPr>
    <w:rPr>
      <w:rFonts w:ascii="宋体" w:hAnsi="宋体" w:eastAsia="宋体"/>
      <w:b w:val="0"/>
      <w:bCs w:val="0"/>
      <w:szCs w:val="24"/>
    </w:rPr>
  </w:style>
  <w:style w:type="paragraph" w:customStyle="1" w:styleId="578">
    <w:name w:val="已用标题2"/>
    <w:basedOn w:val="1"/>
    <w:qFormat/>
    <w:uiPriority w:val="0"/>
    <w:pPr>
      <w:spacing w:line="360" w:lineRule="auto"/>
      <w:ind w:left="1144" w:hanging="420"/>
    </w:pPr>
    <w:rPr>
      <w:rFonts w:ascii="宋体" w:hAnsi="宋体"/>
      <w:sz w:val="28"/>
      <w:szCs w:val="28"/>
    </w:rPr>
  </w:style>
  <w:style w:type="paragraph" w:customStyle="1" w:styleId="579">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80">
    <w:name w:val="aheader"/>
    <w:basedOn w:val="1"/>
    <w:qFormat/>
    <w:uiPriority w:val="0"/>
    <w:pPr>
      <w:widowControl/>
      <w:spacing w:before="100" w:beforeAutospacing="1" w:after="100" w:afterAutospacing="1" w:line="240" w:lineRule="atLeast"/>
      <w:jc w:val="left"/>
    </w:pPr>
    <w:rPr>
      <w:rFonts w:ascii="ˎ̥" w:hAnsi="ˎ̥" w:cs="宋体"/>
      <w:b/>
      <w:bCs/>
      <w:color w:val="4A296B"/>
      <w:kern w:val="0"/>
      <w:sz w:val="18"/>
      <w:szCs w:val="18"/>
    </w:rPr>
  </w:style>
  <w:style w:type="paragraph" w:customStyle="1" w:styleId="581">
    <w:name w:val="ziti"/>
    <w:basedOn w:val="1"/>
    <w:qFormat/>
    <w:uiPriority w:val="0"/>
    <w:pPr>
      <w:widowControl/>
      <w:spacing w:before="100" w:beforeAutospacing="1" w:after="100" w:afterAutospacing="1" w:line="345" w:lineRule="atLeast"/>
      <w:jc w:val="left"/>
    </w:pPr>
    <w:rPr>
      <w:rFonts w:ascii="Arial Unicode MS" w:hAnsi="Arial Unicode MS" w:eastAsia="Arial Unicode MS" w:cs="Arial Unicode MS"/>
      <w:kern w:val="0"/>
      <w:szCs w:val="21"/>
    </w:rPr>
  </w:style>
  <w:style w:type="paragraph" w:customStyle="1" w:styleId="582">
    <w:name w:val="Style Bulleted1"/>
    <w:basedOn w:val="1"/>
    <w:qFormat/>
    <w:uiPriority w:val="0"/>
    <w:pPr>
      <w:tabs>
        <w:tab w:val="left" w:pos="360"/>
      </w:tabs>
      <w:spacing w:line="360" w:lineRule="auto"/>
      <w:ind w:left="360" w:hanging="360"/>
    </w:pPr>
    <w:rPr>
      <w:sz w:val="24"/>
    </w:rPr>
  </w:style>
  <w:style w:type="paragraph" w:customStyle="1" w:styleId="583">
    <w:name w:val="样式"/>
    <w:basedOn w:val="24"/>
    <w:qFormat/>
    <w:uiPriority w:val="0"/>
    <w:pPr>
      <w:widowControl w:val="0"/>
      <w:ind w:firstLine="0"/>
      <w:jc w:val="center"/>
    </w:pPr>
    <w:rPr>
      <w:kern w:val="2"/>
      <w:sz w:val="18"/>
      <w:szCs w:val="24"/>
    </w:rPr>
  </w:style>
  <w:style w:type="paragraph" w:customStyle="1" w:styleId="584">
    <w:name w:val="图形居中"/>
    <w:basedOn w:val="1"/>
    <w:qFormat/>
    <w:uiPriority w:val="0"/>
    <w:pPr>
      <w:spacing w:after="156" w:afterLines="50" w:line="360" w:lineRule="auto"/>
      <w:ind w:left="720"/>
      <w:jc w:val="center"/>
    </w:pPr>
    <w:rPr>
      <w:rFonts w:cs="宋体"/>
      <w:kern w:val="0"/>
      <w:sz w:val="24"/>
      <w:szCs w:val="20"/>
    </w:rPr>
  </w:style>
  <w:style w:type="paragraph" w:customStyle="1" w:styleId="585">
    <w:name w:val="內文1"/>
    <w:basedOn w:val="516"/>
    <w:qFormat/>
    <w:uiPriority w:val="0"/>
    <w:rPr>
      <w:position w:val="4"/>
    </w:rPr>
  </w:style>
  <w:style w:type="paragraph" w:customStyle="1" w:styleId="586">
    <w:name w:val="标题1"/>
    <w:basedOn w:val="1"/>
    <w:qFormat/>
    <w:uiPriority w:val="0"/>
    <w:pPr>
      <w:jc w:val="right"/>
    </w:pPr>
    <w:rPr>
      <w:b/>
      <w:bCs/>
      <w:sz w:val="24"/>
    </w:rPr>
  </w:style>
  <w:style w:type="paragraph" w:customStyle="1" w:styleId="587">
    <w:name w:val="i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588">
    <w:name w:val="Footer Odd"/>
    <w:basedOn w:val="58"/>
    <w:qFormat/>
    <w:uiPriority w:val="0"/>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eastAsia="Times New Roman"/>
      <w:caps/>
      <w:spacing w:val="-5"/>
      <w:kern w:val="0"/>
      <w:sz w:val="15"/>
      <w:szCs w:val="20"/>
      <w:lang w:val="en-US" w:eastAsia="en-US"/>
    </w:rPr>
  </w:style>
  <w:style w:type="paragraph" w:customStyle="1" w:styleId="589">
    <w:name w:val="seheader"/>
    <w:basedOn w:val="1"/>
    <w:qFormat/>
    <w:uiPriority w:val="0"/>
    <w:pPr>
      <w:widowControl/>
      <w:spacing w:before="100" w:beforeAutospacing="1" w:after="100" w:afterAutospacing="1" w:line="240" w:lineRule="atLeast"/>
      <w:jc w:val="left"/>
    </w:pPr>
    <w:rPr>
      <w:rFonts w:ascii="ˎ̥" w:hAnsi="ˎ̥" w:cs="宋体"/>
      <w:b/>
      <w:bCs/>
      <w:color w:val="082929"/>
      <w:kern w:val="0"/>
      <w:sz w:val="18"/>
      <w:szCs w:val="18"/>
    </w:rPr>
  </w:style>
  <w:style w:type="paragraph" w:customStyle="1" w:styleId="590">
    <w:name w:val="样式 标题 3H3Level 3 Headh3sect1.2.3Heading 3 - oldMapH31 +1"/>
    <w:basedOn w:val="5"/>
    <w:qFormat/>
    <w:uiPriority w:val="0"/>
    <w:pPr>
      <w:tabs>
        <w:tab w:val="left" w:pos="1260"/>
      </w:tabs>
      <w:ind w:left="1260" w:hanging="720"/>
    </w:pPr>
    <w:rPr>
      <w:rFonts w:eastAsia="黑体"/>
      <w:sz w:val="30"/>
    </w:rPr>
  </w:style>
  <w:style w:type="paragraph" w:customStyle="1" w:styleId="591">
    <w:name w:val="样式 正文缩进 + 首行缩进:  2 字符"/>
    <w:basedOn w:val="24"/>
    <w:qFormat/>
    <w:uiPriority w:val="0"/>
    <w:pPr>
      <w:widowControl w:val="0"/>
      <w:spacing w:line="360" w:lineRule="auto"/>
      <w:ind w:firstLine="480" w:firstLineChars="200"/>
      <w:jc w:val="both"/>
    </w:pPr>
    <w:rPr>
      <w:kern w:val="2"/>
      <w:sz w:val="24"/>
    </w:rPr>
  </w:style>
  <w:style w:type="paragraph" w:customStyle="1" w:styleId="592">
    <w:name w:val=" Char1"/>
    <w:basedOn w:val="1"/>
    <w:qFormat/>
    <w:uiPriority w:val="0"/>
    <w:pPr>
      <w:widowControl/>
      <w:spacing w:after="160" w:line="240" w:lineRule="exact"/>
      <w:jc w:val="left"/>
    </w:pPr>
  </w:style>
  <w:style w:type="paragraph" w:customStyle="1" w:styleId="593">
    <w:name w:val="theader"/>
    <w:basedOn w:val="1"/>
    <w:qFormat/>
    <w:uiPriority w:val="0"/>
    <w:pPr>
      <w:widowControl/>
      <w:spacing w:before="100" w:beforeAutospacing="1" w:after="100" w:afterAutospacing="1" w:line="240" w:lineRule="atLeast"/>
      <w:jc w:val="left"/>
    </w:pPr>
    <w:rPr>
      <w:rFonts w:ascii="ˎ̥" w:hAnsi="ˎ̥" w:cs="宋体"/>
      <w:b/>
      <w:bCs/>
      <w:color w:val="294130"/>
      <w:kern w:val="0"/>
      <w:sz w:val="18"/>
      <w:szCs w:val="18"/>
    </w:rPr>
  </w:style>
  <w:style w:type="paragraph" w:customStyle="1" w:styleId="59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595">
    <w:name w:val="EHPT"/>
    <w:basedOn w:val="1"/>
    <w:next w:val="14"/>
    <w:qFormat/>
    <w:uiPriority w:val="0"/>
    <w:pPr>
      <w:ind w:right="-694"/>
    </w:pPr>
    <w:rPr>
      <w:sz w:val="24"/>
      <w:szCs w:val="20"/>
    </w:rPr>
  </w:style>
  <w:style w:type="paragraph" w:customStyle="1" w:styleId="596">
    <w:name w:val="botnav"/>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597">
    <w:name w:val="正文(悬挂缩进)"/>
    <w:qFormat/>
    <w:uiPriority w:val="0"/>
    <w:pPr>
      <w:adjustRightInd w:val="0"/>
      <w:snapToGrid w:val="0"/>
      <w:spacing w:line="360" w:lineRule="auto"/>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598">
    <w:name w:val="leleftnav"/>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599">
    <w:name w:val="b"/>
    <w:basedOn w:val="1"/>
    <w:qFormat/>
    <w:uiPriority w:val="0"/>
    <w:pPr>
      <w:widowControl/>
      <w:spacing w:before="100" w:beforeAutospacing="1" w:after="100" w:afterAutospacing="1"/>
      <w:jc w:val="left"/>
    </w:pPr>
    <w:rPr>
      <w:rFonts w:ascii="Verdana" w:hAnsi="Verdana" w:cs="宋体"/>
      <w:color w:val="000000"/>
      <w:kern w:val="0"/>
      <w:sz w:val="18"/>
      <w:szCs w:val="18"/>
    </w:rPr>
  </w:style>
  <w:style w:type="paragraph" w:customStyle="1" w:styleId="600">
    <w:name w:val="Default Paragraph Font Para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01">
    <w:name w:val="Z1"/>
    <w:basedOn w:val="1"/>
    <w:qFormat/>
    <w:uiPriority w:val="0"/>
    <w:pPr>
      <w:widowControl/>
      <w:overflowPunct w:val="0"/>
      <w:autoSpaceDE w:val="0"/>
      <w:autoSpaceDN w:val="0"/>
      <w:adjustRightInd w:val="0"/>
      <w:spacing w:line="360" w:lineRule="auto"/>
      <w:ind w:firstLine="630"/>
      <w:textAlignment w:val="baseline"/>
    </w:pPr>
    <w:rPr>
      <w:rFonts w:ascii="楷体" w:eastAsia="楷体"/>
      <w:kern w:val="0"/>
      <w:sz w:val="24"/>
      <w:szCs w:val="20"/>
      <w:lang w:val="en-US" w:eastAsia="zh-CN"/>
    </w:rPr>
  </w:style>
  <w:style w:type="paragraph" w:customStyle="1" w:styleId="602">
    <w:name w:val="正文2"/>
    <w:basedOn w:val="1"/>
    <w:qFormat/>
    <w:uiPriority w:val="0"/>
    <w:pPr>
      <w:widowControl/>
      <w:tabs>
        <w:tab w:val="left" w:pos="425"/>
      </w:tabs>
      <w:spacing w:line="360" w:lineRule="auto"/>
      <w:ind w:left="425" w:hanging="425"/>
    </w:pPr>
    <w:rPr>
      <w:rFonts w:ascii="宋体"/>
      <w:kern w:val="16"/>
      <w:sz w:val="24"/>
      <w:szCs w:val="20"/>
      <w:lang w:val="en-US" w:eastAsia="zh-CN"/>
    </w:rPr>
  </w:style>
  <w:style w:type="paragraph" w:customStyle="1" w:styleId="603">
    <w:name w:val="CM24"/>
    <w:basedOn w:val="113"/>
    <w:next w:val="113"/>
    <w:qFormat/>
    <w:uiPriority w:val="0"/>
    <w:pPr>
      <w:spacing w:after="393"/>
    </w:pPr>
    <w:rPr>
      <w:rFonts w:ascii=".a..DD.." w:eastAsia=".a..DD.."/>
      <w:sz w:val="24"/>
      <w:szCs w:val="24"/>
    </w:rPr>
  </w:style>
  <w:style w:type="paragraph" w:customStyle="1" w:styleId="604">
    <w:name w:val="wheader"/>
    <w:basedOn w:val="1"/>
    <w:qFormat/>
    <w:uiPriority w:val="0"/>
    <w:pPr>
      <w:widowControl/>
      <w:spacing w:before="100" w:beforeAutospacing="1" w:after="100" w:afterAutospacing="1" w:line="240" w:lineRule="atLeast"/>
      <w:jc w:val="left"/>
    </w:pPr>
    <w:rPr>
      <w:rFonts w:ascii="ˎ̥" w:hAnsi="ˎ̥" w:cs="宋体"/>
      <w:b/>
      <w:bCs/>
      <w:color w:val="003333"/>
      <w:kern w:val="0"/>
      <w:sz w:val="18"/>
      <w:szCs w:val="18"/>
    </w:rPr>
  </w:style>
  <w:style w:type="paragraph" w:customStyle="1" w:styleId="605">
    <w:name w:val="样式 正文缩进 + 首行缩进:  2.56 字符 段前: 0.6 行 段后: 0.6 行"/>
    <w:basedOn w:val="24"/>
    <w:next w:val="60"/>
    <w:qFormat/>
    <w:uiPriority w:val="0"/>
    <w:pPr>
      <w:spacing w:before="144" w:after="144"/>
      <w:ind w:firstLine="538" w:firstLineChars="256"/>
    </w:pPr>
    <w:rPr>
      <w:szCs w:val="22"/>
    </w:rPr>
  </w:style>
  <w:style w:type="paragraph" w:customStyle="1" w:styleId="606">
    <w:name w:val="样式 标题 2"/>
    <w:basedOn w:val="4"/>
    <w:qFormat/>
    <w:uiPriority w:val="0"/>
    <w:pPr>
      <w:ind w:left="360"/>
      <w:jc w:val="left"/>
    </w:pPr>
    <w:rPr>
      <w:rFonts w:eastAsia="黑体"/>
      <w:bCs w:val="0"/>
      <w:sz w:val="32"/>
      <w:szCs w:val="20"/>
    </w:rPr>
  </w:style>
  <w:style w:type="paragraph" w:customStyle="1" w:styleId="607">
    <w:name w:val="a1"/>
    <w:basedOn w:val="1"/>
    <w:qFormat/>
    <w:uiPriority w:val="0"/>
    <w:pPr>
      <w:widowControl/>
      <w:spacing w:before="100" w:beforeAutospacing="1" w:after="100" w:afterAutospacing="1" w:line="432" w:lineRule="auto"/>
      <w:jc w:val="left"/>
    </w:pPr>
    <w:rPr>
      <w:rFonts w:eastAsia="Arial Unicode MS" w:cs="Arial Unicode MS"/>
      <w:kern w:val="0"/>
      <w:sz w:val="16"/>
      <w:szCs w:val="16"/>
    </w:rPr>
  </w:style>
  <w:style w:type="paragraph" w:customStyle="1" w:styleId="608">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609">
    <w:name w:val="unnamed3"/>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610">
    <w:name w:val="seleftnav"/>
    <w:basedOn w:val="1"/>
    <w:qFormat/>
    <w:uiPriority w:val="0"/>
    <w:pPr>
      <w:widowControl/>
      <w:spacing w:before="100" w:beforeAutospacing="1" w:after="100" w:afterAutospacing="1" w:line="240" w:lineRule="atLeast"/>
      <w:jc w:val="left"/>
    </w:pPr>
    <w:rPr>
      <w:rFonts w:ascii="ˎ̥" w:hAnsi="ˎ̥" w:cs="宋体"/>
      <w:b/>
      <w:bCs/>
      <w:color w:val="082929"/>
      <w:kern w:val="0"/>
      <w:sz w:val="18"/>
      <w:szCs w:val="18"/>
    </w:rPr>
  </w:style>
  <w:style w:type="paragraph" w:customStyle="1" w:styleId="611">
    <w:name w:val="正文首行缩进2字"/>
    <w:basedOn w:val="1"/>
    <w:qFormat/>
    <w:uiPriority w:val="0"/>
    <w:pPr>
      <w:spacing w:before="100" w:after="100" w:line="360" w:lineRule="auto"/>
      <w:ind w:firstLine="560" w:firstLineChars="200"/>
    </w:pPr>
    <w:rPr>
      <w:rFonts w:eastAsia="楷体_GB2312"/>
      <w:kern w:val="0"/>
      <w:sz w:val="28"/>
      <w:szCs w:val="20"/>
    </w:rPr>
  </w:style>
  <w:style w:type="paragraph" w:customStyle="1" w:styleId="612">
    <w:name w:val="tab ttr bas"/>
    <w:basedOn w:val="613"/>
    <w:next w:val="613"/>
    <w:qFormat/>
    <w:uiPriority w:val="0"/>
    <w:pP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style>
  <w:style w:type="paragraph" w:customStyle="1" w:styleId="613">
    <w:name w:val="tab galaxy physique"/>
    <w:basedOn w:val="614"/>
    <w:qFormat/>
    <w:uiPriority w:val="0"/>
    <w:pPr>
      <w:pBdr>
        <w:bottom w:val="single" w:color="auto" w:sz="6" w:space="0"/>
        <w:between w:val="single" w:color="auto" w:sz="6" w:space="0"/>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ind w:left="1" w:right="1" w:firstLine="1"/>
    </w:pPr>
    <w:rPr>
      <w:sz w:val="16"/>
    </w:rPr>
  </w:style>
  <w:style w:type="paragraph" w:customStyle="1" w:styleId="614">
    <w:name w:val="texte"/>
    <w:qFormat/>
    <w:uiPriority w:val="0"/>
    <w:pPr>
      <w:widowControl w:val="0"/>
      <w:spacing w:before="1" w:after="1"/>
    </w:pPr>
    <w:rPr>
      <w:rFonts w:ascii="Helvetica" w:hAnsi="Helvetica" w:eastAsia="宋体" w:cs="Times New Roman"/>
      <w:color w:val="000000"/>
      <w:sz w:val="18"/>
      <w:lang w:val="fr-FR" w:eastAsia="zh-CN" w:bidi="ar-SA"/>
    </w:rPr>
  </w:style>
  <w:style w:type="paragraph" w:customStyle="1" w:styleId="61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616">
    <w:name w:val="paradoxstyl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617">
    <w:name w:val="正文文字2"/>
    <w:basedOn w:val="1"/>
    <w:qFormat/>
    <w:uiPriority w:val="0"/>
    <w:pPr>
      <w:spacing w:before="60" w:after="60" w:line="500" w:lineRule="exact"/>
      <w:ind w:left="510" w:firstLine="567"/>
    </w:pPr>
    <w:rPr>
      <w:sz w:val="28"/>
      <w:szCs w:val="20"/>
    </w:rPr>
  </w:style>
  <w:style w:type="paragraph" w:customStyle="1" w:styleId="618">
    <w:name w:val="样式 宋体 五号 首行缩进:  0.95 厘米"/>
    <w:basedOn w:val="1"/>
    <w:qFormat/>
    <w:uiPriority w:val="0"/>
    <w:pPr>
      <w:tabs>
        <w:tab w:val="left" w:pos="4860"/>
      </w:tabs>
      <w:spacing w:line="360" w:lineRule="auto"/>
      <w:ind w:firstLine="540"/>
    </w:pPr>
    <w:rPr>
      <w:rFonts w:ascii="宋体" w:hAnsi="宋体" w:cs="宋体"/>
      <w:sz w:val="24"/>
    </w:rPr>
  </w:style>
  <w:style w:type="paragraph" w:customStyle="1" w:styleId="619">
    <w:name w:val="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20">
    <w:name w:val="标题2+"/>
    <w:basedOn w:val="4"/>
    <w:qFormat/>
    <w:uiPriority w:val="0"/>
    <w:pPr>
      <w:snapToGrid w:val="0"/>
      <w:spacing w:before="156" w:beforeLines="50" w:after="156" w:afterLines="50"/>
    </w:pPr>
    <w:rPr>
      <w:rFonts w:eastAsia="黑体" w:cs="Arial"/>
      <w:b w:val="0"/>
      <w:szCs w:val="24"/>
    </w:rPr>
  </w:style>
  <w:style w:type="paragraph" w:customStyle="1" w:styleId="621">
    <w:name w:val=" Char5"/>
    <w:basedOn w:val="1"/>
    <w:qFormat/>
    <w:uiPriority w:val="0"/>
    <w:rPr>
      <w:rFonts w:ascii="Tahoma" w:hAnsi="Tahoma"/>
      <w:sz w:val="24"/>
      <w:szCs w:val="20"/>
    </w:rPr>
  </w:style>
  <w:style w:type="paragraph" w:customStyle="1" w:styleId="622">
    <w:name w:val="flie遲ext"/>
    <w:qFormat/>
    <w:uiPriority w:val="0"/>
    <w:pPr>
      <w:widowControl w:val="0"/>
      <w:autoSpaceDE w:val="0"/>
      <w:autoSpaceDN w:val="0"/>
      <w:adjustRightInd w:val="0"/>
      <w:spacing w:line="280" w:lineRule="atLeast"/>
    </w:pPr>
    <w:rPr>
      <w:rFonts w:ascii="HelveticaCondensed" w:hAnsi="HelveticaCondensed" w:eastAsia="宋体" w:cs="Times New Roman"/>
      <w:color w:val="000000"/>
      <w:lang w:val="en-US" w:eastAsia="zh-CN" w:bidi="ar-SA"/>
    </w:rPr>
  </w:style>
  <w:style w:type="paragraph" w:customStyle="1" w:styleId="623">
    <w:name w:val="Return Address"/>
    <w:basedOn w:val="1"/>
    <w:qFormat/>
    <w:uiPriority w:val="0"/>
    <w:pPr>
      <w:keepLines/>
      <w:widowControl/>
      <w:tabs>
        <w:tab w:val="left" w:pos="2160"/>
      </w:tabs>
      <w:spacing w:line="160" w:lineRule="atLeast"/>
      <w:jc w:val="left"/>
    </w:pPr>
    <w:rPr>
      <w:rFonts w:ascii="Arial" w:hAnsi="Arial"/>
      <w:kern w:val="0"/>
      <w:sz w:val="14"/>
      <w:szCs w:val="20"/>
      <w:lang w:eastAsia="en-US"/>
    </w:rPr>
  </w:style>
  <w:style w:type="paragraph" w:customStyle="1" w:styleId="624">
    <w:name w:val="tab ttr haut"/>
    <w:basedOn w:val="613"/>
    <w:next w:val="613"/>
    <w:qFormat/>
    <w:uiPriority w:val="0"/>
    <w:pPr>
      <w:pBdr>
        <w:top w:val="single" w:color="auto" w:sz="6" w:space="0"/>
        <w:bottom w:val="none" w:color="auto" w:sz="0" w:space="0"/>
        <w:between w:val="single" w:color="auto" w:sz="6" w:space="1"/>
      </w:pBdr>
    </w:pPr>
    <w:rPr>
      <w:b/>
    </w:rPr>
  </w:style>
  <w:style w:type="paragraph" w:customStyle="1" w:styleId="625">
    <w:name w:val="Char Char1"/>
    <w:basedOn w:val="1"/>
    <w:qFormat/>
    <w:uiPriority w:val="0"/>
    <w:pPr>
      <w:widowControl/>
      <w:spacing w:after="160" w:line="240" w:lineRule="exact"/>
      <w:jc w:val="left"/>
    </w:pPr>
    <w:rPr>
      <w:szCs w:val="20"/>
    </w:rPr>
  </w:style>
  <w:style w:type="paragraph" w:customStyle="1" w:styleId="626">
    <w:name w:val="正文加重首行缩进2字"/>
    <w:basedOn w:val="611"/>
    <w:qFormat/>
    <w:uiPriority w:val="0"/>
    <w:rPr>
      <w:b/>
    </w:rPr>
  </w:style>
  <w:style w:type="paragraph" w:customStyle="1" w:styleId="627">
    <w:name w:val="Part Title"/>
    <w:basedOn w:val="1"/>
    <w:qFormat/>
    <w:uiPriority w:val="0"/>
    <w:pPr>
      <w:widowControl/>
      <w:shd w:val="solid" w:color="auto" w:fill="auto"/>
      <w:spacing w:line="660" w:lineRule="exact"/>
      <w:jc w:val="center"/>
    </w:pPr>
    <w:rPr>
      <w:rFonts w:ascii="Arial Black" w:hAnsi="Arial Black"/>
      <w:color w:val="FFFFFF"/>
      <w:spacing w:val="-40"/>
      <w:kern w:val="0"/>
      <w:sz w:val="84"/>
      <w:szCs w:val="20"/>
      <w:lang w:eastAsia="en-US"/>
    </w:rPr>
  </w:style>
  <w:style w:type="paragraph" w:customStyle="1" w:styleId="628">
    <w:name w:val="14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629">
    <w:name w:val="Definition Term"/>
    <w:basedOn w:val="1"/>
    <w:next w:val="1"/>
    <w:qFormat/>
    <w:uiPriority w:val="0"/>
    <w:pPr>
      <w:spacing w:line="288" w:lineRule="auto"/>
    </w:pPr>
    <w:rPr>
      <w:szCs w:val="20"/>
    </w:rPr>
  </w:style>
  <w:style w:type="paragraph" w:customStyle="1" w:styleId="630">
    <w:name w:val="CM57"/>
    <w:basedOn w:val="113"/>
    <w:next w:val="113"/>
    <w:qFormat/>
    <w:uiPriority w:val="0"/>
    <w:pPr>
      <w:spacing w:after="343"/>
    </w:pPr>
    <w:rPr>
      <w:rFonts w:ascii="宋体" w:eastAsia="宋体" w:cs="宋体"/>
      <w:sz w:val="24"/>
      <w:szCs w:val="24"/>
    </w:rPr>
  </w:style>
  <w:style w:type="paragraph" w:customStyle="1" w:styleId="631">
    <w:name w:val="t3"/>
    <w:basedOn w:val="1"/>
    <w:qFormat/>
    <w:uiPriority w:val="0"/>
    <w:pPr>
      <w:widowControl/>
      <w:spacing w:before="100" w:beforeAutospacing="1" w:after="100" w:afterAutospacing="1" w:line="408" w:lineRule="auto"/>
      <w:jc w:val="left"/>
    </w:pPr>
    <w:rPr>
      <w:rFonts w:ascii="宋体" w:hAnsi="宋体"/>
      <w:b/>
      <w:bCs/>
      <w:color w:val="000000"/>
      <w:kern w:val="0"/>
      <w:sz w:val="22"/>
      <w:szCs w:val="22"/>
    </w:rPr>
  </w:style>
  <w:style w:type="paragraph" w:customStyle="1" w:styleId="632">
    <w:name w:val="Plain text level 1"/>
    <w:basedOn w:val="1"/>
    <w:qFormat/>
    <w:uiPriority w:val="0"/>
    <w:pPr>
      <w:widowControl/>
      <w:overflowPunct w:val="0"/>
      <w:autoSpaceDE w:val="0"/>
      <w:autoSpaceDN w:val="0"/>
      <w:adjustRightInd w:val="0"/>
      <w:spacing w:line="240" w:lineRule="exact"/>
      <w:textAlignment w:val="baseline"/>
    </w:pPr>
    <w:rPr>
      <w:rFonts w:ascii="Courier New" w:hAnsi="Courier New"/>
      <w:kern w:val="0"/>
      <w:sz w:val="24"/>
      <w:szCs w:val="20"/>
      <w:lang w:val="en-US" w:eastAsia="zh-CN"/>
    </w:rPr>
  </w:style>
  <w:style w:type="paragraph" w:customStyle="1" w:styleId="633">
    <w:name w:val="样式 标题 4 + 非加粗"/>
    <w:basedOn w:val="6"/>
    <w:qFormat/>
    <w:uiPriority w:val="0"/>
    <w:pPr>
      <w:keepNext w:val="0"/>
      <w:keepLines w:val="0"/>
      <w:adjustRightInd w:val="0"/>
      <w:spacing w:before="120" w:after="120" w:line="360" w:lineRule="auto"/>
      <w:ind w:firstLine="420" w:firstLineChars="200"/>
      <w:jc w:val="left"/>
      <w:textAlignment w:val="baseline"/>
    </w:pPr>
    <w:rPr>
      <w:rFonts w:ascii="Times New Roman" w:hAnsi="Times New Roman" w:eastAsia="宋体"/>
      <w:b w:val="0"/>
      <w:bCs w:val="0"/>
      <w:color w:val="FF0000"/>
      <w:kern w:val="0"/>
      <w:sz w:val="21"/>
      <w:szCs w:val="21"/>
    </w:rPr>
  </w:style>
  <w:style w:type="paragraph" w:customStyle="1" w:styleId="634">
    <w:name w:val="样式3"/>
    <w:basedOn w:val="1"/>
    <w:qFormat/>
    <w:uiPriority w:val="0"/>
    <w:pPr>
      <w:pBdr>
        <w:bottom w:val="thickThinSmallGap" w:color="auto" w:sz="12" w:space="1"/>
      </w:pBdr>
    </w:pPr>
  </w:style>
  <w:style w:type="paragraph" w:customStyle="1" w:styleId="635">
    <w:name w:val="样式 非加粗 居中"/>
    <w:basedOn w:val="1"/>
    <w:qFormat/>
    <w:uiPriority w:val="0"/>
    <w:pPr>
      <w:keepNext/>
      <w:adjustRightInd w:val="0"/>
      <w:snapToGrid w:val="0"/>
      <w:spacing w:before="100" w:beforeAutospacing="1" w:after="100" w:afterAutospacing="1"/>
      <w:ind w:left="98" w:leftChars="41"/>
      <w:jc w:val="center"/>
    </w:pPr>
    <w:rPr>
      <w:rFonts w:ascii="宋体" w:hAnsi="宋体"/>
      <w:b/>
      <w:snapToGrid w:val="0"/>
      <w:kern w:val="0"/>
      <w:sz w:val="24"/>
      <w:szCs w:val="20"/>
    </w:rPr>
  </w:style>
  <w:style w:type="paragraph" w:customStyle="1" w:styleId="636">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637">
    <w:name w:val="正文文本缩进正文文字缩进正文文字缩进 Char正文文本缩进 Char + 右侧:  -0.31 字符"/>
    <w:basedOn w:val="37"/>
    <w:qFormat/>
    <w:uiPriority w:val="0"/>
    <w:pPr>
      <w:tabs>
        <w:tab w:val="left" w:pos="0"/>
        <w:tab w:val="left" w:pos="945"/>
      </w:tabs>
      <w:autoSpaceDE w:val="0"/>
      <w:autoSpaceDN w:val="0"/>
      <w:adjustRightInd w:val="0"/>
      <w:spacing w:after="0" w:line="360" w:lineRule="auto"/>
      <w:ind w:left="0" w:leftChars="0" w:right="-87" w:rightChars="-31" w:firstLine="214" w:firstLineChars="214"/>
      <w:textAlignment w:val="baseline"/>
    </w:pPr>
    <w:rPr>
      <w:rFonts w:ascii="宋体" w:hAnsi="宋体" w:cs="宋体"/>
      <w:color w:val="000000"/>
      <w:spacing w:val="10"/>
      <w:sz w:val="24"/>
      <w:szCs w:val="20"/>
    </w:rPr>
  </w:style>
  <w:style w:type="paragraph" w:customStyle="1" w:styleId="638">
    <w:name w:val="paradoxstyle"/>
    <w:basedOn w:val="1"/>
    <w:qFormat/>
    <w:uiPriority w:val="0"/>
    <w:pPr>
      <w:widowControl/>
      <w:spacing w:before="100" w:beforeAutospacing="1" w:after="100" w:afterAutospacing="1"/>
      <w:jc w:val="left"/>
    </w:pPr>
    <w:rPr>
      <w:rFonts w:ascii="宋体" w:hAnsi="宋体"/>
      <w:kern w:val="0"/>
      <w:sz w:val="24"/>
    </w:rPr>
  </w:style>
  <w:style w:type="paragraph" w:customStyle="1" w:styleId="639">
    <w:name w:val="Company Name"/>
    <w:basedOn w:val="1"/>
    <w:qFormat/>
    <w:uiPriority w:val="0"/>
    <w:pPr>
      <w:keepNext/>
      <w:keepLines/>
      <w:widowControl/>
      <w:spacing w:line="220" w:lineRule="atLeast"/>
      <w:jc w:val="left"/>
    </w:pPr>
    <w:rPr>
      <w:rFonts w:ascii="Arial Black" w:hAnsi="Arial Black"/>
      <w:spacing w:val="-25"/>
      <w:kern w:val="28"/>
      <w:sz w:val="32"/>
      <w:szCs w:val="20"/>
      <w:lang w:eastAsia="en-US"/>
    </w:rPr>
  </w:style>
  <w:style w:type="paragraph" w:customStyle="1" w:styleId="640">
    <w:name w:val="xl3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eastAsia="Arial Unicode MS"/>
      <w:kern w:val="0"/>
      <w:sz w:val="24"/>
    </w:rPr>
  </w:style>
  <w:style w:type="paragraph" w:customStyle="1" w:styleId="641">
    <w:name w:val="CM11"/>
    <w:basedOn w:val="113"/>
    <w:next w:val="113"/>
    <w:qFormat/>
    <w:uiPriority w:val="0"/>
    <w:pPr>
      <w:spacing w:line="626" w:lineRule="atLeast"/>
    </w:pPr>
    <w:rPr>
      <w:rFonts w:ascii=".a..DD.." w:eastAsia=".a..DD.."/>
      <w:sz w:val="24"/>
      <w:szCs w:val="24"/>
    </w:rPr>
  </w:style>
  <w:style w:type="paragraph" w:customStyle="1" w:styleId="642">
    <w:name w:val="列表符号"/>
    <w:basedOn w:val="1"/>
    <w:qFormat/>
    <w:uiPriority w:val="0"/>
    <w:pPr>
      <w:tabs>
        <w:tab w:val="left" w:pos="340"/>
      </w:tabs>
      <w:spacing w:line="360" w:lineRule="auto"/>
      <w:ind w:left="340" w:hanging="340"/>
    </w:pPr>
    <w:rPr>
      <w:sz w:val="24"/>
    </w:rPr>
  </w:style>
  <w:style w:type="paragraph" w:customStyle="1" w:styleId="64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644">
    <w:name w:val="font8"/>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645">
    <w:name w:val="HC正文"/>
    <w:basedOn w:val="1"/>
    <w:qFormat/>
    <w:uiPriority w:val="0"/>
    <w:pPr>
      <w:tabs>
        <w:tab w:val="left" w:pos="0"/>
      </w:tabs>
      <w:adjustRightInd w:val="0"/>
      <w:snapToGrid w:val="0"/>
      <w:spacing w:line="300" w:lineRule="auto"/>
      <w:ind w:firstLine="480" w:firstLineChars="200"/>
    </w:pPr>
    <w:rPr>
      <w:rFonts w:eastAsia="仿宋_GB2312"/>
      <w:sz w:val="24"/>
    </w:rPr>
  </w:style>
  <w:style w:type="paragraph" w:customStyle="1" w:styleId="646">
    <w:name w:val="Table Text"/>
    <w:basedOn w:val="1"/>
    <w:qFormat/>
    <w:uiPriority w:val="0"/>
    <w:pPr>
      <w:widowControl/>
      <w:spacing w:before="60"/>
      <w:jc w:val="left"/>
    </w:pPr>
    <w:rPr>
      <w:rFonts w:ascii="Arial" w:hAnsi="Arial"/>
      <w:spacing w:val="-5"/>
      <w:kern w:val="0"/>
      <w:sz w:val="16"/>
      <w:szCs w:val="20"/>
      <w:lang w:eastAsia="en-US"/>
    </w:rPr>
  </w:style>
  <w:style w:type="paragraph" w:customStyle="1" w:styleId="647">
    <w:name w:val="xb35"/>
    <w:basedOn w:val="648"/>
    <w:qFormat/>
    <w:uiPriority w:val="0"/>
    <w:pPr>
      <w:tabs>
        <w:tab w:val="left" w:pos="1984"/>
        <w:tab w:val="left" w:pos="5613"/>
        <w:tab w:val="left" w:pos="7313"/>
        <w:tab w:val="left" w:pos="9014"/>
      </w:tabs>
    </w:pPr>
    <w:rPr>
      <w:spacing w:val="0"/>
      <w:sz w:val="16"/>
    </w:rPr>
  </w:style>
  <w:style w:type="paragraph" w:customStyle="1" w:styleId="648">
    <w:name w:val="xb"/>
    <w:qFormat/>
    <w:uiPriority w:val="0"/>
    <w:pPr>
      <w:widowControl w:val="0"/>
      <w:pBdr>
        <w:bottom w:val="single" w:color="auto" w:sz="6" w:space="0"/>
        <w:between w:val="single" w:color="auto" w:sz="6" w:space="0"/>
      </w:pBdr>
      <w:tabs>
        <w:tab w:val="left" w:pos="1984"/>
        <w:tab w:val="left" w:pos="5613"/>
        <w:tab w:val="left" w:pos="7313"/>
        <w:tab w:val="left" w:pos="9014"/>
      </w:tabs>
      <w:spacing w:before="1" w:after="1"/>
      <w:ind w:left="1" w:right="1" w:firstLine="1"/>
    </w:pPr>
    <w:rPr>
      <w:rFonts w:ascii="Helvetica" w:hAnsi="Helvetica" w:eastAsia="宋体" w:cs="Times New Roman"/>
      <w:color w:val="000000"/>
      <w:spacing w:val="200"/>
      <w:sz w:val="14"/>
      <w:lang w:val="fr-FR" w:eastAsia="zh-CN" w:bidi="ar-SA"/>
    </w:rPr>
  </w:style>
  <w:style w:type="paragraph" w:customStyle="1" w:styleId="649">
    <w:name w:val=" Char Char Char Char Char Char Char Char Char1 Char"/>
    <w:basedOn w:val="1"/>
    <w:qFormat/>
    <w:uiPriority w:val="0"/>
    <w:pPr>
      <w:ind w:firstLine="497" w:firstLineChars="207"/>
    </w:pPr>
    <w:rPr>
      <w:szCs w:val="20"/>
    </w:rPr>
  </w:style>
  <w:style w:type="paragraph" w:customStyle="1" w:styleId="650">
    <w:name w:val="_Style 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51">
    <w:name w:val="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52">
    <w:name w:val="hnews"/>
    <w:basedOn w:val="1"/>
    <w:qFormat/>
    <w:uiPriority w:val="0"/>
    <w:pPr>
      <w:widowControl/>
      <w:spacing w:before="100" w:beforeAutospacing="1" w:after="100" w:afterAutospacing="1" w:line="240" w:lineRule="atLeast"/>
      <w:jc w:val="left"/>
    </w:pPr>
    <w:rPr>
      <w:rFonts w:ascii="ˎ̥" w:hAnsi="ˎ̥" w:cs="宋体"/>
      <w:color w:val="000000"/>
      <w:kern w:val="0"/>
      <w:sz w:val="18"/>
      <w:szCs w:val="18"/>
    </w:rPr>
  </w:style>
  <w:style w:type="paragraph" w:customStyle="1" w:styleId="653">
    <w:name w:val="font6"/>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654">
    <w:name w:val="G2"/>
    <w:basedOn w:val="1"/>
    <w:qFormat/>
    <w:uiPriority w:val="0"/>
    <w:pPr>
      <w:tabs>
        <w:tab w:val="left" w:pos="840"/>
      </w:tabs>
      <w:spacing w:after="156" w:afterLines="50" w:line="360" w:lineRule="auto"/>
      <w:ind w:left="840" w:hanging="420"/>
    </w:pPr>
    <w:rPr>
      <w:rFonts w:ascii="黑体" w:eastAsia="黑体"/>
      <w:sz w:val="30"/>
    </w:rPr>
  </w:style>
  <w:style w:type="paragraph" w:customStyle="1" w:styleId="655">
    <w:name w:val="CM23"/>
    <w:basedOn w:val="113"/>
    <w:next w:val="113"/>
    <w:qFormat/>
    <w:uiPriority w:val="0"/>
    <w:pPr>
      <w:spacing w:after="893"/>
    </w:pPr>
    <w:rPr>
      <w:rFonts w:ascii=".a..DD.." w:eastAsia=".a..DD.."/>
      <w:sz w:val="24"/>
      <w:szCs w:val="24"/>
    </w:rPr>
  </w:style>
  <w:style w:type="paragraph" w:customStyle="1" w:styleId="656">
    <w:name w:val=" Char3"/>
    <w:basedOn w:val="1"/>
    <w:qFormat/>
    <w:uiPriority w:val="0"/>
    <w:pPr>
      <w:widowControl/>
      <w:spacing w:after="160" w:line="240" w:lineRule="exact"/>
      <w:jc w:val="left"/>
    </w:pPr>
    <w:rPr>
      <w:sz w:val="24"/>
      <w:szCs w:val="20"/>
    </w:rPr>
  </w:style>
  <w:style w:type="paragraph" w:customStyle="1" w:styleId="657">
    <w:name w:val="t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658">
    <w:name w:val="unnamed2"/>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659">
    <w:name w:val="黑圆标"/>
    <w:basedOn w:val="24"/>
    <w:qFormat/>
    <w:uiPriority w:val="0"/>
    <w:pPr>
      <w:widowControl w:val="0"/>
      <w:tabs>
        <w:tab w:val="left" w:pos="340"/>
        <w:tab w:val="left" w:pos="425"/>
      </w:tabs>
      <w:spacing w:line="400" w:lineRule="exact"/>
      <w:ind w:left="340" w:hanging="340" w:firstLineChars="200"/>
      <w:jc w:val="both"/>
    </w:pPr>
    <w:rPr>
      <w:color w:val="000000"/>
      <w:kern w:val="2"/>
      <w:sz w:val="24"/>
      <w:lang w:val="sv-SE"/>
    </w:rPr>
  </w:style>
  <w:style w:type="paragraph" w:customStyle="1" w:styleId="660">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66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662">
    <w:name w:val="form"/>
    <w:basedOn w:val="1"/>
    <w:qFormat/>
    <w:uiPriority w:val="0"/>
    <w:pPr>
      <w:widowControl/>
      <w:spacing w:before="100" w:beforeAutospacing="1" w:after="100" w:afterAutospacing="1"/>
      <w:jc w:val="left"/>
    </w:pPr>
    <w:rPr>
      <w:rFonts w:ascii="ˎ̥" w:hAnsi="ˎ̥" w:cs="宋体"/>
      <w:color w:val="666666"/>
      <w:kern w:val="0"/>
      <w:sz w:val="15"/>
      <w:szCs w:val="15"/>
    </w:rPr>
  </w:style>
  <w:style w:type="paragraph" w:customStyle="1" w:styleId="663">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eastAsia="Arial Unicode MS"/>
      <w:kern w:val="0"/>
      <w:sz w:val="20"/>
      <w:szCs w:val="20"/>
    </w:rPr>
  </w:style>
  <w:style w:type="paragraph" w:customStyle="1" w:styleId="664">
    <w:name w:val=" Char2 Char Char Char"/>
    <w:basedOn w:val="1"/>
    <w:qFormat/>
    <w:uiPriority w:val="0"/>
    <w:pPr>
      <w:widowControl/>
      <w:spacing w:after="160" w:line="240" w:lineRule="exact"/>
      <w:ind w:right="32"/>
      <w:jc w:val="left"/>
    </w:pPr>
    <w:rPr>
      <w:rFonts w:ascii="Verdana" w:hAnsi="Verdana" w:eastAsia="仿宋_GB2312"/>
      <w:kern w:val="0"/>
      <w:sz w:val="24"/>
      <w:szCs w:val="20"/>
      <w:lang w:eastAsia="en-US"/>
    </w:rPr>
  </w:style>
  <w:style w:type="paragraph" w:customStyle="1" w:styleId="665">
    <w:name w:val="Footer First"/>
    <w:basedOn w:val="58"/>
    <w:qFormat/>
    <w:uiPriority w:val="0"/>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eastAsia="Times New Roman"/>
      <w:caps/>
      <w:spacing w:val="-5"/>
      <w:kern w:val="0"/>
      <w:sz w:val="15"/>
      <w:szCs w:val="20"/>
      <w:lang w:val="en-US" w:eastAsia="en-US"/>
    </w:rPr>
  </w:style>
  <w:style w:type="paragraph" w:customStyle="1" w:styleId="666">
    <w:name w:val="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书籍标题1"/>
    <w:basedOn w:val="1"/>
    <w:next w:val="1"/>
    <w:qFormat/>
    <w:uiPriority w:val="0"/>
    <w:pPr>
      <w:pageBreakBefore/>
      <w:widowControl/>
      <w:spacing w:before="624" w:beforeLines="200" w:after="624" w:afterLines="200"/>
      <w:ind w:left="420"/>
      <w:jc w:val="center"/>
      <w:outlineLvl w:val="0"/>
    </w:pPr>
    <w:rPr>
      <w:rFonts w:eastAsia="黑体" w:cs="宋体"/>
      <w:b/>
      <w:bCs/>
      <w:spacing w:val="20"/>
      <w:kern w:val="44"/>
      <w:sz w:val="44"/>
      <w:szCs w:val="20"/>
    </w:rPr>
  </w:style>
  <w:style w:type="paragraph" w:customStyle="1" w:styleId="668">
    <w:name w:val="CM15"/>
    <w:basedOn w:val="113"/>
    <w:next w:val="113"/>
    <w:qFormat/>
    <w:uiPriority w:val="0"/>
    <w:pPr>
      <w:spacing w:after="65"/>
    </w:pPr>
    <w:rPr>
      <w:rFonts w:ascii="Arial" w:hAnsi="Arial" w:eastAsia="宋体"/>
      <w:sz w:val="24"/>
      <w:szCs w:val="24"/>
    </w:rPr>
  </w:style>
  <w:style w:type="paragraph" w:customStyle="1" w:styleId="669">
    <w:name w:val="tab r20"/>
    <w:basedOn w:val="613"/>
    <w:next w:val="613"/>
    <w:qFormat/>
    <w:uiPriority w:val="0"/>
  </w:style>
  <w:style w:type="paragraph" w:customStyle="1" w:styleId="670">
    <w:name w:val="Section Heading"/>
    <w:basedOn w:val="3"/>
    <w:qFormat/>
    <w:uiPriority w:val="0"/>
    <w:pPr>
      <w:keepLines/>
      <w:widowControl/>
      <w:pBdr>
        <w:top w:val="single" w:color="FFFFFF" w:sz="48" w:space="3"/>
        <w:left w:val="single" w:color="FFFFFF" w:sz="6" w:space="3"/>
        <w:bottom w:val="single" w:color="FFFFFF" w:sz="6" w:space="3"/>
      </w:pBdr>
      <w:shd w:val="solid" w:color="auto" w:fill="auto"/>
      <w:tabs>
        <w:tab w:val="left" w:pos="720"/>
      </w:tabs>
      <w:spacing w:after="240" w:line="240" w:lineRule="atLeast"/>
      <w:ind w:left="120"/>
      <w:jc w:val="left"/>
    </w:pPr>
    <w:rPr>
      <w:rFonts w:ascii="Arial Black" w:hAnsi="Arial Black"/>
      <w:b w:val="0"/>
      <w:bCs w:val="0"/>
      <w:color w:val="FFFFFF"/>
      <w:spacing w:val="-10"/>
      <w:kern w:val="20"/>
      <w:lang w:eastAsia="en-US"/>
    </w:rPr>
  </w:style>
  <w:style w:type="paragraph" w:customStyle="1" w:styleId="671">
    <w:name w:val="CM26"/>
    <w:basedOn w:val="113"/>
    <w:next w:val="113"/>
    <w:qFormat/>
    <w:uiPriority w:val="0"/>
    <w:pPr>
      <w:spacing w:after="163"/>
    </w:pPr>
    <w:rPr>
      <w:rFonts w:ascii=".a..DD.." w:eastAsia=".a..DD.."/>
      <w:sz w:val="24"/>
      <w:szCs w:val="24"/>
    </w:rPr>
  </w:style>
  <w:style w:type="paragraph" w:customStyle="1" w:styleId="672">
    <w:name w:val="Table Paragraph"/>
    <w:basedOn w:val="1"/>
    <w:qFormat/>
    <w:uiPriority w:val="1"/>
    <w:rPr>
      <w:szCs w:val="20"/>
    </w:rPr>
  </w:style>
  <w:style w:type="paragraph" w:customStyle="1" w:styleId="673">
    <w:name w:val="Revision"/>
    <w:qFormat/>
    <w:uiPriority w:val="0"/>
    <w:rPr>
      <w:rFonts w:ascii="Times New Roman" w:hAnsi="Times New Roman" w:eastAsia="宋体" w:cs="Times New Roman"/>
      <w:kern w:val="2"/>
      <w:sz w:val="21"/>
      <w:szCs w:val="24"/>
      <w:lang w:val="en-US" w:eastAsia="zh-CN" w:bidi="ar-SA"/>
    </w:rPr>
  </w:style>
  <w:style w:type="paragraph" w:customStyle="1" w:styleId="674">
    <w:name w:val="样式 标题 1"/>
    <w:basedOn w:val="3"/>
    <w:qFormat/>
    <w:uiPriority w:val="0"/>
    <w:pPr>
      <w:tabs>
        <w:tab w:val="left" w:pos="420"/>
      </w:tabs>
      <w:spacing w:before="340" w:after="330" w:line="576" w:lineRule="auto"/>
      <w:ind w:left="420" w:hanging="420"/>
      <w:jc w:val="both"/>
    </w:pPr>
    <w:rPr>
      <w:rFonts w:ascii="Arial" w:hAnsi="Arial"/>
      <w:bCs w:val="0"/>
      <w:kern w:val="44"/>
      <w:sz w:val="32"/>
    </w:rPr>
  </w:style>
  <w:style w:type="paragraph" w:customStyle="1" w:styleId="675">
    <w:name w:val="分页标题"/>
    <w:basedOn w:val="1"/>
    <w:qFormat/>
    <w:uiPriority w:val="0"/>
    <w:pPr>
      <w:pageBreakBefore/>
      <w:spacing w:beforeLines="50"/>
      <w:jc w:val="center"/>
      <w:outlineLvl w:val="0"/>
    </w:pPr>
    <w:rPr>
      <w:rFonts w:ascii="宋体" w:hAnsi="宋体"/>
      <w:b/>
      <w:sz w:val="36"/>
      <w:szCs w:val="36"/>
    </w:rPr>
  </w:style>
  <w:style w:type="paragraph" w:customStyle="1" w:styleId="676">
    <w:name w:val="样式 黑体 居中 首行缩进:  0.35 厘米 行距: 1.5 倍行距"/>
    <w:basedOn w:val="1"/>
    <w:qFormat/>
    <w:uiPriority w:val="0"/>
    <w:pPr>
      <w:widowControl/>
      <w:jc w:val="center"/>
    </w:pPr>
    <w:rPr>
      <w:rFonts w:ascii="黑体" w:hAnsi="黑体" w:eastAsia="黑体"/>
      <w:kern w:val="0"/>
      <w:sz w:val="24"/>
      <w:szCs w:val="20"/>
    </w:rPr>
  </w:style>
  <w:style w:type="paragraph" w:customStyle="1" w:styleId="677">
    <w:name w:val="正文样式2"/>
    <w:basedOn w:val="1"/>
    <w:qFormat/>
    <w:uiPriority w:val="0"/>
    <w:pPr>
      <w:spacing w:before="156" w:after="156" w:line="360" w:lineRule="auto"/>
      <w:ind w:firstLine="420"/>
    </w:pPr>
    <w:rPr>
      <w:rFonts w:eastAsia="楷体_GB2312"/>
      <w:sz w:val="24"/>
      <w:szCs w:val="20"/>
    </w:rPr>
  </w:style>
  <w:style w:type="paragraph" w:customStyle="1" w:styleId="678">
    <w:name w:val="List Paragraph2"/>
    <w:basedOn w:val="1"/>
    <w:qFormat/>
    <w:uiPriority w:val="0"/>
    <w:pPr>
      <w:spacing w:line="460" w:lineRule="exact"/>
      <w:ind w:firstLine="420" w:firstLineChars="200"/>
    </w:pPr>
    <w:rPr>
      <w:spacing w:val="6"/>
      <w:sz w:val="24"/>
    </w:rPr>
  </w:style>
  <w:style w:type="paragraph" w:customStyle="1" w:styleId="679">
    <w:name w:val="TOC Heading1"/>
    <w:basedOn w:val="3"/>
    <w:next w:val="1"/>
    <w:qFormat/>
    <w:uiPriority w:val="0"/>
    <w:pPr>
      <w:keepLines/>
      <w:widowControl/>
      <w:spacing w:before="240" w:line="259" w:lineRule="auto"/>
      <w:jc w:val="left"/>
      <w:outlineLvl w:val="9"/>
    </w:pPr>
    <w:rPr>
      <w:rFonts w:ascii="等线 Light" w:hAnsi="等线 Light" w:eastAsia="等线 Light"/>
      <w:b w:val="0"/>
      <w:bCs w:val="0"/>
      <w:color w:val="2D73B3"/>
      <w:kern w:val="0"/>
      <w:sz w:val="32"/>
      <w:szCs w:val="32"/>
    </w:rPr>
  </w:style>
  <w:style w:type="paragraph" w:customStyle="1" w:styleId="680">
    <w:name w:val="bodytext1"/>
    <w:basedOn w:val="1"/>
    <w:qFormat/>
    <w:uiPriority w:val="0"/>
    <w:pPr>
      <w:widowControl/>
      <w:spacing w:after="100"/>
      <w:jc w:val="left"/>
    </w:pPr>
    <w:rPr>
      <w:rFonts w:ascii="Arial" w:hAnsi="Arial" w:cs="Arial"/>
      <w:kern w:val="0"/>
      <w:sz w:val="20"/>
      <w:szCs w:val="20"/>
    </w:rPr>
  </w:style>
  <w:style w:type="paragraph" w:customStyle="1" w:styleId="681">
    <w:name w:val="CM16"/>
    <w:basedOn w:val="113"/>
    <w:next w:val="113"/>
    <w:qFormat/>
    <w:uiPriority w:val="0"/>
    <w:pPr>
      <w:spacing w:after="208"/>
    </w:pPr>
    <w:rPr>
      <w:rFonts w:ascii="Arial" w:hAnsi="Arial" w:eastAsia="宋体"/>
      <w:sz w:val="24"/>
      <w:szCs w:val="24"/>
    </w:rPr>
  </w:style>
  <w:style w:type="paragraph" w:customStyle="1" w:styleId="682">
    <w:name w:val="需求书2"/>
    <w:basedOn w:val="1"/>
    <w:qFormat/>
    <w:uiPriority w:val="0"/>
    <w:pPr>
      <w:spacing w:line="360" w:lineRule="auto"/>
      <w:ind w:firstLine="200" w:firstLineChars="200"/>
      <w:jc w:val="left"/>
    </w:pPr>
    <w:rPr>
      <w:b/>
      <w:sz w:val="24"/>
      <w:szCs w:val="20"/>
    </w:rPr>
  </w:style>
  <w:style w:type="paragraph" w:customStyle="1" w:styleId="683">
    <w:name w:val="tleftnav"/>
    <w:basedOn w:val="1"/>
    <w:qFormat/>
    <w:uiPriority w:val="0"/>
    <w:pPr>
      <w:widowControl/>
      <w:spacing w:before="100" w:beforeAutospacing="1" w:after="100" w:afterAutospacing="1" w:line="240" w:lineRule="atLeast"/>
      <w:jc w:val="left"/>
    </w:pPr>
    <w:rPr>
      <w:rFonts w:ascii="ˎ̥" w:hAnsi="ˎ̥" w:cs="宋体"/>
      <w:b/>
      <w:bCs/>
      <w:color w:val="294130"/>
      <w:kern w:val="0"/>
      <w:sz w:val="18"/>
      <w:szCs w:val="18"/>
    </w:rPr>
  </w:style>
  <w:style w:type="paragraph" w:customStyle="1" w:styleId="684">
    <w:name w:val="正文首缩两字"/>
    <w:basedOn w:val="1"/>
    <w:qFormat/>
    <w:uiPriority w:val="0"/>
    <w:pPr>
      <w:spacing w:line="360" w:lineRule="auto"/>
      <w:ind w:firstLine="200" w:firstLineChars="200"/>
    </w:pPr>
    <w:rPr>
      <w:rFonts w:ascii="Verdana" w:hAnsi="Verdana"/>
      <w:sz w:val="24"/>
      <w:szCs w:val="20"/>
    </w:rPr>
  </w:style>
  <w:style w:type="paragraph" w:customStyle="1" w:styleId="685">
    <w:name w:val="xl24"/>
    <w:basedOn w:val="1"/>
    <w:qFormat/>
    <w:uiPriority w:val="0"/>
    <w:pPr>
      <w:widowControl/>
      <w:spacing w:before="100" w:beforeAutospacing="1" w:after="100" w:afterAutospacing="1"/>
      <w:jc w:val="center"/>
    </w:pPr>
    <w:rPr>
      <w:rFonts w:ascii="Arial" w:hAnsi="Arial" w:cs="Arial"/>
      <w:kern w:val="0"/>
      <w:sz w:val="24"/>
    </w:rPr>
  </w:style>
  <w:style w:type="paragraph" w:customStyle="1" w:styleId="686">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8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Arial Unicode MS"/>
      <w:color w:val="000000"/>
      <w:kern w:val="0"/>
      <w:sz w:val="22"/>
      <w:szCs w:val="22"/>
    </w:rPr>
  </w:style>
  <w:style w:type="paragraph" w:customStyle="1" w:styleId="688">
    <w:name w:val="插入对象"/>
    <w:basedOn w:val="1"/>
    <w:qFormat/>
    <w:uiPriority w:val="0"/>
    <w:pPr>
      <w:keepLines/>
      <w:adjustRightInd w:val="0"/>
      <w:spacing w:line="354" w:lineRule="auto"/>
      <w:ind w:firstLine="425"/>
      <w:jc w:val="center"/>
      <w:textAlignment w:val="baseline"/>
    </w:pPr>
    <w:rPr>
      <w:kern w:val="0"/>
      <w:sz w:val="24"/>
      <w:szCs w:val="20"/>
    </w:rPr>
  </w:style>
  <w:style w:type="paragraph" w:customStyle="1" w:styleId="689">
    <w:name w:val=" Char Char Char Char Char Char Char Char Char Char"/>
    <w:basedOn w:val="1"/>
    <w:qFormat/>
    <w:uiPriority w:val="0"/>
    <w:pPr>
      <w:tabs>
        <w:tab w:val="left" w:pos="360"/>
      </w:tabs>
      <w:ind w:left="360" w:hanging="360" w:hangingChars="200"/>
    </w:pPr>
    <w:rPr>
      <w:sz w:val="24"/>
    </w:rPr>
  </w:style>
  <w:style w:type="paragraph" w:customStyle="1" w:styleId="690">
    <w:name w:val="默认段落字体 Para Char"/>
    <w:basedOn w:val="1"/>
    <w:qFormat/>
    <w:uiPriority w:val="0"/>
    <w:pPr>
      <w:adjustRightInd w:val="0"/>
      <w:spacing w:line="360" w:lineRule="auto"/>
    </w:pPr>
    <w:rPr>
      <w:kern w:val="0"/>
      <w:sz w:val="24"/>
      <w:szCs w:val="20"/>
    </w:rPr>
  </w:style>
  <w:style w:type="paragraph" w:customStyle="1" w:styleId="691">
    <w:name w:val="style15"/>
    <w:basedOn w:val="1"/>
    <w:qFormat/>
    <w:uiPriority w:val="0"/>
    <w:pPr>
      <w:widowControl/>
      <w:spacing w:before="100" w:beforeAutospacing="1" w:after="100" w:afterAutospacing="1"/>
      <w:jc w:val="left"/>
    </w:pPr>
    <w:rPr>
      <w:rFonts w:ascii="宋体" w:hAnsi="宋体" w:cs="宋体"/>
      <w:b/>
      <w:bCs/>
      <w:color w:val="0864B3"/>
      <w:kern w:val="0"/>
      <w:szCs w:val="21"/>
    </w:rPr>
  </w:style>
  <w:style w:type="paragraph" w:customStyle="1" w:styleId="692">
    <w:name w:val="leheader"/>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693">
    <w:name w:val="ser"/>
    <w:basedOn w:val="1"/>
    <w:qFormat/>
    <w:uiPriority w:val="0"/>
    <w:pPr>
      <w:widowControl/>
      <w:spacing w:before="100" w:beforeAutospacing="1" w:after="100" w:afterAutospacing="1" w:line="288" w:lineRule="auto"/>
      <w:jc w:val="left"/>
    </w:pPr>
    <w:rPr>
      <w:rFonts w:hint="eastAsia" w:ascii="宋体" w:hAnsi="宋体"/>
      <w:color w:val="333333"/>
      <w:kern w:val="0"/>
      <w:sz w:val="24"/>
    </w:rPr>
  </w:style>
  <w:style w:type="paragraph" w:customStyle="1" w:styleId="694">
    <w:name w:val="并列正文缩进1"/>
    <w:basedOn w:val="695"/>
    <w:qFormat/>
    <w:uiPriority w:val="0"/>
    <w:pPr>
      <w:tabs>
        <w:tab w:val="left" w:pos="360"/>
      </w:tabs>
      <w:jc w:val="left"/>
    </w:pPr>
    <w:rPr>
      <w:color w:val="008080"/>
      <w:sz w:val="18"/>
    </w:rPr>
  </w:style>
  <w:style w:type="paragraph" w:customStyle="1" w:styleId="695">
    <w:name w:val="并列正文"/>
    <w:basedOn w:val="1"/>
    <w:qFormat/>
    <w:uiPriority w:val="0"/>
    <w:pPr>
      <w:autoSpaceDE w:val="0"/>
    </w:pPr>
    <w:rPr>
      <w:rFonts w:ascii="宋体" w:hAnsi="宋体"/>
      <w:color w:val="000000"/>
      <w:szCs w:val="20"/>
    </w:rPr>
  </w:style>
  <w:style w:type="paragraph" w:customStyle="1" w:styleId="696">
    <w:name w:val="表格内 文字"/>
    <w:basedOn w:val="1"/>
    <w:qFormat/>
    <w:uiPriority w:val="0"/>
    <w:pPr>
      <w:widowControl/>
      <w:jc w:val="center"/>
    </w:pPr>
    <w:rPr>
      <w:kern w:val="0"/>
      <w:szCs w:val="20"/>
    </w:rPr>
  </w:style>
  <w:style w:type="paragraph" w:customStyle="1" w:styleId="69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698">
    <w:name w:val="带符号正文（缩进）"/>
    <w:qFormat/>
    <w:uiPriority w:val="0"/>
    <w:pPr>
      <w:spacing w:before="100" w:beforeAutospacing="1" w:after="100" w:afterAutospacing="1" w:line="360" w:lineRule="auto"/>
    </w:pPr>
    <w:rPr>
      <w:rFonts w:ascii="Times New Roman" w:hAnsi="Times New Roman" w:eastAsia="宋体" w:cs="Times New Roman"/>
      <w:sz w:val="24"/>
      <w:lang w:val="en-US" w:eastAsia="zh-CN" w:bidi="ar-SA"/>
    </w:rPr>
  </w:style>
  <w:style w:type="paragraph" w:customStyle="1" w:styleId="699">
    <w:name w:val="Char Char Char Char Char Char Char Char Char Char"/>
    <w:qFormat/>
    <w:uiPriority w:val="0"/>
    <w:pPr>
      <w:spacing w:line="360" w:lineRule="auto"/>
      <w:ind w:left="840"/>
    </w:pPr>
    <w:rPr>
      <w:rFonts w:ascii="宋体" w:hAnsi="宋体" w:eastAsia="宋体" w:cs="Times New Roman"/>
      <w:sz w:val="28"/>
      <w:lang w:val="en-US" w:eastAsia="zh-CN" w:bidi="ar-SA"/>
    </w:rPr>
  </w:style>
  <w:style w:type="paragraph" w:customStyle="1" w:styleId="700">
    <w:name w:val="正文段"/>
    <w:basedOn w:val="1"/>
    <w:qFormat/>
    <w:uiPriority w:val="0"/>
    <w:pPr>
      <w:widowControl/>
      <w:adjustRightInd w:val="0"/>
      <w:snapToGrid w:val="0"/>
      <w:spacing w:after="240" w:line="360" w:lineRule="atLeast"/>
      <w:ind w:firstLine="454" w:firstLineChars="200"/>
      <w:textAlignment w:val="bottom"/>
    </w:pPr>
    <w:rPr>
      <w:rFonts w:ascii="宋体"/>
      <w:kern w:val="0"/>
      <w:sz w:val="24"/>
      <w:szCs w:val="20"/>
    </w:rPr>
  </w:style>
  <w:style w:type="paragraph" w:customStyle="1" w:styleId="701">
    <w:name w:val="样式 标题 1 + Arial 五号 两端对齐 段前: 12 磅 段后: 12 磅"/>
    <w:basedOn w:val="3"/>
    <w:qFormat/>
    <w:uiPriority w:val="0"/>
    <w:pPr>
      <w:keepLines/>
      <w:spacing w:before="240" w:after="240" w:line="578" w:lineRule="auto"/>
      <w:jc w:val="both"/>
    </w:pPr>
    <w:rPr>
      <w:rFonts w:ascii="Arial" w:hAnsi="Arial"/>
      <w:spacing w:val="20"/>
      <w:kern w:val="44"/>
    </w:rPr>
  </w:style>
  <w:style w:type="paragraph" w:customStyle="1" w:styleId="702">
    <w:name w:val="样式 标题 3 + 小三"/>
    <w:basedOn w:val="5"/>
    <w:qFormat/>
    <w:uiPriority w:val="0"/>
    <w:pPr>
      <w:tabs>
        <w:tab w:val="left" w:pos="2491"/>
      </w:tabs>
      <w:ind w:left="1618" w:hanging="567"/>
    </w:pPr>
    <w:rPr>
      <w:sz w:val="30"/>
    </w:rPr>
  </w:style>
  <w:style w:type="paragraph" w:customStyle="1" w:styleId="703">
    <w:name w:val="text"/>
    <w:basedOn w:val="1"/>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704">
    <w:name w:val="样式 标题 2 + 字距调整二号"/>
    <w:basedOn w:val="4"/>
    <w:qFormat/>
    <w:uiPriority w:val="0"/>
    <w:pPr>
      <w:tabs>
        <w:tab w:val="left" w:pos="576"/>
      </w:tabs>
      <w:spacing w:before="120" w:after="120"/>
      <w:ind w:left="576" w:hanging="576"/>
    </w:pPr>
    <w:rPr>
      <w:rFonts w:ascii="Times New Roman" w:hAnsi="Times New Roman"/>
      <w:bCs w:val="0"/>
      <w:kern w:val="44"/>
      <w:szCs w:val="20"/>
    </w:rPr>
  </w:style>
  <w:style w:type="paragraph" w:customStyle="1" w:styleId="705">
    <w:name w:val="样式 正文文字缩进 +"/>
    <w:basedOn w:val="37"/>
    <w:qFormat/>
    <w:uiPriority w:val="0"/>
    <w:pPr>
      <w:spacing w:after="0"/>
      <w:ind w:left="720" w:leftChars="343" w:firstLine="560" w:firstLineChars="200"/>
    </w:pPr>
    <w:rPr>
      <w:kern w:val="0"/>
      <w:sz w:val="28"/>
    </w:rPr>
  </w:style>
  <w:style w:type="paragraph" w:customStyle="1" w:styleId="706">
    <w:name w:val="书籍标题3"/>
    <w:basedOn w:val="486"/>
    <w:qFormat/>
    <w:uiPriority w:val="0"/>
    <w:pPr>
      <w:spacing w:before="0" w:beforeLines="0" w:after="0" w:afterLines="0"/>
      <w:ind w:left="927"/>
      <w:outlineLvl w:val="2"/>
    </w:pPr>
    <w:rPr>
      <w:rFonts w:ascii="宋体" w:hAnsi="宋体"/>
      <w:sz w:val="28"/>
      <w:szCs w:val="28"/>
      <w:lang w:val="hr-HR"/>
    </w:rPr>
  </w:style>
  <w:style w:type="paragraph" w:customStyle="1" w:styleId="707">
    <w:name w:val="CM25"/>
    <w:basedOn w:val="113"/>
    <w:next w:val="113"/>
    <w:qFormat/>
    <w:uiPriority w:val="0"/>
    <w:pPr>
      <w:spacing w:after="768"/>
    </w:pPr>
    <w:rPr>
      <w:rFonts w:ascii=".a..DD.." w:eastAsia=".a..DD.."/>
      <w:sz w:val="24"/>
      <w:szCs w:val="24"/>
    </w:rPr>
  </w:style>
  <w:style w:type="paragraph" w:customStyle="1" w:styleId="708">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709">
    <w:name w:val="橙色小标题"/>
    <w:basedOn w:val="1"/>
    <w:qFormat/>
    <w:uiPriority w:val="0"/>
    <w:pPr>
      <w:widowControl/>
      <w:autoSpaceDE w:val="0"/>
      <w:autoSpaceDN w:val="0"/>
      <w:adjustRightInd w:val="0"/>
    </w:pPr>
    <w:rPr>
      <w:rFonts w:ascii="汉鼎简大黑Arial Black" w:eastAsia="汉鼎简大黑Arial Black"/>
      <w:color w:val="FF9808"/>
      <w:kern w:val="0"/>
      <w:sz w:val="28"/>
      <w:szCs w:val="28"/>
      <w:lang w:eastAsia="en-US"/>
    </w:rPr>
  </w:style>
  <w:style w:type="paragraph" w:customStyle="1" w:styleId="710">
    <w:name w:val="文字"/>
    <w:basedOn w:val="1"/>
    <w:qFormat/>
    <w:uiPriority w:val="0"/>
    <w:pPr>
      <w:spacing w:before="120" w:line="300" w:lineRule="auto"/>
      <w:ind w:firstLine="461" w:firstLineChars="192"/>
    </w:pPr>
    <w:rPr>
      <w:rFonts w:ascii="宋体" w:hAnsi="宋体"/>
      <w:sz w:val="24"/>
      <w:szCs w:val="20"/>
    </w:rPr>
  </w:style>
  <w:style w:type="paragraph" w:customStyle="1" w:styleId="711">
    <w:name w:val="HTML Top of Form"/>
    <w:basedOn w:val="1"/>
    <w:next w:val="1"/>
    <w:link w:val="712"/>
    <w:qFormat/>
    <w:uiPriority w:val="0"/>
    <w:pPr>
      <w:widowControl/>
      <w:pBdr>
        <w:bottom w:val="single" w:color="auto" w:sz="6" w:space="1"/>
      </w:pBdr>
      <w:jc w:val="center"/>
    </w:pPr>
    <w:rPr>
      <w:rFonts w:ascii="Arial" w:hAnsi="Arial" w:cs="Arial"/>
      <w:vanish/>
      <w:kern w:val="0"/>
      <w:sz w:val="16"/>
      <w:szCs w:val="16"/>
    </w:rPr>
  </w:style>
  <w:style w:type="character" w:customStyle="1" w:styleId="712">
    <w:name w:val="z-窗体顶端 Char"/>
    <w:basedOn w:val="92"/>
    <w:link w:val="711"/>
    <w:qFormat/>
    <w:uiPriority w:val="0"/>
    <w:rPr>
      <w:rFonts w:ascii="Arial" w:hAnsi="Arial" w:cs="Arial"/>
      <w:vanish/>
      <w:sz w:val="16"/>
      <w:szCs w:val="16"/>
    </w:rPr>
  </w:style>
  <w:style w:type="paragraph" w:customStyle="1" w:styleId="713">
    <w:name w:val="xl49"/>
    <w:basedOn w:val="1"/>
    <w:qFormat/>
    <w:uiPriority w:val="0"/>
    <w:pPr>
      <w:widowControl/>
      <w:pBdr>
        <w:left w:val="single" w:color="auto" w:sz="4" w:space="0"/>
        <w:bottom w:val="single" w:color="auto" w:sz="4" w:space="0"/>
        <w:right w:val="single" w:color="000000" w:sz="4" w:space="0"/>
      </w:pBdr>
      <w:spacing w:before="100" w:beforeAutospacing="1" w:after="100" w:afterAutospacing="1"/>
      <w:jc w:val="center"/>
      <w:textAlignment w:val="center"/>
    </w:pPr>
    <w:rPr>
      <w:rFonts w:ascii="Arial" w:hAnsi="Arial" w:eastAsia="Arial Unicode MS" w:cs="Arial"/>
      <w:kern w:val="0"/>
      <w:szCs w:val="21"/>
    </w:rPr>
  </w:style>
  <w:style w:type="paragraph" w:customStyle="1" w:styleId="714">
    <w:name w:val="Part Subtitle"/>
    <w:basedOn w:val="1"/>
    <w:next w:val="14"/>
    <w:qFormat/>
    <w:uiPriority w:val="0"/>
    <w:pPr>
      <w:keepNext/>
      <w:widowControl/>
      <w:spacing w:before="360" w:after="120"/>
      <w:ind w:left="1080"/>
      <w:jc w:val="left"/>
    </w:pPr>
    <w:rPr>
      <w:rFonts w:ascii="Arial" w:hAnsi="Arial"/>
      <w:i/>
      <w:spacing w:val="-5"/>
      <w:kern w:val="28"/>
      <w:sz w:val="26"/>
      <w:szCs w:val="20"/>
      <w:lang w:eastAsia="en-US"/>
    </w:rPr>
  </w:style>
  <w:style w:type="paragraph" w:customStyle="1" w:styleId="715">
    <w:name w:val="p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716">
    <w:name w:val=" Char1 Char Char Char Char Char Char"/>
    <w:basedOn w:val="1"/>
    <w:qFormat/>
    <w:uiPriority w:val="0"/>
    <w:rPr>
      <w:rFonts w:ascii="Tahoma" w:hAnsi="Tahoma"/>
      <w:sz w:val="24"/>
      <w:szCs w:val="20"/>
    </w:rPr>
  </w:style>
  <w:style w:type="paragraph" w:customStyle="1" w:styleId="717">
    <w:name w:val="样式 首行缩进:  0.74 厘米"/>
    <w:basedOn w:val="1"/>
    <w:qFormat/>
    <w:uiPriority w:val="0"/>
    <w:pPr>
      <w:spacing w:line="360" w:lineRule="auto"/>
      <w:ind w:firstLine="200" w:firstLineChars="200"/>
    </w:pPr>
    <w:rPr>
      <w:rFonts w:cs="宋体"/>
      <w:sz w:val="24"/>
      <w:szCs w:val="20"/>
    </w:rPr>
  </w:style>
  <w:style w:type="paragraph" w:customStyle="1" w:styleId="718">
    <w:name w:val="Style1"/>
    <w:basedOn w:val="24"/>
    <w:qFormat/>
    <w:uiPriority w:val="0"/>
    <w:pPr>
      <w:widowControl w:val="0"/>
      <w:tabs>
        <w:tab w:val="left" w:pos="840"/>
      </w:tabs>
      <w:overflowPunct w:val="0"/>
      <w:spacing w:line="360" w:lineRule="auto"/>
      <w:ind w:left="200" w:leftChars="200" w:firstLine="0"/>
      <w:jc w:val="both"/>
      <w:textAlignment w:val="baseline"/>
    </w:pPr>
    <w:rPr>
      <w:kern w:val="24"/>
      <w:sz w:val="24"/>
    </w:rPr>
  </w:style>
  <w:style w:type="paragraph" w:customStyle="1" w:styleId="719">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72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rPr>
  </w:style>
  <w:style w:type="paragraph" w:customStyle="1" w:styleId="7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722">
    <w:name w:val="样式 正文文本缩进正文文本缩进 Char Char正文文本缩进1正文文字缩进 Char1 Char正文文字缩进小黑点符..."/>
    <w:basedOn w:val="37"/>
    <w:qFormat/>
    <w:uiPriority w:val="0"/>
    <w:pPr>
      <w:autoSpaceDE w:val="0"/>
      <w:autoSpaceDN w:val="0"/>
      <w:adjustRightInd w:val="0"/>
      <w:spacing w:after="0" w:line="360" w:lineRule="auto"/>
      <w:ind w:left="0" w:leftChars="0" w:right="-79" w:firstLine="200" w:firstLineChars="200"/>
    </w:pPr>
    <w:rPr>
      <w:rFonts w:cs="宋体"/>
      <w:kern w:val="0"/>
      <w:sz w:val="24"/>
      <w:szCs w:val="20"/>
    </w:rPr>
  </w:style>
  <w:style w:type="paragraph" w:customStyle="1" w:styleId="723">
    <w:name w:val="CM5"/>
    <w:basedOn w:val="113"/>
    <w:next w:val="113"/>
    <w:qFormat/>
    <w:uiPriority w:val="0"/>
    <w:pPr>
      <w:spacing w:line="626" w:lineRule="atLeast"/>
    </w:pPr>
    <w:rPr>
      <w:rFonts w:ascii=".a..DD.." w:eastAsia=".a..DD.."/>
      <w:sz w:val="24"/>
      <w:szCs w:val="24"/>
    </w:rPr>
  </w:style>
  <w:style w:type="paragraph" w:customStyle="1" w:styleId="724">
    <w:name w:val="A3"/>
    <w:basedOn w:val="1"/>
    <w:qFormat/>
    <w:uiPriority w:val="0"/>
    <w:pPr>
      <w:widowControl/>
      <w:overflowPunct w:val="0"/>
      <w:autoSpaceDE w:val="0"/>
      <w:autoSpaceDN w:val="0"/>
      <w:adjustRightInd w:val="0"/>
      <w:spacing w:line="360" w:lineRule="auto"/>
      <w:ind w:firstLine="720"/>
      <w:textAlignment w:val="baseline"/>
    </w:pPr>
    <w:rPr>
      <w:rFonts w:ascii="楷体" w:eastAsia="楷体"/>
      <w:kern w:val="0"/>
      <w:sz w:val="24"/>
      <w:szCs w:val="20"/>
      <w:lang w:val="en-US" w:eastAsia="zh-CN"/>
    </w:rPr>
  </w:style>
  <w:style w:type="paragraph" w:customStyle="1" w:styleId="725">
    <w:name w:val="TOC Base"/>
    <w:basedOn w:val="1"/>
    <w:qFormat/>
    <w:uiPriority w:val="0"/>
    <w:pPr>
      <w:widowControl/>
      <w:tabs>
        <w:tab w:val="right" w:leader="dot" w:pos="6480"/>
      </w:tabs>
      <w:spacing w:after="240" w:line="240" w:lineRule="atLeast"/>
      <w:jc w:val="left"/>
    </w:pPr>
    <w:rPr>
      <w:rFonts w:ascii="Arial" w:hAnsi="Arial"/>
      <w:spacing w:val="-5"/>
      <w:kern w:val="0"/>
      <w:sz w:val="20"/>
      <w:szCs w:val="20"/>
      <w:lang w:eastAsia="en-US"/>
    </w:rPr>
  </w:style>
  <w:style w:type="paragraph" w:customStyle="1" w:styleId="726">
    <w:name w:val="titre page niveau 2"/>
    <w:basedOn w:val="727"/>
    <w:next w:val="614"/>
    <w:qFormat/>
    <w:uiPriority w:val="0"/>
    <w:pPr>
      <w:spacing w:before="100"/>
      <w:ind w:left="0" w:right="0" w:firstLine="0"/>
    </w:pPr>
    <w:rPr>
      <w:rFonts w:ascii="Arial" w:hAnsi="Arial"/>
      <w:sz w:val="20"/>
    </w:rPr>
  </w:style>
  <w:style w:type="paragraph" w:customStyle="1" w:styleId="727">
    <w:name w:val="titre page niveau 1"/>
    <w:qFormat/>
    <w:uiPriority w:val="0"/>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728">
    <w:name w:val="t-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7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730">
    <w:name w:val="居中"/>
    <w:basedOn w:val="1"/>
    <w:qFormat/>
    <w:uiPriority w:val="0"/>
    <w:pPr>
      <w:jc w:val="center"/>
    </w:pPr>
    <w:rPr>
      <w:szCs w:val="20"/>
    </w:rPr>
  </w:style>
  <w:style w:type="paragraph" w:customStyle="1" w:styleId="731">
    <w:name w:val="pr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732">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733">
    <w:name w:val="正文.表格"/>
    <w:basedOn w:val="1"/>
    <w:next w:val="1"/>
    <w:qFormat/>
    <w:uiPriority w:val="0"/>
    <w:pPr>
      <w:widowControl/>
      <w:jc w:val="center"/>
    </w:pPr>
    <w:rPr>
      <w:kern w:val="21"/>
      <w:szCs w:val="20"/>
    </w:rPr>
  </w:style>
  <w:style w:type="paragraph" w:customStyle="1" w:styleId="734">
    <w:name w:val="悬挂2"/>
    <w:qFormat/>
    <w:uiPriority w:val="0"/>
    <w:pPr>
      <w:spacing w:before="156" w:beforeLines="50" w:after="156" w:afterLines="50" w:line="320" w:lineRule="exact"/>
      <w:ind w:left="300" w:leftChars="200" w:hanging="100" w:hangingChars="100"/>
      <w:jc w:val="both"/>
    </w:pPr>
    <w:rPr>
      <w:rFonts w:ascii="宋体" w:hAnsi="宋体" w:eastAsia="宋体" w:cs="Times New Roman"/>
      <w:color w:val="0000FF"/>
      <w:sz w:val="21"/>
      <w:szCs w:val="24"/>
      <w:lang w:val="en-US" w:eastAsia="zh-CN" w:bidi="ar-SA"/>
    </w:rPr>
  </w:style>
  <w:style w:type="paragraph" w:customStyle="1" w:styleId="735">
    <w:name w:val="样式 标题 2标题 1.1 + (中文) 宋体 四号 加粗 段后: 6 磅"/>
    <w:basedOn w:val="4"/>
    <w:qFormat/>
    <w:uiPriority w:val="0"/>
    <w:pPr>
      <w:tabs>
        <w:tab w:val="left" w:pos="360"/>
        <w:tab w:val="left" w:pos="1081"/>
      </w:tabs>
      <w:spacing w:before="156" w:beforeLines="50" w:after="120"/>
      <w:ind w:left="360" w:hanging="360"/>
    </w:pPr>
    <w:rPr>
      <w:rFonts w:ascii="Times New Roman" w:hAnsi="宋体"/>
      <w:bCs w:val="0"/>
      <w:kern w:val="0"/>
      <w:sz w:val="28"/>
      <w:szCs w:val="20"/>
    </w:rPr>
  </w:style>
  <w:style w:type="paragraph" w:customStyle="1" w:styleId="736">
    <w:name w:val="默认段落字体 Para Char Char Char Char Char Char Char Char Char Char Char Char Char"/>
    <w:basedOn w:val="29"/>
    <w:qFormat/>
    <w:uiPriority w:val="0"/>
    <w:rPr>
      <w:rFonts w:ascii="Tahoma" w:hAnsi="Tahoma" w:cs="Tahoma"/>
      <w:sz w:val="24"/>
    </w:rPr>
  </w:style>
  <w:style w:type="paragraph" w:customStyle="1" w:styleId="737">
    <w:name w:val="样式 标题 3"/>
    <w:basedOn w:val="5"/>
    <w:qFormat/>
    <w:uiPriority w:val="0"/>
    <w:pPr>
      <w:keepNext w:val="0"/>
      <w:spacing w:before="0" w:after="0" w:line="360" w:lineRule="auto"/>
      <w:ind w:left="360"/>
      <w:jc w:val="left"/>
    </w:pPr>
    <w:rPr>
      <w:b w:val="0"/>
      <w:bCs w:val="0"/>
      <w:shadow/>
      <w:szCs w:val="20"/>
    </w:rPr>
  </w:style>
  <w:style w:type="paragraph" w:customStyle="1" w:styleId="738">
    <w:name w:val="sheader"/>
    <w:basedOn w:val="1"/>
    <w:qFormat/>
    <w:uiPriority w:val="0"/>
    <w:pPr>
      <w:widowControl/>
      <w:spacing w:before="100" w:beforeAutospacing="1" w:after="100" w:afterAutospacing="1" w:line="240" w:lineRule="atLeast"/>
      <w:jc w:val="left"/>
    </w:pPr>
    <w:rPr>
      <w:rFonts w:ascii="ˎ̥" w:hAnsi="ˎ̥" w:cs="宋体"/>
      <w:b/>
      <w:bCs/>
      <w:color w:val="660033"/>
      <w:kern w:val="0"/>
      <w:sz w:val="18"/>
      <w:szCs w:val="18"/>
    </w:rPr>
  </w:style>
  <w:style w:type="paragraph" w:customStyle="1" w:styleId="739">
    <w:name w:val="正文(标准)"/>
    <w:basedOn w:val="1"/>
    <w:qFormat/>
    <w:uiPriority w:val="0"/>
    <w:pPr>
      <w:ind w:firstLine="200" w:firstLineChars="200"/>
    </w:pPr>
    <w:rPr>
      <w:rFonts w:eastAsia="仿宋_GB2312"/>
    </w:rPr>
  </w:style>
  <w:style w:type="paragraph" w:customStyle="1" w:styleId="740">
    <w:name w:val="CM59"/>
    <w:basedOn w:val="113"/>
    <w:next w:val="113"/>
    <w:qFormat/>
    <w:uiPriority w:val="0"/>
    <w:pPr>
      <w:spacing w:after="117"/>
    </w:pPr>
    <w:rPr>
      <w:rFonts w:ascii="宋体" w:eastAsia="宋体" w:cs="宋体"/>
      <w:sz w:val="24"/>
      <w:szCs w:val="24"/>
    </w:rPr>
  </w:style>
  <w:style w:type="paragraph" w:customStyle="1" w:styleId="741">
    <w:name w:val="sleftnav"/>
    <w:basedOn w:val="1"/>
    <w:qFormat/>
    <w:uiPriority w:val="0"/>
    <w:pPr>
      <w:widowControl/>
      <w:spacing w:before="100" w:beforeAutospacing="1" w:after="100" w:afterAutospacing="1" w:line="240" w:lineRule="atLeast"/>
      <w:jc w:val="left"/>
    </w:pPr>
    <w:rPr>
      <w:rFonts w:ascii="ˎ̥" w:hAnsi="ˎ̥" w:cs="宋体"/>
      <w:b/>
      <w:bCs/>
      <w:color w:val="660033"/>
      <w:kern w:val="0"/>
      <w:sz w:val="18"/>
      <w:szCs w:val="18"/>
    </w:rPr>
  </w:style>
  <w:style w:type="paragraph" w:customStyle="1" w:styleId="742">
    <w:name w:val="Title Cover"/>
    <w:basedOn w:val="560"/>
    <w:next w:val="1"/>
    <w:qFormat/>
    <w:uiPriority w:val="0"/>
    <w:pPr>
      <w:pBdr>
        <w:top w:val="single" w:color="auto" w:sz="48" w:space="31"/>
      </w:pBdr>
      <w:tabs>
        <w:tab w:val="left" w:pos="0"/>
      </w:tabs>
      <w:spacing w:before="240" w:after="500" w:line="640" w:lineRule="exact"/>
      <w:ind w:left="0"/>
    </w:pPr>
    <w:rPr>
      <w:rFonts w:ascii="Arial Black" w:hAnsi="Arial Black"/>
      <w:b/>
      <w:spacing w:val="-48"/>
      <w:sz w:val="64"/>
    </w:rPr>
  </w:style>
  <w:style w:type="paragraph" w:customStyle="1" w:styleId="743">
    <w:name w:val="表格内文字"/>
    <w:basedOn w:val="1"/>
    <w:qFormat/>
    <w:uiPriority w:val="0"/>
    <w:rPr>
      <w:sz w:val="24"/>
      <w:szCs w:val="20"/>
    </w:rPr>
  </w:style>
  <w:style w:type="paragraph" w:customStyle="1" w:styleId="744">
    <w:name w:val="CM12"/>
    <w:basedOn w:val="113"/>
    <w:next w:val="113"/>
    <w:qFormat/>
    <w:uiPriority w:val="0"/>
    <w:pPr>
      <w:spacing w:after="463"/>
    </w:pPr>
    <w:rPr>
      <w:rFonts w:ascii="Arial" w:hAnsi="Arial" w:eastAsia="宋体"/>
      <w:sz w:val="24"/>
      <w:szCs w:val="24"/>
    </w:rPr>
  </w:style>
  <w:style w:type="paragraph" w:customStyle="1" w:styleId="745">
    <w:name w:val="2册标题3"/>
    <w:basedOn w:val="1"/>
    <w:next w:val="1"/>
    <w:qFormat/>
    <w:uiPriority w:val="0"/>
    <w:pPr>
      <w:spacing w:before="156" w:beforeLines="50" w:after="156" w:afterLines="50" w:line="360" w:lineRule="auto"/>
      <w:ind w:left="420" w:leftChars="200" w:right="-201" w:rightChars="-201"/>
      <w:outlineLvl w:val="2"/>
    </w:pPr>
    <w:rPr>
      <w:rFonts w:ascii="黑体" w:hAnsi="宋体" w:eastAsia="黑体"/>
      <w:b/>
      <w:sz w:val="24"/>
      <w:szCs w:val="20"/>
    </w:rPr>
  </w:style>
  <w:style w:type="paragraph" w:customStyle="1" w:styleId="746">
    <w:name w:val="正文_56_1"/>
    <w:basedOn w:val="1"/>
    <w:qFormat/>
    <w:uiPriority w:val="0"/>
    <w:rPr>
      <w:rFonts w:ascii="Calibri" w:hAnsi="Calibri" w:cs="宋体"/>
    </w:rPr>
  </w:style>
  <w:style w:type="paragraph" w:customStyle="1" w:styleId="747">
    <w:name w:val="Normal ss"/>
    <w:basedOn w:val="1"/>
    <w:qFormat/>
    <w:uiPriority w:val="0"/>
    <w:pPr>
      <w:widowControl/>
      <w:jc w:val="left"/>
    </w:pPr>
    <w:rPr>
      <w:kern w:val="0"/>
      <w:sz w:val="22"/>
      <w:szCs w:val="20"/>
      <w:lang w:val="en-US" w:eastAsia="zh-CN"/>
    </w:rPr>
  </w:style>
  <w:style w:type="paragraph" w:customStyle="1" w:styleId="748">
    <w:name w:val="样式 目录 2 + 首行缩进:  2 字符 段后: 0.5 行"/>
    <w:basedOn w:val="76"/>
    <w:qFormat/>
    <w:uiPriority w:val="0"/>
    <w:pPr>
      <w:tabs>
        <w:tab w:val="left" w:pos="534"/>
        <w:tab w:val="right" w:leader="dot" w:pos="8277"/>
      </w:tabs>
      <w:ind w:left="0" w:leftChars="0"/>
      <w:jc w:val="left"/>
    </w:pPr>
    <w:rPr>
      <w:rFonts w:cs="宋体"/>
      <w:iCs/>
      <w:smallCaps/>
      <w:snapToGrid w:val="0"/>
      <w:kern w:val="0"/>
      <w:sz w:val="20"/>
      <w:szCs w:val="20"/>
    </w:rPr>
  </w:style>
  <w:style w:type="paragraph" w:customStyle="1" w:styleId="749">
    <w:name w:val="列出段落1_13"/>
    <w:basedOn w:val="1"/>
    <w:qFormat/>
    <w:uiPriority w:val="0"/>
    <w:pPr>
      <w:ind w:firstLine="420" w:firstLineChars="200"/>
    </w:pPr>
    <w:rPr>
      <w:rFonts w:ascii="Calibri" w:hAnsi="Calibri" w:eastAsia="微软雅黑"/>
    </w:rPr>
  </w:style>
  <w:style w:type="paragraph" w:customStyle="1" w:styleId="750">
    <w:name w:val="正文右"/>
    <w:basedOn w:val="1"/>
    <w:qFormat/>
    <w:uiPriority w:val="0"/>
    <w:pPr>
      <w:keepNext/>
      <w:adjustRightInd w:val="0"/>
      <w:snapToGrid w:val="0"/>
      <w:spacing w:line="360" w:lineRule="atLeast"/>
      <w:jc w:val="center"/>
    </w:pPr>
    <w:rPr>
      <w:rFonts w:ascii="宋体"/>
      <w:sz w:val="32"/>
      <w:szCs w:val="20"/>
    </w:rPr>
  </w:style>
  <w:style w:type="paragraph" w:customStyle="1" w:styleId="751">
    <w:name w:val="默认段落字体 Char Char Char"/>
    <w:basedOn w:val="29"/>
    <w:qFormat/>
    <w:uiPriority w:val="0"/>
    <w:rPr>
      <w:rFonts w:ascii="Tahoma" w:hAnsi="Tahoma"/>
      <w:sz w:val="24"/>
      <w:szCs w:val="20"/>
    </w:rPr>
  </w:style>
  <w:style w:type="paragraph" w:customStyle="1" w:styleId="752">
    <w:name w:val="Header Base"/>
    <w:basedOn w:val="1"/>
    <w:qFormat/>
    <w:uiPriority w:val="0"/>
    <w:pPr>
      <w:keepLines/>
      <w:widowControl/>
      <w:tabs>
        <w:tab w:val="center" w:pos="4320"/>
        <w:tab w:val="right" w:pos="8640"/>
      </w:tabs>
      <w:spacing w:line="190" w:lineRule="atLeast"/>
      <w:ind w:left="1080"/>
      <w:jc w:val="left"/>
    </w:pPr>
    <w:rPr>
      <w:rFonts w:ascii="Arial" w:hAnsi="Arial"/>
      <w:caps/>
      <w:spacing w:val="-5"/>
      <w:kern w:val="0"/>
      <w:sz w:val="15"/>
      <w:szCs w:val="20"/>
      <w:lang w:eastAsia="en-US"/>
    </w:rPr>
  </w:style>
  <w:style w:type="paragraph" w:customStyle="1" w:styleId="753">
    <w:name w:val="CM21"/>
    <w:basedOn w:val="113"/>
    <w:next w:val="113"/>
    <w:qFormat/>
    <w:uiPriority w:val="0"/>
    <w:pPr>
      <w:spacing w:after="600"/>
    </w:pPr>
    <w:rPr>
      <w:rFonts w:ascii=".a..DD.." w:eastAsia=".a..DD.."/>
      <w:sz w:val="24"/>
      <w:szCs w:val="24"/>
    </w:rPr>
  </w:style>
  <w:style w:type="paragraph" w:customStyle="1" w:styleId="754">
    <w:name w:val="a14"/>
    <w:basedOn w:val="1"/>
    <w:qFormat/>
    <w:uiPriority w:val="0"/>
    <w:pPr>
      <w:widowControl/>
      <w:spacing w:before="100" w:beforeAutospacing="1" w:after="100" w:afterAutospacing="1" w:line="360" w:lineRule="auto"/>
      <w:ind w:firstLine="200" w:firstLineChars="200"/>
      <w:jc w:val="left"/>
    </w:pPr>
    <w:rPr>
      <w:rFonts w:ascii="Arial Unicode MS" w:hAnsi="Arial Unicode MS" w:eastAsia="Arial Unicode MS"/>
      <w:kern w:val="0"/>
      <w:sz w:val="24"/>
      <w:szCs w:val="20"/>
      <w:lang w:eastAsia="en-US"/>
    </w:rPr>
  </w:style>
  <w:style w:type="paragraph" w:customStyle="1" w:styleId="755">
    <w:name w:val="s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756">
    <w:name w:val="Titre séparateur"/>
    <w:basedOn w:val="757"/>
    <w:qFormat/>
    <w:uiPriority w:val="0"/>
    <w:pPr>
      <w:shd w:val="pct10" w:color="auto" w:fill="FFFFFF"/>
      <w:spacing w:before="200" w:after="200"/>
    </w:pPr>
  </w:style>
  <w:style w:type="paragraph" w:customStyle="1" w:styleId="757">
    <w:name w:val="Body Text 2"/>
    <w:basedOn w:val="1"/>
    <w:qFormat/>
    <w:uiPriority w:val="0"/>
    <w:pPr>
      <w:jc w:val="left"/>
    </w:pPr>
    <w:rPr>
      <w:rFonts w:ascii="Arial" w:hAnsi="Arial"/>
      <w:b/>
      <w:kern w:val="0"/>
      <w:sz w:val="24"/>
      <w:szCs w:val="20"/>
      <w:lang w:val="fr-FR"/>
    </w:rPr>
  </w:style>
  <w:style w:type="paragraph" w:customStyle="1" w:styleId="758">
    <w:name w:val="辅标题"/>
    <w:basedOn w:val="1"/>
    <w:qFormat/>
    <w:uiPriority w:val="0"/>
    <w:pPr>
      <w:widowControl/>
      <w:spacing w:line="400" w:lineRule="exact"/>
      <w:ind w:left="360" w:leftChars="150" w:firstLine="177" w:firstLineChars="49"/>
      <w:jc w:val="left"/>
    </w:pPr>
    <w:rPr>
      <w:rFonts w:ascii="仿宋_GB2312" w:eastAsia="仿宋_GB2312"/>
      <w:b/>
      <w:kern w:val="0"/>
      <w:sz w:val="36"/>
      <w:szCs w:val="36"/>
    </w:rPr>
  </w:style>
  <w:style w:type="paragraph" w:customStyle="1" w:styleId="759">
    <w:name w:val="CM7"/>
    <w:basedOn w:val="113"/>
    <w:next w:val="113"/>
    <w:qFormat/>
    <w:uiPriority w:val="0"/>
    <w:pPr>
      <w:spacing w:after="120"/>
    </w:pPr>
    <w:rPr>
      <w:rFonts w:ascii="Arial" w:hAnsi="Arial" w:eastAsia="宋体"/>
      <w:sz w:val="24"/>
      <w:szCs w:val="24"/>
    </w:rPr>
  </w:style>
  <w:style w:type="paragraph" w:customStyle="1" w:styleId="760">
    <w:name w:val="列出段落11"/>
    <w:basedOn w:val="1"/>
    <w:qFormat/>
    <w:uiPriority w:val="0"/>
    <w:pPr>
      <w:ind w:firstLine="200" w:firstLineChars="200"/>
    </w:pPr>
  </w:style>
  <w:style w:type="paragraph" w:customStyle="1" w:styleId="761">
    <w:name w:val="样式 正文缩进 + 首行缩进:  2 字符 + 首行缩进:  2 字符"/>
    <w:basedOn w:val="1"/>
    <w:qFormat/>
    <w:uiPriority w:val="0"/>
    <w:pPr>
      <w:keepNext/>
      <w:spacing w:line="360" w:lineRule="auto"/>
      <w:ind w:firstLine="480" w:firstLineChars="200"/>
    </w:pPr>
    <w:rPr>
      <w:sz w:val="24"/>
      <w:szCs w:val="20"/>
    </w:rPr>
  </w:style>
  <w:style w:type="paragraph" w:customStyle="1" w:styleId="762">
    <w:name w:val="CM1"/>
    <w:basedOn w:val="113"/>
    <w:next w:val="113"/>
    <w:qFormat/>
    <w:uiPriority w:val="0"/>
    <w:pPr>
      <w:spacing w:line="320" w:lineRule="atLeast"/>
    </w:pPr>
    <w:rPr>
      <w:rFonts w:ascii="Arial" w:hAnsi="Arial" w:eastAsia="宋体"/>
      <w:sz w:val="24"/>
      <w:szCs w:val="24"/>
    </w:rPr>
  </w:style>
  <w:style w:type="paragraph" w:customStyle="1" w:styleId="763">
    <w:name w:val="xl30"/>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764">
    <w:name w:val="正文样式"/>
    <w:basedOn w:val="1"/>
    <w:qFormat/>
    <w:uiPriority w:val="0"/>
    <w:pPr>
      <w:adjustRightInd w:val="0"/>
      <w:snapToGrid w:val="0"/>
      <w:spacing w:line="360" w:lineRule="auto"/>
      <w:ind w:firstLine="200" w:firstLineChars="200"/>
    </w:pPr>
    <w:rPr>
      <w:sz w:val="24"/>
      <w:szCs w:val="20"/>
    </w:rPr>
  </w:style>
  <w:style w:type="paragraph" w:customStyle="1" w:styleId="765">
    <w:name w:val="Pa9+1"/>
    <w:basedOn w:val="1"/>
    <w:next w:val="1"/>
    <w:qFormat/>
    <w:uiPriority w:val="0"/>
    <w:pPr>
      <w:autoSpaceDE w:val="0"/>
      <w:autoSpaceDN w:val="0"/>
      <w:adjustRightInd w:val="0"/>
      <w:spacing w:line="241" w:lineRule="atLeast"/>
      <w:jc w:val="left"/>
    </w:pPr>
    <w:rPr>
      <w:rFonts w:ascii="HelveticaNeueLT Std Lt" w:eastAsia="HelveticaNeueLT Std Lt"/>
      <w:kern w:val="0"/>
      <w:sz w:val="24"/>
    </w:rPr>
  </w:style>
  <w:style w:type="paragraph" w:customStyle="1" w:styleId="766">
    <w:name w:val="NOTE"/>
    <w:basedOn w:val="1"/>
    <w:qFormat/>
    <w:uiPriority w:val="0"/>
    <w:pPr>
      <w:widowControl/>
      <w:tabs>
        <w:tab w:val="left" w:pos="360"/>
      </w:tabs>
      <w:autoSpaceDE w:val="0"/>
      <w:autoSpaceDN w:val="0"/>
      <w:adjustRightInd w:val="0"/>
      <w:spacing w:before="312"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76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768">
    <w:name w:val="bodylink"/>
    <w:basedOn w:val="1"/>
    <w:qFormat/>
    <w:uiPriority w:val="0"/>
    <w:pPr>
      <w:widowControl/>
      <w:spacing w:before="100" w:beforeAutospacing="1" w:after="100" w:afterAutospacing="1" w:line="240" w:lineRule="atLeast"/>
      <w:jc w:val="left"/>
    </w:pPr>
    <w:rPr>
      <w:rFonts w:ascii="ˎ̥" w:hAnsi="ˎ̥" w:cs="宋体"/>
      <w:color w:val="666699"/>
      <w:kern w:val="0"/>
      <w:sz w:val="18"/>
      <w:szCs w:val="18"/>
    </w:rPr>
  </w:style>
  <w:style w:type="paragraph" w:customStyle="1" w:styleId="769">
    <w:name w:val="si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770">
    <w:name w:val="Footer Even"/>
    <w:basedOn w:val="58"/>
    <w:qFormat/>
    <w:uiPriority w:val="0"/>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eastAsia="Times New Roman"/>
      <w:caps/>
      <w:spacing w:val="-5"/>
      <w:kern w:val="0"/>
      <w:sz w:val="15"/>
      <w:szCs w:val="20"/>
      <w:lang w:val="en-US" w:eastAsia="en-US"/>
    </w:rPr>
  </w:style>
  <w:style w:type="paragraph" w:customStyle="1" w:styleId="771">
    <w:name w:val="CM4"/>
    <w:basedOn w:val="113"/>
    <w:next w:val="113"/>
    <w:qFormat/>
    <w:uiPriority w:val="0"/>
    <w:pPr>
      <w:spacing w:line="626" w:lineRule="atLeast"/>
    </w:pPr>
    <w:rPr>
      <w:rFonts w:ascii=".a..DD.." w:eastAsia=".a..DD.."/>
      <w:sz w:val="24"/>
      <w:szCs w:val="24"/>
    </w:rPr>
  </w:style>
  <w:style w:type="paragraph" w:customStyle="1" w:styleId="772">
    <w:name w:val="样式 标题 1 + 黑体 小二"/>
    <w:basedOn w:val="3"/>
    <w:qFormat/>
    <w:uiPriority w:val="0"/>
    <w:pPr>
      <w:keepLines/>
      <w:tabs>
        <w:tab w:val="left" w:pos="972"/>
      </w:tabs>
      <w:spacing w:before="360" w:after="360" w:line="578" w:lineRule="auto"/>
      <w:ind w:left="972" w:hanging="432"/>
      <w:jc w:val="both"/>
    </w:pPr>
    <w:rPr>
      <w:rFonts w:ascii="黑体" w:hAnsi="黑体" w:eastAsia="黑体"/>
      <w:kern w:val="44"/>
      <w:sz w:val="36"/>
      <w:szCs w:val="44"/>
    </w:rPr>
  </w:style>
  <w:style w:type="paragraph" w:customStyle="1" w:styleId="773">
    <w:name w:val="le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774">
    <w:name w:val="Arial corps 9"/>
    <w:basedOn w:val="614"/>
    <w:qFormat/>
    <w:uiPriority w:val="0"/>
    <w:rPr>
      <w:rFonts w:ascii="Arial" w:hAnsi="Arial"/>
    </w:rPr>
  </w:style>
  <w:style w:type="paragraph" w:customStyle="1" w:styleId="775">
    <w:name w:val="CM47"/>
    <w:basedOn w:val="113"/>
    <w:next w:val="113"/>
    <w:qFormat/>
    <w:uiPriority w:val="0"/>
    <w:pPr>
      <w:spacing w:after="443"/>
    </w:pPr>
    <w:rPr>
      <w:rFonts w:ascii="宋体" w:eastAsia="宋体" w:cs="宋体"/>
      <w:sz w:val="24"/>
      <w:szCs w:val="24"/>
    </w:rPr>
  </w:style>
  <w:style w:type="paragraph" w:customStyle="1" w:styleId="776">
    <w:name w:val="Titre 2 sommaire"/>
    <w:basedOn w:val="1"/>
    <w:next w:val="1"/>
    <w:qFormat/>
    <w:uiPriority w:val="0"/>
    <w:pPr>
      <w:tabs>
        <w:tab w:val="left" w:leader="dot" w:pos="6180"/>
      </w:tabs>
      <w:spacing w:before="1" w:after="1"/>
      <w:ind w:left="1" w:firstLine="849"/>
      <w:jc w:val="left"/>
    </w:pPr>
    <w:rPr>
      <w:rFonts w:ascii="Helvetica" w:hAnsi="Helvetica"/>
      <w:color w:val="000000"/>
      <w:kern w:val="0"/>
      <w:sz w:val="20"/>
      <w:szCs w:val="20"/>
      <w:lang w:val="fr-FR"/>
    </w:rPr>
  </w:style>
  <w:style w:type="paragraph" w:customStyle="1" w:styleId="777">
    <w:name w:val="CM18"/>
    <w:basedOn w:val="113"/>
    <w:next w:val="113"/>
    <w:qFormat/>
    <w:uiPriority w:val="0"/>
    <w:pPr>
      <w:spacing w:line="626" w:lineRule="atLeast"/>
    </w:pPr>
    <w:rPr>
      <w:rFonts w:ascii=".a..DD.." w:eastAsia=".a..DD.."/>
      <w:sz w:val="24"/>
      <w:szCs w:val="24"/>
    </w:rPr>
  </w:style>
  <w:style w:type="paragraph" w:customStyle="1" w:styleId="778">
    <w:name w:val="paleftnav"/>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779">
    <w:name w:val="图签"/>
    <w:basedOn w:val="1"/>
    <w:qFormat/>
    <w:uiPriority w:val="0"/>
    <w:pPr>
      <w:keepNext/>
      <w:adjustRightInd w:val="0"/>
      <w:snapToGrid w:val="0"/>
      <w:spacing w:line="240" w:lineRule="exact"/>
    </w:pPr>
    <w:rPr>
      <w:rFonts w:ascii="宋体"/>
      <w:szCs w:val="20"/>
    </w:rPr>
  </w:style>
  <w:style w:type="paragraph" w:customStyle="1" w:styleId="780">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781">
    <w:name w:val="样式 表内正文 + 五号 行距: 单倍行距"/>
    <w:basedOn w:val="1"/>
    <w:qFormat/>
    <w:uiPriority w:val="0"/>
    <w:pPr>
      <w:adjustRightInd w:val="0"/>
      <w:snapToGrid w:val="0"/>
    </w:pPr>
    <w:rPr>
      <w:rFonts w:ascii="Arial" w:hAnsi="Arial"/>
      <w:szCs w:val="20"/>
    </w:rPr>
  </w:style>
  <w:style w:type="paragraph" w:customStyle="1" w:styleId="782">
    <w:name w:val="xl43"/>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783">
    <w:name w:val="NOTE1"/>
    <w:basedOn w:val="1"/>
    <w:qFormat/>
    <w:uiPriority w:val="0"/>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78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eastAsia="Arial Unicode MS"/>
      <w:color w:val="000000"/>
      <w:kern w:val="0"/>
      <w:sz w:val="22"/>
      <w:szCs w:val="22"/>
    </w:rPr>
  </w:style>
  <w:style w:type="paragraph" w:customStyle="1" w:styleId="785">
    <w:name w:val="hironworks"/>
    <w:basedOn w:val="1"/>
    <w:qFormat/>
    <w:uiPriority w:val="0"/>
    <w:pPr>
      <w:widowControl/>
      <w:spacing w:before="100" w:beforeAutospacing="1" w:after="100" w:afterAutospacing="1" w:line="165" w:lineRule="atLeast"/>
      <w:jc w:val="left"/>
    </w:pPr>
    <w:rPr>
      <w:rFonts w:ascii="ˎ̥" w:hAnsi="ˎ̥" w:cs="宋体"/>
      <w:color w:val="666666"/>
      <w:kern w:val="0"/>
      <w:sz w:val="18"/>
      <w:szCs w:val="18"/>
    </w:rPr>
  </w:style>
  <w:style w:type="paragraph" w:customStyle="1" w:styleId="786">
    <w:name w:val="Chapter Title"/>
    <w:basedOn w:val="1"/>
    <w:qFormat/>
    <w:uiPriority w:val="0"/>
    <w:pPr>
      <w:widowControl/>
      <w:spacing w:before="120" w:line="660" w:lineRule="exact"/>
      <w:jc w:val="center"/>
    </w:pPr>
    <w:rPr>
      <w:rFonts w:ascii="Arial Black" w:hAnsi="Arial Black"/>
      <w:color w:val="FFFFFF"/>
      <w:spacing w:val="-40"/>
      <w:kern w:val="0"/>
      <w:sz w:val="84"/>
      <w:szCs w:val="20"/>
      <w:lang w:eastAsia="en-US"/>
    </w:rPr>
  </w:style>
  <w:style w:type="paragraph" w:customStyle="1" w:styleId="78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Arial Unicode MS" w:cs="Arial"/>
      <w:kern w:val="0"/>
      <w:sz w:val="20"/>
      <w:szCs w:val="20"/>
    </w:rPr>
  </w:style>
  <w:style w:type="paragraph" w:customStyle="1" w:styleId="788">
    <w:name w:val="列出段落2"/>
    <w:basedOn w:val="1"/>
    <w:qFormat/>
    <w:uiPriority w:val="0"/>
    <w:pPr>
      <w:spacing w:line="312" w:lineRule="auto"/>
      <w:ind w:firstLine="420" w:firstLineChars="200"/>
      <w:jc w:val="left"/>
    </w:pPr>
    <w:rPr>
      <w:szCs w:val="21"/>
    </w:rPr>
  </w:style>
  <w:style w:type="paragraph" w:customStyle="1" w:styleId="789">
    <w:name w:val="aleftnav"/>
    <w:basedOn w:val="1"/>
    <w:qFormat/>
    <w:uiPriority w:val="0"/>
    <w:pPr>
      <w:widowControl/>
      <w:spacing w:before="100" w:beforeAutospacing="1" w:after="100" w:afterAutospacing="1" w:line="240" w:lineRule="atLeast"/>
      <w:jc w:val="left"/>
    </w:pPr>
    <w:rPr>
      <w:rFonts w:ascii="ˎ̥" w:hAnsi="ˎ̥" w:cs="宋体"/>
      <w:b/>
      <w:bCs/>
      <w:color w:val="4A296B"/>
      <w:kern w:val="0"/>
      <w:sz w:val="18"/>
      <w:szCs w:val="18"/>
    </w:rPr>
  </w:style>
  <w:style w:type="paragraph" w:customStyle="1" w:styleId="79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表格标题"/>
    <w:basedOn w:val="508"/>
    <w:qFormat/>
    <w:uiPriority w:val="0"/>
    <w:pPr>
      <w:spacing w:before="0" w:beforeAutospacing="0" w:after="0" w:afterAutospacing="0"/>
      <w:ind w:firstLine="200" w:firstLineChars="200"/>
      <w:jc w:val="center"/>
    </w:pPr>
    <w:rPr>
      <w:rFonts w:ascii="宋体" w:hAnsi="宋体" w:eastAsia="宋体"/>
      <w:b/>
    </w:rPr>
  </w:style>
  <w:style w:type="paragraph" w:customStyle="1" w:styleId="792">
    <w:name w:val="书籍标题4"/>
    <w:basedOn w:val="706"/>
    <w:next w:val="1"/>
    <w:qFormat/>
    <w:uiPriority w:val="0"/>
    <w:pPr>
      <w:ind w:left="567" w:firstLine="0"/>
      <w:outlineLvl w:val="3"/>
    </w:pPr>
    <w:rPr>
      <w:sz w:val="24"/>
      <w:szCs w:val="24"/>
      <w:lang w:val="zh-CN"/>
    </w:rPr>
  </w:style>
  <w:style w:type="paragraph" w:customStyle="1" w:styleId="793">
    <w:name w:val="Style2"/>
    <w:basedOn w:val="1"/>
    <w:qFormat/>
    <w:uiPriority w:val="0"/>
    <w:pPr>
      <w:widowControl/>
      <w:tabs>
        <w:tab w:val="left" w:pos="907"/>
      </w:tabs>
      <w:overflowPunct w:val="0"/>
      <w:adjustRightInd w:val="0"/>
      <w:snapToGrid w:val="0"/>
      <w:spacing w:line="360" w:lineRule="auto"/>
      <w:ind w:left="907" w:hanging="397"/>
      <w:jc w:val="left"/>
      <w:textAlignment w:val="baseline"/>
    </w:pPr>
    <w:rPr>
      <w:rFonts w:ascii="Arial" w:hAnsi="Arial"/>
      <w:kern w:val="24"/>
      <w:sz w:val="24"/>
      <w:szCs w:val="20"/>
    </w:rPr>
  </w:style>
  <w:style w:type="paragraph" w:customStyle="1" w:styleId="794">
    <w:name w:val="cc正文"/>
    <w:basedOn w:val="1"/>
    <w:qFormat/>
    <w:uiPriority w:val="0"/>
    <w:pPr>
      <w:adjustRightInd w:val="0"/>
      <w:snapToGrid w:val="0"/>
      <w:spacing w:line="360" w:lineRule="auto"/>
      <w:ind w:firstLine="480" w:firstLineChars="200"/>
    </w:pPr>
    <w:rPr>
      <w:sz w:val="24"/>
    </w:rPr>
  </w:style>
  <w:style w:type="paragraph" w:customStyle="1" w:styleId="795">
    <w:name w:val="T1"/>
    <w:basedOn w:val="3"/>
    <w:next w:val="1"/>
    <w:qFormat/>
    <w:uiPriority w:val="0"/>
    <w:pPr>
      <w:keepLines/>
      <w:spacing w:before="340" w:after="330" w:line="578" w:lineRule="atLeast"/>
    </w:pPr>
    <w:rPr>
      <w:rFonts w:ascii="Arial" w:hAnsi="Arial" w:eastAsia="黑体"/>
      <w:spacing w:val="10"/>
      <w:kern w:val="44"/>
      <w:sz w:val="44"/>
      <w:szCs w:val="44"/>
    </w:rPr>
  </w:style>
  <w:style w:type="paragraph" w:customStyle="1" w:styleId="796">
    <w:name w:val="tab ttr dern ligne"/>
    <w:basedOn w:val="612"/>
    <w:qFormat/>
    <w:uiPriority w:val="0"/>
    <w:pPr>
      <w:tabs>
        <w:tab w:val="clear" w:pos="1134"/>
        <w:tab w:val="clear" w:pos="2835"/>
        <w:tab w:val="clear" w:pos="3912"/>
        <w:tab w:val="clear" w:pos="4422"/>
        <w:tab w:val="clear" w:pos="4932"/>
        <w:tab w:val="clear" w:pos="5443"/>
        <w:tab w:val="clear" w:pos="5953"/>
        <w:tab w:val="clear" w:pos="6463"/>
        <w:tab w:val="clear" w:pos="6973"/>
        <w:tab w:val="clear" w:pos="7483"/>
        <w:tab w:val="clear" w:pos="7994"/>
        <w:tab w:val="clear" w:pos="8504"/>
        <w:tab w:val="clear" w:pos="9014"/>
        <w:tab w:val="clear" w:pos="9524"/>
        <w:tab w:val="clear" w:pos="10035"/>
      </w:tabs>
    </w:pPr>
  </w:style>
  <w:style w:type="paragraph" w:customStyle="1" w:styleId="797">
    <w:name w:val="p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798">
    <w:name w:val="表格表头"/>
    <w:basedOn w:val="508"/>
    <w:next w:val="508"/>
    <w:qFormat/>
    <w:uiPriority w:val="0"/>
    <w:pPr>
      <w:tabs>
        <w:tab w:val="left" w:pos="420"/>
      </w:tabs>
      <w:spacing w:before="60" w:beforeAutospacing="0" w:after="60" w:afterAutospacing="0" w:line="240" w:lineRule="auto"/>
      <w:jc w:val="center"/>
    </w:pPr>
    <w:rPr>
      <w:rFonts w:eastAsia="黑体"/>
      <w:b/>
      <w:color w:val="000000"/>
      <w:sz w:val="21"/>
    </w:rPr>
  </w:style>
  <w:style w:type="paragraph" w:customStyle="1" w:styleId="799">
    <w:name w:val="正文符号2"/>
    <w:basedOn w:val="800"/>
    <w:qFormat/>
    <w:uiPriority w:val="0"/>
    <w:pPr>
      <w:tabs>
        <w:tab w:val="left" w:pos="420"/>
        <w:tab w:val="left" w:pos="720"/>
        <w:tab w:val="left" w:pos="900"/>
        <w:tab w:val="left" w:pos="1080"/>
      </w:tabs>
      <w:ind w:left="720" w:hanging="360"/>
    </w:pPr>
  </w:style>
  <w:style w:type="paragraph" w:customStyle="1" w:styleId="800">
    <w:name w:val="正文符号1"/>
    <w:basedOn w:val="611"/>
    <w:qFormat/>
    <w:uiPriority w:val="0"/>
    <w:pPr>
      <w:tabs>
        <w:tab w:val="left" w:pos="420"/>
        <w:tab w:val="left" w:pos="1080"/>
      </w:tabs>
      <w:ind w:left="420" w:hanging="420"/>
    </w:pPr>
  </w:style>
  <w:style w:type="paragraph" w:customStyle="1" w:styleId="801">
    <w:name w:val="bodytext"/>
    <w:basedOn w:val="1"/>
    <w:qFormat/>
    <w:uiPriority w:val="0"/>
    <w:pPr>
      <w:widowControl/>
      <w:spacing w:after="100"/>
      <w:jc w:val="left"/>
    </w:pPr>
    <w:rPr>
      <w:rFonts w:ascii="Arial" w:hAnsi="Arial" w:cs="Arial"/>
      <w:kern w:val="0"/>
      <w:sz w:val="20"/>
      <w:szCs w:val="20"/>
    </w:rPr>
  </w:style>
  <w:style w:type="paragraph" w:customStyle="1" w:styleId="802">
    <w:name w:val="列表项目"/>
    <w:basedOn w:val="1"/>
    <w:qFormat/>
    <w:uiPriority w:val="0"/>
    <w:pPr>
      <w:tabs>
        <w:tab w:val="left" w:pos="420"/>
        <w:tab w:val="left" w:pos="980"/>
      </w:tabs>
      <w:spacing w:line="288" w:lineRule="auto"/>
      <w:ind w:left="980" w:hanging="360"/>
    </w:pPr>
    <w:rPr>
      <w:sz w:val="24"/>
      <w:szCs w:val="20"/>
    </w:rPr>
  </w:style>
  <w:style w:type="paragraph" w:customStyle="1" w:styleId="803">
    <w:name w:val="Subtitle Cover"/>
    <w:basedOn w:val="742"/>
    <w:next w:val="14"/>
    <w:qFormat/>
    <w:uiPriority w:val="0"/>
    <w:pPr>
      <w:pBdr>
        <w:top w:val="single" w:color="auto" w:sz="6" w:space="24"/>
      </w:pBdr>
      <w:tabs>
        <w:tab w:val="clear" w:pos="0"/>
      </w:tabs>
      <w:spacing w:before="0" w:after="0" w:line="480" w:lineRule="atLeast"/>
      <w:ind w:left="835" w:right="835"/>
    </w:pPr>
    <w:rPr>
      <w:rFonts w:ascii="Arial" w:hAnsi="Arial"/>
      <w:b w:val="0"/>
      <w:spacing w:val="-30"/>
      <w:sz w:val="48"/>
    </w:rPr>
  </w:style>
  <w:style w:type="paragraph" w:customStyle="1" w:styleId="804">
    <w:name w:val="五级条标题"/>
    <w:basedOn w:val="805"/>
    <w:next w:val="544"/>
    <w:qFormat/>
    <w:uiPriority w:val="0"/>
    <w:pPr>
      <w:tabs>
        <w:tab w:val="left" w:pos="1260"/>
        <w:tab w:val="left" w:pos="2520"/>
        <w:tab w:val="left" w:pos="2940"/>
      </w:tabs>
      <w:ind w:left="2940"/>
      <w:outlineLvl w:val="6"/>
    </w:pPr>
  </w:style>
  <w:style w:type="paragraph" w:customStyle="1" w:styleId="805">
    <w:name w:val="四级条标题"/>
    <w:basedOn w:val="570"/>
    <w:next w:val="544"/>
    <w:qFormat/>
    <w:uiPriority w:val="0"/>
    <w:pPr>
      <w:tabs>
        <w:tab w:val="left" w:pos="2520"/>
        <w:tab w:val="clear" w:pos="2100"/>
      </w:tabs>
      <w:ind w:left="2520"/>
      <w:outlineLvl w:val="5"/>
    </w:pPr>
  </w:style>
  <w:style w:type="paragraph" w:customStyle="1" w:styleId="806">
    <w:name w:val="Part Label"/>
    <w:basedOn w:val="1"/>
    <w:qFormat/>
    <w:uiPriority w:val="0"/>
    <w:pPr>
      <w:shd w:val="solid" w:color="auto" w:fill="auto"/>
      <w:spacing w:line="320" w:lineRule="exact"/>
      <w:jc w:val="center"/>
    </w:pPr>
    <w:rPr>
      <w:rFonts w:ascii="Arial" w:hAnsi="Arial"/>
      <w:b/>
      <w:bCs/>
      <w:color w:val="FFFFFF"/>
      <w:spacing w:val="16"/>
      <w:kern w:val="0"/>
      <w:sz w:val="20"/>
      <w:szCs w:val="20"/>
      <w:lang w:eastAsia="en-US"/>
    </w:rPr>
  </w:style>
  <w:style w:type="paragraph" w:customStyle="1" w:styleId="807">
    <w:name w:val="样式 正文段 + 首行缩进:  2 字符1"/>
    <w:basedOn w:val="1"/>
    <w:qFormat/>
    <w:uiPriority w:val="0"/>
    <w:pPr>
      <w:autoSpaceDE w:val="0"/>
      <w:autoSpaceDN w:val="0"/>
      <w:adjustRightInd w:val="0"/>
      <w:spacing w:before="100" w:beforeAutospacing="1" w:after="100" w:afterAutospacing="1" w:line="440" w:lineRule="exact"/>
      <w:ind w:firstLine="200" w:firstLineChars="200"/>
      <w:jc w:val="left"/>
    </w:pPr>
    <w:rPr>
      <w:rFonts w:cs="宋体"/>
      <w:kern w:val="0"/>
      <w:sz w:val="24"/>
      <w:szCs w:val="20"/>
    </w:rPr>
  </w:style>
  <w:style w:type="paragraph" w:customStyle="1" w:styleId="808">
    <w:name w:val="样式 标题 2 + 行距: 多倍行距 1.73 字行"/>
    <w:basedOn w:val="4"/>
    <w:qFormat/>
    <w:uiPriority w:val="0"/>
    <w:pPr>
      <w:tabs>
        <w:tab w:val="left" w:pos="1116"/>
      </w:tabs>
      <w:spacing w:before="260" w:after="260" w:line="415" w:lineRule="auto"/>
      <w:ind w:firstLine="200" w:firstLineChars="200"/>
    </w:pPr>
    <w:rPr>
      <w:rFonts w:eastAsia="黑体" w:cs="宋体"/>
      <w:sz w:val="32"/>
      <w:szCs w:val="20"/>
    </w:rPr>
  </w:style>
  <w:style w:type="paragraph" w:customStyle="1" w:styleId="809">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1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811">
    <w:name w:val="BodyText"/>
    <w:basedOn w:val="1"/>
    <w:qFormat/>
    <w:uiPriority w:val="0"/>
    <w:pPr>
      <w:widowControl/>
      <w:spacing w:before="120" w:after="120" w:line="360" w:lineRule="auto"/>
    </w:pPr>
    <w:rPr>
      <w:rFonts w:ascii="宋体"/>
      <w:snapToGrid w:val="0"/>
      <w:kern w:val="0"/>
      <w:sz w:val="28"/>
      <w:szCs w:val="20"/>
      <w:lang w:val="en-US" w:eastAsia="zh-CN"/>
    </w:rPr>
  </w:style>
  <w:style w:type="paragraph" w:customStyle="1" w:styleId="812">
    <w:name w:val="模块说明"/>
    <w:basedOn w:val="24"/>
    <w:qFormat/>
    <w:uiPriority w:val="0"/>
    <w:pPr>
      <w:widowControl w:val="0"/>
      <w:tabs>
        <w:tab w:val="left" w:pos="360"/>
      </w:tabs>
      <w:spacing w:before="120" w:line="300" w:lineRule="auto"/>
      <w:ind w:left="360" w:hanging="360"/>
      <w:jc w:val="both"/>
    </w:pPr>
    <w:rPr>
      <w:kern w:val="2"/>
      <w:sz w:val="24"/>
    </w:rPr>
  </w:style>
  <w:style w:type="paragraph" w:customStyle="1" w:styleId="813">
    <w:name w:val="规范"/>
    <w:basedOn w:val="1"/>
    <w:next w:val="1"/>
    <w:qFormat/>
    <w:uiPriority w:val="0"/>
    <w:pPr>
      <w:tabs>
        <w:tab w:val="left" w:pos="420"/>
      </w:tabs>
      <w:spacing w:line="288" w:lineRule="auto"/>
      <w:ind w:left="420" w:hanging="420"/>
      <w:jc w:val="left"/>
    </w:pPr>
    <w:rPr>
      <w:sz w:val="24"/>
    </w:rPr>
  </w:style>
  <w:style w:type="paragraph" w:customStyle="1" w:styleId="814">
    <w:name w:val="Char2"/>
    <w:basedOn w:val="1"/>
    <w:qFormat/>
    <w:uiPriority w:val="0"/>
  </w:style>
  <w:style w:type="paragraph" w:customStyle="1" w:styleId="815">
    <w:name w:val="body3"/>
    <w:basedOn w:val="1"/>
    <w:next w:val="6"/>
    <w:qFormat/>
    <w:uiPriority w:val="0"/>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816">
    <w:name w:val="正文（不缩进）"/>
    <w:basedOn w:val="1"/>
    <w:qFormat/>
    <w:uiPriority w:val="0"/>
    <w:pPr>
      <w:tabs>
        <w:tab w:val="left" w:pos="420"/>
      </w:tabs>
      <w:spacing w:line="360" w:lineRule="auto"/>
    </w:pPr>
    <w:rPr>
      <w:sz w:val="24"/>
      <w:szCs w:val="20"/>
    </w:rPr>
  </w:style>
  <w:style w:type="paragraph" w:customStyle="1" w:styleId="817">
    <w:name w:val="正文左"/>
    <w:basedOn w:val="1"/>
    <w:qFormat/>
    <w:uiPriority w:val="0"/>
    <w:pPr>
      <w:keepNext/>
      <w:adjustRightInd w:val="0"/>
      <w:snapToGrid w:val="0"/>
      <w:ind w:left="259" w:leftChars="-1" w:hanging="261"/>
      <w:jc w:val="center"/>
      <w:outlineLvl w:val="0"/>
    </w:pPr>
    <w:rPr>
      <w:rFonts w:ascii="黑体" w:eastAsia="黑体"/>
      <w:b/>
      <w:sz w:val="52"/>
      <w:szCs w:val="20"/>
      <w:lang w:val="zh-CN"/>
    </w:rPr>
  </w:style>
  <w:style w:type="paragraph" w:customStyle="1" w:styleId="818">
    <w:name w:val="smalltext"/>
    <w:basedOn w:val="1"/>
    <w:qFormat/>
    <w:uiPriority w:val="0"/>
    <w:pPr>
      <w:widowControl/>
      <w:spacing w:before="100" w:beforeAutospacing="1" w:after="100" w:afterAutospacing="1"/>
      <w:jc w:val="left"/>
    </w:pPr>
    <w:rPr>
      <w:rFonts w:ascii="Arial" w:hAnsi="Arial" w:cs="Arial"/>
      <w:color w:val="666666"/>
      <w:kern w:val="0"/>
      <w:sz w:val="12"/>
      <w:szCs w:val="12"/>
    </w:rPr>
  </w:style>
  <w:style w:type="paragraph" w:customStyle="1" w:styleId="81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820">
    <w:name w:val="文件正文"/>
    <w:basedOn w:val="1"/>
    <w:qFormat/>
    <w:uiPriority w:val="0"/>
    <w:pPr>
      <w:spacing w:line="360" w:lineRule="auto"/>
      <w:ind w:firstLine="480" w:firstLineChars="200"/>
    </w:pPr>
    <w:rPr>
      <w:rFonts w:eastAsia="仿宋_GB2312"/>
      <w:sz w:val="24"/>
      <w:szCs w:val="20"/>
    </w:rPr>
  </w:style>
  <w:style w:type="paragraph" w:customStyle="1" w:styleId="821">
    <w:name w:val="图片"/>
    <w:basedOn w:val="1"/>
    <w:qFormat/>
    <w:uiPriority w:val="0"/>
  </w:style>
  <w:style w:type="paragraph" w:customStyle="1" w:styleId="822">
    <w:name w:val="列出段落21"/>
    <w:basedOn w:val="1"/>
    <w:qFormat/>
    <w:uiPriority w:val="0"/>
    <w:pPr>
      <w:ind w:firstLine="200" w:firstLineChars="200"/>
    </w:pPr>
    <w:rPr>
      <w:rFonts w:cs="Arial"/>
    </w:rPr>
  </w:style>
  <w:style w:type="paragraph" w:customStyle="1" w:styleId="823">
    <w:name w:val="Sommaire corps 9"/>
    <w:basedOn w:val="496"/>
    <w:qFormat/>
    <w:uiPriority w:val="0"/>
    <w:pPr>
      <w:tabs>
        <w:tab w:val="left" w:leader="dot" w:pos="6237"/>
        <w:tab w:val="clear" w:pos="6576"/>
      </w:tabs>
      <w:ind w:left="0" w:firstLine="0"/>
    </w:pPr>
    <w:rPr>
      <w:b w:val="0"/>
      <w:sz w:val="18"/>
    </w:rPr>
  </w:style>
  <w:style w:type="paragraph" w:customStyle="1" w:styleId="824">
    <w:name w:val="font12"/>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825">
    <w:name w:val="Body3"/>
    <w:basedOn w:val="1"/>
    <w:qFormat/>
    <w:uiPriority w:val="0"/>
    <w:pPr>
      <w:widowControl/>
      <w:ind w:left="1260"/>
    </w:pPr>
    <w:rPr>
      <w:color w:val="008000"/>
      <w:kern w:val="0"/>
      <w:szCs w:val="20"/>
      <w:lang w:eastAsia="en-US"/>
    </w:rPr>
  </w:style>
  <w:style w:type="paragraph" w:customStyle="1" w:styleId="826">
    <w:name w:val="Index Base"/>
    <w:basedOn w:val="1"/>
    <w:qFormat/>
    <w:uiPriority w:val="0"/>
    <w:pPr>
      <w:widowControl/>
      <w:spacing w:line="240" w:lineRule="atLeast"/>
      <w:ind w:left="360" w:hanging="360"/>
      <w:jc w:val="left"/>
    </w:pPr>
    <w:rPr>
      <w:rFonts w:ascii="Arial" w:hAnsi="Arial"/>
      <w:spacing w:val="-5"/>
      <w:kern w:val="0"/>
      <w:sz w:val="18"/>
      <w:szCs w:val="20"/>
      <w:lang w:eastAsia="en-US"/>
    </w:rPr>
  </w:style>
  <w:style w:type="paragraph" w:customStyle="1" w:styleId="827">
    <w:name w:val="xl26"/>
    <w:basedOn w:val="1"/>
    <w:qFormat/>
    <w:uiPriority w:val="0"/>
    <w:pPr>
      <w:widowControl/>
      <w:spacing w:before="100" w:beforeAutospacing="1" w:after="100" w:afterAutospacing="1"/>
      <w:jc w:val="left"/>
      <w:textAlignment w:val="top"/>
    </w:pPr>
    <w:rPr>
      <w:rFonts w:eastAsia="Arial Unicode MS"/>
      <w:kern w:val="0"/>
      <w:sz w:val="22"/>
      <w:szCs w:val="22"/>
    </w:rPr>
  </w:style>
  <w:style w:type="paragraph" w:customStyle="1" w:styleId="828">
    <w:name w:val="特点反白字"/>
    <w:qFormat/>
    <w:uiPriority w:val="0"/>
    <w:pPr>
      <w:autoSpaceDE w:val="0"/>
      <w:autoSpaceDN w:val="0"/>
      <w:adjustRightInd w:val="0"/>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829">
    <w:name w:val="默认段落字体 Char"/>
    <w:basedOn w:val="1"/>
    <w:qFormat/>
    <w:uiPriority w:val="0"/>
    <w:pPr>
      <w:spacing w:line="360" w:lineRule="auto"/>
      <w:jc w:val="left"/>
    </w:pPr>
  </w:style>
  <w:style w:type="paragraph" w:customStyle="1" w:styleId="830">
    <w:name w:val="样式 标题 1 + 宋体"/>
    <w:basedOn w:val="3"/>
    <w:qFormat/>
    <w:uiPriority w:val="0"/>
    <w:pPr>
      <w:keepLines/>
      <w:tabs>
        <w:tab w:val="left" w:pos="840"/>
      </w:tabs>
      <w:spacing w:before="340" w:after="330" w:line="578" w:lineRule="auto"/>
      <w:ind w:left="840" w:hanging="420"/>
      <w:jc w:val="both"/>
    </w:pPr>
    <w:rPr>
      <w:rFonts w:ascii="宋体" w:hAnsi="宋体"/>
      <w:kern w:val="44"/>
      <w:szCs w:val="44"/>
    </w:rPr>
  </w:style>
  <w:style w:type="paragraph" w:customStyle="1" w:styleId="831">
    <w:name w:val="CM3"/>
    <w:basedOn w:val="113"/>
    <w:next w:val="113"/>
    <w:qFormat/>
    <w:uiPriority w:val="0"/>
    <w:pPr>
      <w:spacing w:line="626" w:lineRule="atLeast"/>
    </w:pPr>
    <w:rPr>
      <w:rFonts w:ascii=".a..DD.." w:eastAsia=".a..DD.."/>
      <w:sz w:val="24"/>
      <w:szCs w:val="24"/>
    </w:rPr>
  </w:style>
  <w:style w:type="paragraph" w:customStyle="1" w:styleId="832">
    <w:name w:val="Table Header"/>
    <w:basedOn w:val="1"/>
    <w:qFormat/>
    <w:uiPriority w:val="0"/>
    <w:pPr>
      <w:widowControl/>
      <w:spacing w:before="60"/>
      <w:jc w:val="center"/>
    </w:pPr>
    <w:rPr>
      <w:rFonts w:ascii="Arial Black" w:hAnsi="Arial Black"/>
      <w:spacing w:val="-5"/>
      <w:kern w:val="0"/>
      <w:sz w:val="16"/>
      <w:szCs w:val="20"/>
      <w:lang w:eastAsia="en-US"/>
    </w:rPr>
  </w:style>
  <w:style w:type="paragraph" w:customStyle="1" w:styleId="833">
    <w:name w:val="scfbrieftext"/>
    <w:basedOn w:val="1"/>
    <w:qFormat/>
    <w:uiPriority w:val="0"/>
    <w:pPr>
      <w:widowControl/>
      <w:jc w:val="left"/>
    </w:pPr>
    <w:rPr>
      <w:rFonts w:ascii="Arial" w:hAnsi="Arial"/>
      <w:kern w:val="0"/>
      <w:sz w:val="22"/>
      <w:szCs w:val="20"/>
      <w:lang w:eastAsia="en-US"/>
    </w:rPr>
  </w:style>
  <w:style w:type="paragraph" w:customStyle="1" w:styleId="834">
    <w:name w:val="contents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35">
    <w:name w:val="Header Even"/>
    <w:basedOn w:val="60"/>
    <w:qFormat/>
    <w:uiPriority w:val="0"/>
    <w:pPr>
      <w:keepLines/>
      <w:widowControl/>
      <w:tabs>
        <w:tab w:val="center" w:pos="4320"/>
        <w:tab w:val="right" w:pos="8640"/>
        <w:tab w:val="clear" w:pos="4153"/>
        <w:tab w:val="clear" w:pos="8306"/>
      </w:tabs>
      <w:snapToGrid/>
      <w:spacing w:after="600" w:line="190" w:lineRule="atLeast"/>
      <w:ind w:left="1080"/>
      <w:jc w:val="left"/>
    </w:pPr>
    <w:rPr>
      <w:rFonts w:ascii="Arial" w:hAnsi="Arial" w:eastAsia="Times New Roman"/>
      <w:caps/>
      <w:spacing w:val="-5"/>
      <w:kern w:val="0"/>
      <w:sz w:val="15"/>
      <w:szCs w:val="20"/>
      <w:lang w:val="en-US" w:eastAsia="en-US"/>
    </w:rPr>
  </w:style>
  <w:style w:type="paragraph" w:customStyle="1" w:styleId="836">
    <w:name w:val="正文中"/>
    <w:basedOn w:val="1"/>
    <w:qFormat/>
    <w:uiPriority w:val="0"/>
    <w:pPr>
      <w:keepNext/>
      <w:adjustRightInd w:val="0"/>
      <w:snapToGrid w:val="0"/>
      <w:spacing w:line="200" w:lineRule="atLeast"/>
      <w:jc w:val="center"/>
    </w:pPr>
    <w:rPr>
      <w:rFonts w:ascii="宋体"/>
      <w:szCs w:val="20"/>
    </w:rPr>
  </w:style>
  <w:style w:type="paragraph" w:customStyle="1" w:styleId="837">
    <w:name w:val="a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838">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839">
    <w:name w:val="百姓X"/>
    <w:basedOn w:val="1"/>
    <w:qFormat/>
    <w:uiPriority w:val="0"/>
    <w:pPr>
      <w:spacing w:before="120" w:after="120" w:line="360" w:lineRule="auto"/>
      <w:ind w:firstLine="480" w:firstLineChars="200"/>
    </w:pPr>
    <w:rPr>
      <w:rFonts w:ascii="宋体" w:hAnsi="宋体" w:cs="Arial"/>
      <w:bCs/>
      <w:color w:val="000000"/>
      <w:kern w:val="0"/>
      <w:sz w:val="24"/>
      <w:szCs w:val="16"/>
    </w:rPr>
  </w:style>
  <w:style w:type="paragraph" w:customStyle="1" w:styleId="840">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841">
    <w:name w:val="子标题"/>
    <w:basedOn w:val="1"/>
    <w:qFormat/>
    <w:uiPriority w:val="0"/>
    <w:pPr>
      <w:keepNext/>
      <w:spacing w:line="0" w:lineRule="atLeast"/>
      <w:jc w:val="center"/>
      <w:outlineLvl w:val="6"/>
    </w:pPr>
    <w:rPr>
      <w:rFonts w:ascii="Arial" w:hAnsi="Arial" w:eastAsia="黑体" w:cs="Arial"/>
      <w:iCs/>
      <w:color w:val="000080"/>
      <w:sz w:val="20"/>
      <w:szCs w:val="20"/>
    </w:rPr>
  </w:style>
  <w:style w:type="paragraph" w:customStyle="1" w:styleId="842">
    <w:name w:val="texte 2 col"/>
    <w:basedOn w:val="614"/>
    <w:qFormat/>
    <w:uiPriority w:val="0"/>
    <w:rPr>
      <w:rFonts w:ascii="Arial" w:hAnsi="Arial"/>
    </w:rPr>
  </w:style>
  <w:style w:type="paragraph" w:customStyle="1" w:styleId="843">
    <w:name w:val="tex"/>
    <w:basedOn w:val="1"/>
    <w:qFormat/>
    <w:uiPriority w:val="0"/>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844">
    <w:name w:val="标题 0"/>
    <w:basedOn w:val="3"/>
    <w:qFormat/>
    <w:uiPriority w:val="0"/>
    <w:pPr>
      <w:keepLines/>
      <w:spacing w:before="340" w:after="330" w:line="578" w:lineRule="auto"/>
      <w:jc w:val="both"/>
    </w:pPr>
    <w:rPr>
      <w:bCs w:val="0"/>
      <w:kern w:val="44"/>
      <w:sz w:val="32"/>
    </w:rPr>
  </w:style>
  <w:style w:type="paragraph" w:customStyle="1" w:styleId="845">
    <w:name w:val="CM2"/>
    <w:basedOn w:val="113"/>
    <w:next w:val="113"/>
    <w:qFormat/>
    <w:uiPriority w:val="0"/>
    <w:pPr>
      <w:spacing w:line="623" w:lineRule="atLeast"/>
    </w:pPr>
    <w:rPr>
      <w:rFonts w:ascii=".a..DD.." w:eastAsia=".a..DD.."/>
      <w:sz w:val="24"/>
      <w:szCs w:val="24"/>
    </w:rPr>
  </w:style>
  <w:style w:type="paragraph" w:customStyle="1" w:styleId="846">
    <w:name w:val="Mat. titre page niveau 1"/>
    <w:qFormat/>
    <w:uiPriority w:val="0"/>
    <w:pPr>
      <w:widowControl w:val="0"/>
      <w:tabs>
        <w:tab w:val="left" w:leader="underscore" w:pos="5669"/>
      </w:tabs>
    </w:pPr>
    <w:rPr>
      <w:rFonts w:ascii="Helvetica" w:hAnsi="Helvetica" w:eastAsia="宋体" w:cs="Times New Roman"/>
      <w:color w:val="000000"/>
      <w:sz w:val="24"/>
      <w:lang w:val="fr-FR" w:eastAsia="zh-CN" w:bidi="ar-SA"/>
    </w:rPr>
  </w:style>
  <w:style w:type="paragraph" w:customStyle="1" w:styleId="847">
    <w:name w:val="正文(数字序号)"/>
    <w:basedOn w:val="1"/>
    <w:qFormat/>
    <w:uiPriority w:val="0"/>
    <w:pPr>
      <w:tabs>
        <w:tab w:val="left" w:pos="567"/>
      </w:tabs>
      <w:spacing w:line="360" w:lineRule="auto"/>
      <w:ind w:firstLine="567"/>
    </w:pPr>
    <w:rPr>
      <w:rFonts w:eastAsia="仿宋_GB2312"/>
      <w:sz w:val="24"/>
    </w:rPr>
  </w:style>
  <w:style w:type="paragraph" w:customStyle="1" w:styleId="848">
    <w:name w:val="xl28"/>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849">
    <w:name w:val="Document Label"/>
    <w:basedOn w:val="742"/>
    <w:qFormat/>
    <w:uiPriority w:val="0"/>
  </w:style>
  <w:style w:type="paragraph" w:customStyle="1" w:styleId="850">
    <w:name w:val="正文文本1"/>
    <w:basedOn w:val="1"/>
    <w:unhideWhenUsed/>
    <w:qFormat/>
    <w:uiPriority w:val="99"/>
    <w:pPr>
      <w:spacing w:after="120"/>
    </w:pPr>
  </w:style>
  <w:style w:type="paragraph" w:customStyle="1" w:styleId="851">
    <w:name w:val="正文首行缩进1"/>
    <w:basedOn w:val="850"/>
    <w:qFormat/>
    <w:uiPriority w:val="0"/>
    <w:pPr>
      <w:ind w:firstLine="420" w:firstLineChars="100"/>
    </w:pPr>
  </w:style>
  <w:style w:type="paragraph" w:customStyle="1" w:styleId="852">
    <w:name w:val="页眉1"/>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53">
    <w:name w:val="页脚1"/>
    <w:basedOn w:val="1"/>
    <w:unhideWhenUsed/>
    <w:qFormat/>
    <w:uiPriority w:val="99"/>
    <w:pPr>
      <w:tabs>
        <w:tab w:val="center" w:pos="4153"/>
        <w:tab w:val="right" w:pos="8306"/>
      </w:tabs>
      <w:snapToGrid w:val="0"/>
      <w:jc w:val="left"/>
    </w:pPr>
    <w:rPr>
      <w:sz w:val="18"/>
    </w:rPr>
  </w:style>
  <w:style w:type="table" w:customStyle="1" w:styleId="854">
    <w:name w:val="网格型1"/>
    <w:basedOn w:val="9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5">
    <w:name w:val="表格首行 Char"/>
    <w:link w:val="856"/>
    <w:qFormat/>
    <w:uiPriority w:val="0"/>
    <w:rPr>
      <w:rFonts w:ascii="宋体" w:hAnsi="宋体"/>
    </w:rPr>
  </w:style>
  <w:style w:type="paragraph" w:customStyle="1" w:styleId="856">
    <w:name w:val="表格首行"/>
    <w:basedOn w:val="1"/>
    <w:link w:val="855"/>
    <w:qFormat/>
    <w:uiPriority w:val="0"/>
    <w:pPr>
      <w:jc w:val="center"/>
    </w:pPr>
    <w:rPr>
      <w:rFonts w:ascii="宋体" w:hAnsi="宋体"/>
      <w:kern w:val="0"/>
      <w:sz w:val="20"/>
      <w:szCs w:val="20"/>
    </w:rPr>
  </w:style>
  <w:style w:type="paragraph" w:customStyle="1" w:styleId="857">
    <w:name w:val="_Style 672"/>
    <w:basedOn w:val="37"/>
    <w:next w:val="1"/>
    <w:link w:val="858"/>
    <w:qFormat/>
    <w:uiPriority w:val="0"/>
    <w:pPr>
      <w:ind w:firstLine="420" w:firstLineChars="200"/>
    </w:pPr>
  </w:style>
  <w:style w:type="character" w:customStyle="1" w:styleId="858">
    <w:name w:val="正文文本首行缩进 2 字符"/>
    <w:link w:val="857"/>
    <w:qFormat/>
    <w:uiPriority w:val="0"/>
    <w:rPr>
      <w:kern w:val="2"/>
      <w:sz w:val="21"/>
      <w:szCs w:val="24"/>
    </w:rPr>
  </w:style>
  <w:style w:type="character" w:customStyle="1" w:styleId="859">
    <w:name w:val="正文文本 字符"/>
    <w:qFormat/>
    <w:uiPriority w:val="0"/>
    <w:rPr>
      <w:rFonts w:eastAsia="宋体"/>
      <w:kern w:val="2"/>
      <w:sz w:val="21"/>
      <w:szCs w:val="24"/>
      <w:lang w:val="en-US" w:eastAsia="zh-CN" w:bidi="ar-SA"/>
    </w:rPr>
  </w:style>
  <w:style w:type="character" w:customStyle="1" w:styleId="860">
    <w:name w:val="纯文本 Char1"/>
    <w:semiHidden/>
    <w:qFormat/>
    <w:locked/>
    <w:uiPriority w:val="0"/>
    <w:rPr>
      <w:rFonts w:ascii="Times New Roman" w:hAnsi="Courier New"/>
      <w:lang w:eastAsia="en-US" w:bidi="en-US"/>
    </w:rPr>
  </w:style>
  <w:style w:type="character" w:customStyle="1" w:styleId="861">
    <w:name w:val="标题 Char2"/>
    <w:qFormat/>
    <w:locked/>
    <w:uiPriority w:val="0"/>
    <w:rPr>
      <w:rFonts w:ascii="Cambria" w:hAnsi="Cambria"/>
      <w:b/>
      <w:bCs/>
      <w:kern w:val="28"/>
      <w:sz w:val="32"/>
      <w:szCs w:val="32"/>
    </w:rPr>
  </w:style>
  <w:style w:type="table" w:customStyle="1" w:styleId="862">
    <w:name w:val="网格型2"/>
    <w:basedOn w:val="9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3">
    <w:name w:val="副标题 Char1"/>
    <w:qFormat/>
    <w:uiPriority w:val="11"/>
    <w:rPr>
      <w:rFonts w:hint="default" w:ascii="Cambria" w:hAnsi="Cambria" w:cs="Times New Roman"/>
      <w:b/>
      <w:bCs/>
      <w:kern w:val="28"/>
      <w:sz w:val="32"/>
      <w:szCs w:val="32"/>
    </w:rPr>
  </w:style>
  <w:style w:type="character" w:customStyle="1" w:styleId="864">
    <w:name w:val="nth-child(2)4"/>
    <w:qFormat/>
    <w:uiPriority w:val="0"/>
    <w:rPr>
      <w:color w:val="4D4D4D"/>
      <w:sz w:val="18"/>
      <w:szCs w:val="18"/>
    </w:rPr>
  </w:style>
  <w:style w:type="character" w:customStyle="1" w:styleId="865">
    <w:name w:val="NormalCharacter"/>
    <w:qFormat/>
    <w:uiPriority w:val="0"/>
  </w:style>
  <w:style w:type="character" w:customStyle="1" w:styleId="866">
    <w:name w:val="明显引用 Char2"/>
    <w:qFormat/>
    <w:uiPriority w:val="30"/>
    <w:rPr>
      <w:i/>
      <w:iCs/>
      <w:color w:val="5B9BD5"/>
    </w:rPr>
  </w:style>
  <w:style w:type="character" w:customStyle="1" w:styleId="867">
    <w:name w:val="标题 Char5"/>
    <w:qFormat/>
    <w:uiPriority w:val="10"/>
    <w:rPr>
      <w:rFonts w:hint="default" w:ascii="Cambria" w:hAnsi="Cambria" w:cs="Times New Roman"/>
      <w:b/>
      <w:bCs/>
      <w:kern w:val="2"/>
      <w:sz w:val="32"/>
      <w:szCs w:val="32"/>
    </w:rPr>
  </w:style>
  <w:style w:type="character" w:customStyle="1" w:styleId="868">
    <w:name w:val="标题 2 Char_0"/>
    <w:link w:val="869"/>
    <w:semiHidden/>
    <w:qFormat/>
    <w:locked/>
    <w:uiPriority w:val="0"/>
    <w:rPr>
      <w:rFonts w:ascii="Arial" w:hAnsi="Arial" w:eastAsia="黑体" w:cs="Arial"/>
      <w:b/>
      <w:bCs/>
      <w:sz w:val="32"/>
      <w:szCs w:val="32"/>
      <w:lang w:val="zh-CN"/>
    </w:rPr>
  </w:style>
  <w:style w:type="paragraph" w:customStyle="1" w:styleId="869">
    <w:name w:val="标题 21"/>
    <w:basedOn w:val="870"/>
    <w:next w:val="870"/>
    <w:link w:val="868"/>
    <w:semiHidden/>
    <w:qFormat/>
    <w:uiPriority w:val="0"/>
    <w:pPr>
      <w:keepNext/>
      <w:keepLines/>
      <w:spacing w:before="260" w:after="260" w:line="412" w:lineRule="auto"/>
      <w:outlineLvl w:val="1"/>
    </w:pPr>
    <w:rPr>
      <w:rFonts w:ascii="Arial" w:hAnsi="Arial" w:eastAsia="黑体" w:cs="Arial"/>
      <w:b/>
      <w:bCs/>
      <w:sz w:val="32"/>
      <w:szCs w:val="32"/>
      <w:lang w:val="zh-CN"/>
    </w:rPr>
  </w:style>
  <w:style w:type="paragraph" w:customStyle="1" w:styleId="870">
    <w:name w:val="Normal_25"/>
    <w:semiHidden/>
    <w:qFormat/>
    <w:uiPriority w:val="0"/>
    <w:pPr>
      <w:widowControl w:val="0"/>
      <w:jc w:val="both"/>
    </w:pPr>
    <w:rPr>
      <w:rFonts w:ascii="等线" w:hAnsi="等线" w:eastAsia="等线" w:cs="Times New Roman"/>
      <w:lang w:val="en-US" w:eastAsia="zh-CN" w:bidi="ar-SA"/>
    </w:rPr>
  </w:style>
  <w:style w:type="character" w:customStyle="1" w:styleId="871">
    <w:name w:val="明显强调1"/>
    <w:qFormat/>
    <w:uiPriority w:val="0"/>
    <w:rPr>
      <w:b/>
      <w:i/>
      <w:sz w:val="24"/>
      <w:szCs w:val="24"/>
      <w:u w:val="single"/>
    </w:rPr>
  </w:style>
  <w:style w:type="character" w:customStyle="1" w:styleId="872">
    <w:name w:val="标题 Char_1"/>
    <w:link w:val="873"/>
    <w:semiHidden/>
    <w:qFormat/>
    <w:locked/>
    <w:uiPriority w:val="10"/>
    <w:rPr>
      <w:rFonts w:ascii="Cambria" w:hAnsi="Cambria"/>
      <w:b/>
      <w:bCs/>
      <w:sz w:val="32"/>
      <w:szCs w:val="32"/>
    </w:rPr>
  </w:style>
  <w:style w:type="paragraph" w:customStyle="1" w:styleId="873">
    <w:name w:val="标题_1"/>
    <w:basedOn w:val="874"/>
    <w:next w:val="874"/>
    <w:link w:val="872"/>
    <w:semiHidden/>
    <w:qFormat/>
    <w:uiPriority w:val="10"/>
    <w:pPr>
      <w:spacing w:before="240" w:after="60"/>
      <w:jc w:val="center"/>
      <w:outlineLvl w:val="0"/>
    </w:pPr>
    <w:rPr>
      <w:rFonts w:ascii="Cambria" w:hAnsi="Cambria"/>
      <w:b/>
      <w:bCs/>
      <w:kern w:val="0"/>
      <w:sz w:val="32"/>
      <w:szCs w:val="32"/>
    </w:rPr>
  </w:style>
  <w:style w:type="paragraph" w:customStyle="1" w:styleId="874">
    <w:name w:val="正文_1_0"/>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5">
    <w:name w:val="Hyperlink.1"/>
    <w:qFormat/>
    <w:uiPriority w:val="0"/>
  </w:style>
  <w:style w:type="character" w:customStyle="1" w:styleId="876">
    <w:name w:val="不明显参考1"/>
    <w:qFormat/>
    <w:uiPriority w:val="0"/>
    <w:rPr>
      <w:sz w:val="24"/>
      <w:szCs w:val="24"/>
      <w:u w:val="single"/>
    </w:rPr>
  </w:style>
  <w:style w:type="character" w:customStyle="1" w:styleId="877">
    <w:name w:val="引用 Char3"/>
    <w:qFormat/>
    <w:uiPriority w:val="29"/>
    <w:rPr>
      <w:i/>
      <w:iCs/>
      <w:color w:val="000000"/>
      <w:kern w:val="2"/>
      <w:sz w:val="21"/>
      <w:szCs w:val="22"/>
    </w:rPr>
  </w:style>
  <w:style w:type="character" w:customStyle="1" w:styleId="878">
    <w:name w:val="明显引用 Char3"/>
    <w:qFormat/>
    <w:uiPriority w:val="30"/>
    <w:rPr>
      <w:b/>
      <w:bCs/>
      <w:i/>
      <w:iCs/>
      <w:color w:val="4F81BD"/>
      <w:kern w:val="2"/>
      <w:sz w:val="21"/>
      <w:szCs w:val="22"/>
    </w:rPr>
  </w:style>
  <w:style w:type="character" w:customStyle="1" w:styleId="879">
    <w:name w:val="引用 Char2"/>
    <w:qFormat/>
    <w:uiPriority w:val="29"/>
    <w:rPr>
      <w:i/>
      <w:iCs/>
      <w:color w:val="404040"/>
    </w:rPr>
  </w:style>
  <w:style w:type="character" w:customStyle="1" w:styleId="880">
    <w:name w:val="Hyperlink.5"/>
    <w:qFormat/>
    <w:uiPriority w:val="0"/>
    <w:rPr>
      <w:rFonts w:hint="eastAsia" w:ascii="宋体" w:hAnsi="宋体" w:eastAsia="宋体" w:cs="宋体"/>
      <w:sz w:val="28"/>
      <w:szCs w:val="28"/>
      <w:lang w:val="zh-TW" w:eastAsia="zh-TW"/>
    </w:rPr>
  </w:style>
  <w:style w:type="character" w:customStyle="1" w:styleId="881">
    <w:name w:val="hover5"/>
    <w:qFormat/>
    <w:uiPriority w:val="0"/>
    <w:rPr>
      <w:color w:val="5FB878"/>
    </w:rPr>
  </w:style>
  <w:style w:type="character" w:customStyle="1" w:styleId="882">
    <w:name w:val="first-child"/>
    <w:qFormat/>
    <w:uiPriority w:val="0"/>
  </w:style>
  <w:style w:type="character" w:customStyle="1" w:styleId="883">
    <w:name w:val="标题 Char3"/>
    <w:qFormat/>
    <w:uiPriority w:val="10"/>
    <w:rPr>
      <w:rFonts w:hint="default" w:ascii="Cambria" w:hAnsi="Cambria" w:cs="Times New Roman"/>
      <w:b/>
      <w:bCs/>
      <w:kern w:val="2"/>
      <w:sz w:val="32"/>
      <w:szCs w:val="32"/>
    </w:rPr>
  </w:style>
  <w:style w:type="character" w:customStyle="1" w:styleId="884">
    <w:name w:val="明显引用 Char"/>
    <w:link w:val="885"/>
    <w:qFormat/>
    <w:uiPriority w:val="0"/>
    <w:rPr>
      <w:b/>
      <w:i/>
      <w:sz w:val="24"/>
    </w:rPr>
  </w:style>
  <w:style w:type="paragraph" w:styleId="885">
    <w:name w:val="Intense Quote"/>
    <w:basedOn w:val="1"/>
    <w:next w:val="1"/>
    <w:link w:val="884"/>
    <w:qFormat/>
    <w:uiPriority w:val="0"/>
    <w:pPr>
      <w:widowControl/>
      <w:ind w:left="720" w:right="720"/>
      <w:jc w:val="left"/>
    </w:pPr>
    <w:rPr>
      <w:b/>
      <w:i/>
      <w:kern w:val="0"/>
      <w:sz w:val="24"/>
      <w:szCs w:val="20"/>
    </w:rPr>
  </w:style>
  <w:style w:type="character" w:customStyle="1" w:styleId="886">
    <w:name w:val="明显引用 Char1"/>
    <w:basedOn w:val="92"/>
    <w:qFormat/>
    <w:uiPriority w:val="30"/>
    <w:rPr>
      <w:b/>
      <w:bCs/>
      <w:i/>
      <w:iCs/>
      <w:color w:val="4472C4" w:themeColor="accent1"/>
      <w:kern w:val="2"/>
      <w:sz w:val="21"/>
      <w:szCs w:val="24"/>
      <w14:textFill>
        <w14:solidFill>
          <w14:schemeClr w14:val="accent1"/>
        </w14:solidFill>
      </w14:textFill>
    </w:rPr>
  </w:style>
  <w:style w:type="character" w:customStyle="1" w:styleId="887">
    <w:name w:val="标题 Char Char"/>
    <w:qFormat/>
    <w:uiPriority w:val="0"/>
    <w:rPr>
      <w:rFonts w:hint="default" w:ascii="Arial" w:hAnsi="Arial" w:eastAsia="宋体" w:cs="Arial"/>
      <w:b/>
      <w:sz w:val="32"/>
      <w:lang w:val="en-US" w:eastAsia="zh-CN" w:bidi="ar-SA"/>
    </w:rPr>
  </w:style>
  <w:style w:type="character" w:customStyle="1" w:styleId="888">
    <w:name w:val="标题 2 Char_0_0"/>
    <w:link w:val="889"/>
    <w:semiHidden/>
    <w:qFormat/>
    <w:locked/>
    <w:uiPriority w:val="0"/>
    <w:rPr>
      <w:rFonts w:ascii="Arial" w:hAnsi="Arial" w:eastAsia="黑体"/>
      <w:b/>
      <w:bCs/>
      <w:sz w:val="32"/>
      <w:szCs w:val="32"/>
      <w:lang w:val="zh-CN"/>
    </w:rPr>
  </w:style>
  <w:style w:type="paragraph" w:customStyle="1" w:styleId="889">
    <w:name w:val="Heading 2_0"/>
    <w:basedOn w:val="890"/>
    <w:next w:val="890"/>
    <w:link w:val="888"/>
    <w:semiHidden/>
    <w:qFormat/>
    <w:uiPriority w:val="0"/>
    <w:pPr>
      <w:keepNext/>
      <w:keepLines/>
      <w:spacing w:before="260" w:after="260" w:line="412" w:lineRule="auto"/>
      <w:outlineLvl w:val="1"/>
    </w:pPr>
    <w:rPr>
      <w:rFonts w:ascii="Arial" w:hAnsi="Arial" w:eastAsia="黑体"/>
      <w:b/>
      <w:bCs/>
      <w:sz w:val="32"/>
      <w:szCs w:val="32"/>
      <w:lang w:val="zh-CN"/>
    </w:rPr>
  </w:style>
  <w:style w:type="paragraph" w:customStyle="1" w:styleId="890">
    <w:name w:val="Normal_27"/>
    <w:semiHidden/>
    <w:qFormat/>
    <w:uiPriority w:val="0"/>
    <w:pPr>
      <w:widowControl w:val="0"/>
      <w:jc w:val="both"/>
    </w:pPr>
    <w:rPr>
      <w:rFonts w:ascii="等线" w:hAnsi="等线" w:eastAsia="等线" w:cs="Times New Roman"/>
      <w:lang w:val="en-US" w:eastAsia="zh-CN" w:bidi="ar-SA"/>
    </w:rPr>
  </w:style>
  <w:style w:type="character" w:customStyle="1" w:styleId="891">
    <w:name w:val="ca-211"/>
    <w:qFormat/>
    <w:uiPriority w:val="0"/>
    <w:rPr>
      <w:rFonts w:hint="default" w:ascii="Times New Roman" w:hAnsi="Times New Roman" w:cs="Times New Roman"/>
      <w:color w:val="000000"/>
      <w:sz w:val="21"/>
      <w:szCs w:val="21"/>
    </w:rPr>
  </w:style>
  <w:style w:type="character" w:customStyle="1" w:styleId="892">
    <w:name w:val="ca-201"/>
    <w:qFormat/>
    <w:uiPriority w:val="0"/>
    <w:rPr>
      <w:rFonts w:hint="eastAsia" w:ascii="宋体" w:hAnsi="宋体" w:eastAsia="宋体"/>
      <w:color w:val="000000"/>
      <w:sz w:val="21"/>
      <w:szCs w:val="21"/>
    </w:rPr>
  </w:style>
  <w:style w:type="character" w:customStyle="1" w:styleId="893">
    <w:name w:val="hover1"/>
    <w:qFormat/>
    <w:uiPriority w:val="0"/>
    <w:rPr>
      <w:color w:val="2590EB"/>
    </w:rPr>
  </w:style>
  <w:style w:type="character" w:customStyle="1" w:styleId="894">
    <w:name w:val="引用 Char"/>
    <w:link w:val="895"/>
    <w:qFormat/>
    <w:uiPriority w:val="0"/>
    <w:rPr>
      <w:i/>
      <w:sz w:val="24"/>
      <w:szCs w:val="24"/>
    </w:rPr>
  </w:style>
  <w:style w:type="paragraph" w:styleId="895">
    <w:name w:val="Quote"/>
    <w:basedOn w:val="1"/>
    <w:next w:val="1"/>
    <w:link w:val="894"/>
    <w:qFormat/>
    <w:uiPriority w:val="0"/>
    <w:pPr>
      <w:widowControl/>
      <w:jc w:val="left"/>
    </w:pPr>
    <w:rPr>
      <w:i/>
      <w:kern w:val="0"/>
      <w:sz w:val="24"/>
    </w:rPr>
  </w:style>
  <w:style w:type="character" w:customStyle="1" w:styleId="896">
    <w:name w:val="引用 Char1"/>
    <w:basedOn w:val="92"/>
    <w:qFormat/>
    <w:uiPriority w:val="29"/>
    <w:rPr>
      <w:i/>
      <w:iCs/>
      <w:color w:val="000000" w:themeColor="text1"/>
      <w:kern w:val="2"/>
      <w:sz w:val="21"/>
      <w:szCs w:val="24"/>
      <w14:textFill>
        <w14:solidFill>
          <w14:schemeClr w14:val="tx1"/>
        </w14:solidFill>
      </w14:textFill>
    </w:rPr>
  </w:style>
  <w:style w:type="character" w:customStyle="1" w:styleId="897">
    <w:name w:val="ca-191"/>
    <w:qFormat/>
    <w:uiPriority w:val="0"/>
    <w:rPr>
      <w:rFonts w:hint="eastAsia" w:ascii="宋体" w:hAnsi="宋体" w:eastAsia="宋体"/>
      <w:b/>
      <w:bCs/>
      <w:color w:val="000000"/>
      <w:spacing w:val="-20"/>
      <w:sz w:val="28"/>
      <w:szCs w:val="28"/>
    </w:rPr>
  </w:style>
  <w:style w:type="character" w:customStyle="1" w:styleId="898">
    <w:name w:val="文档结构图 Char1"/>
    <w:qFormat/>
    <w:uiPriority w:val="0"/>
    <w:rPr>
      <w:rFonts w:hint="eastAsia" w:ascii="宋体" w:hAnsi="Times New Roman" w:eastAsia="宋体" w:cs="Times New Roman"/>
      <w:sz w:val="18"/>
      <w:szCs w:val="18"/>
    </w:rPr>
  </w:style>
  <w:style w:type="character" w:customStyle="1" w:styleId="899">
    <w:name w:val="hover2"/>
    <w:qFormat/>
    <w:uiPriority w:val="0"/>
  </w:style>
  <w:style w:type="character" w:customStyle="1" w:styleId="900">
    <w:name w:val="明显参考1"/>
    <w:qFormat/>
    <w:uiPriority w:val="0"/>
    <w:rPr>
      <w:b/>
      <w:sz w:val="24"/>
      <w:u w:val="single"/>
    </w:rPr>
  </w:style>
  <w:style w:type="character" w:customStyle="1" w:styleId="901">
    <w:name w:val="标题 Char_0_0"/>
    <w:link w:val="902"/>
    <w:semiHidden/>
    <w:qFormat/>
    <w:locked/>
    <w:uiPriority w:val="10"/>
    <w:rPr>
      <w:rFonts w:ascii="Cambria" w:hAnsi="Cambria"/>
      <w:b/>
      <w:bCs/>
      <w:sz w:val="32"/>
      <w:szCs w:val="32"/>
    </w:rPr>
  </w:style>
  <w:style w:type="paragraph" w:customStyle="1" w:styleId="902">
    <w:name w:val="标题_0_0"/>
    <w:basedOn w:val="903"/>
    <w:next w:val="903"/>
    <w:link w:val="901"/>
    <w:semiHidden/>
    <w:qFormat/>
    <w:uiPriority w:val="10"/>
    <w:pPr>
      <w:spacing w:before="240" w:after="60"/>
      <w:jc w:val="center"/>
      <w:outlineLvl w:val="0"/>
    </w:pPr>
    <w:rPr>
      <w:rFonts w:ascii="Cambria" w:hAnsi="Cambria"/>
      <w:b/>
      <w:bCs/>
      <w:kern w:val="0"/>
      <w:sz w:val="32"/>
      <w:szCs w:val="32"/>
    </w:rPr>
  </w:style>
  <w:style w:type="paragraph" w:customStyle="1" w:styleId="903">
    <w:name w:val="正文_0_0"/>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04">
    <w:name w:val="flatpickr-day2"/>
    <w:qFormat/>
    <w:uiPriority w:val="0"/>
  </w:style>
  <w:style w:type="character" w:customStyle="1" w:styleId="905">
    <w:name w:val="ca-01"/>
    <w:qFormat/>
    <w:uiPriority w:val="0"/>
    <w:rPr>
      <w:rFonts w:hint="eastAsia" w:ascii="黑体" w:hAnsi="黑体" w:eastAsia="黑体"/>
      <w:color w:val="000000"/>
      <w:sz w:val="52"/>
      <w:szCs w:val="52"/>
    </w:rPr>
  </w:style>
  <w:style w:type="character" w:customStyle="1" w:styleId="906">
    <w:name w:val="ca-291"/>
    <w:qFormat/>
    <w:uiPriority w:val="0"/>
    <w:rPr>
      <w:color w:val="000000"/>
      <w:sz w:val="28"/>
      <w:szCs w:val="28"/>
    </w:rPr>
  </w:style>
  <w:style w:type="character" w:customStyle="1" w:styleId="907">
    <w:name w:val="Hyperlink.0"/>
    <w:qFormat/>
    <w:uiPriority w:val="0"/>
    <w:rPr>
      <w:rFonts w:hint="eastAsia" w:ascii="宋体" w:hAnsi="宋体" w:eastAsia="宋体" w:cs="宋体"/>
    </w:rPr>
  </w:style>
  <w:style w:type="character" w:customStyle="1" w:styleId="908">
    <w:name w:val="last-child"/>
    <w:qFormat/>
    <w:uiPriority w:val="0"/>
    <w:rPr>
      <w:color w:val="777777"/>
    </w:rPr>
  </w:style>
  <w:style w:type="character" w:customStyle="1" w:styleId="909">
    <w:name w:val="hover"/>
    <w:qFormat/>
    <w:uiPriority w:val="0"/>
    <w:rPr>
      <w:color w:val="2590EB"/>
    </w:rPr>
  </w:style>
  <w:style w:type="character" w:customStyle="1" w:styleId="910">
    <w:name w:val="flatpickr-weekday2"/>
    <w:qFormat/>
    <w:uiPriority w:val="0"/>
    <w:rPr>
      <w:b/>
      <w:sz w:val="21"/>
      <w:szCs w:val="21"/>
    </w:rPr>
  </w:style>
  <w:style w:type="character" w:customStyle="1" w:styleId="911">
    <w:name w:val="正文文本 3 Char1"/>
    <w:semiHidden/>
    <w:qFormat/>
    <w:uiPriority w:val="99"/>
    <w:rPr>
      <w:rFonts w:ascii="Times New Roman" w:hAnsi="Times New Roman" w:eastAsia="楷体_GB2312" w:cs="Times New Roman"/>
      <w:sz w:val="16"/>
      <w:szCs w:val="16"/>
    </w:rPr>
  </w:style>
  <w:style w:type="character" w:customStyle="1" w:styleId="912">
    <w:name w:val="正文文本 2 Char1"/>
    <w:semiHidden/>
    <w:qFormat/>
    <w:uiPriority w:val="99"/>
    <w:rPr>
      <w:rFonts w:hint="default" w:ascii="Times New Roman" w:hAnsi="Times New Roman" w:eastAsia="宋体" w:cs="Times New Roman"/>
    </w:rPr>
  </w:style>
  <w:style w:type="character" w:customStyle="1" w:styleId="913">
    <w:name w:val="ca-110"/>
    <w:qFormat/>
    <w:uiPriority w:val="0"/>
    <w:rPr>
      <w:color w:val="000000"/>
      <w:sz w:val="21"/>
      <w:szCs w:val="21"/>
    </w:rPr>
  </w:style>
  <w:style w:type="character" w:customStyle="1" w:styleId="914">
    <w:name w:val="标题 2 Char_1"/>
    <w:link w:val="915"/>
    <w:semiHidden/>
    <w:qFormat/>
    <w:locked/>
    <w:uiPriority w:val="9"/>
    <w:rPr>
      <w:rFonts w:ascii="Cambria" w:hAnsi="Cambria"/>
      <w:b/>
      <w:bCs/>
      <w:sz w:val="32"/>
      <w:szCs w:val="32"/>
    </w:rPr>
  </w:style>
  <w:style w:type="paragraph" w:customStyle="1" w:styleId="915">
    <w:name w:val="标题 2_0"/>
    <w:basedOn w:val="916"/>
    <w:next w:val="916"/>
    <w:link w:val="914"/>
    <w:semiHidden/>
    <w:qFormat/>
    <w:uiPriority w:val="9"/>
    <w:pPr>
      <w:keepNext/>
      <w:keepLines/>
      <w:spacing w:before="260" w:after="260" w:line="412" w:lineRule="auto"/>
      <w:outlineLvl w:val="1"/>
    </w:pPr>
    <w:rPr>
      <w:rFonts w:ascii="Cambria" w:hAnsi="Cambria"/>
      <w:b/>
      <w:bCs/>
      <w:kern w:val="0"/>
      <w:sz w:val="32"/>
      <w:szCs w:val="32"/>
    </w:rPr>
  </w:style>
  <w:style w:type="paragraph" w:customStyle="1" w:styleId="916">
    <w:name w:val="正文_4_15"/>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17">
    <w:name w:val="ca-311"/>
    <w:qFormat/>
    <w:uiPriority w:val="0"/>
    <w:rPr>
      <w:rFonts w:hint="eastAsia" w:ascii="宋体" w:hAnsi="宋体" w:eastAsia="宋体"/>
      <w:color w:val="0000FF"/>
      <w:sz w:val="28"/>
      <w:szCs w:val="28"/>
    </w:rPr>
  </w:style>
  <w:style w:type="character" w:customStyle="1" w:styleId="918">
    <w:name w:val="Hyperlink.4"/>
    <w:qFormat/>
    <w:uiPriority w:val="0"/>
    <w:rPr>
      <w:rFonts w:hint="eastAsia" w:ascii="宋体" w:hAnsi="宋体" w:eastAsia="宋体" w:cs="宋体"/>
      <w:color w:val="0000FF"/>
      <w:u w:val="single" w:color="0000FF"/>
    </w:rPr>
  </w:style>
  <w:style w:type="character" w:customStyle="1" w:styleId="919">
    <w:name w:val="hover3"/>
    <w:qFormat/>
    <w:uiPriority w:val="0"/>
    <w:rPr>
      <w:color w:val="FFFFFF"/>
    </w:rPr>
  </w:style>
  <w:style w:type="character" w:customStyle="1" w:styleId="920">
    <w:name w:val="正文首行缩进 Char1"/>
    <w:semiHidden/>
    <w:qFormat/>
    <w:uiPriority w:val="99"/>
    <w:rPr>
      <w:rFonts w:hint="eastAsia" w:ascii="仿宋_GB2312" w:hAnsi="宋体" w:eastAsia="仿宋_GB2312" w:cs="Times New Roman"/>
      <w:color w:val="000000"/>
      <w:kern w:val="0"/>
      <w:sz w:val="24"/>
      <w:szCs w:val="24"/>
    </w:rPr>
  </w:style>
  <w:style w:type="character" w:customStyle="1" w:styleId="921">
    <w:name w:val="标题 Char_0"/>
    <w:link w:val="922"/>
    <w:semiHidden/>
    <w:qFormat/>
    <w:locked/>
    <w:uiPriority w:val="10"/>
    <w:rPr>
      <w:rFonts w:ascii="Cambria" w:hAnsi="Cambria"/>
      <w:b/>
      <w:bCs/>
      <w:sz w:val="32"/>
      <w:szCs w:val="32"/>
    </w:rPr>
  </w:style>
  <w:style w:type="paragraph" w:customStyle="1" w:styleId="922">
    <w:name w:val="标题_0"/>
    <w:basedOn w:val="923"/>
    <w:next w:val="923"/>
    <w:link w:val="921"/>
    <w:semiHidden/>
    <w:qFormat/>
    <w:uiPriority w:val="10"/>
    <w:pPr>
      <w:spacing w:before="240" w:after="60"/>
      <w:jc w:val="center"/>
      <w:outlineLvl w:val="0"/>
    </w:pPr>
    <w:rPr>
      <w:rFonts w:ascii="Cambria" w:hAnsi="Cambria"/>
      <w:b/>
      <w:bCs/>
      <w:kern w:val="0"/>
      <w:sz w:val="32"/>
      <w:szCs w:val="32"/>
    </w:rPr>
  </w:style>
  <w:style w:type="paragraph" w:customStyle="1" w:styleId="923">
    <w:name w:val="正文_59"/>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24">
    <w:name w:val="ca-11"/>
    <w:qFormat/>
    <w:uiPriority w:val="0"/>
    <w:rPr>
      <w:rFonts w:hint="eastAsia" w:ascii="仿宋_GB2312" w:eastAsia="仿宋_GB2312"/>
      <w:sz w:val="30"/>
      <w:szCs w:val="30"/>
    </w:rPr>
  </w:style>
  <w:style w:type="character" w:customStyle="1" w:styleId="925">
    <w:name w:val="副标题 Char3"/>
    <w:qFormat/>
    <w:uiPriority w:val="11"/>
    <w:rPr>
      <w:rFonts w:hint="default" w:ascii="Cambria" w:hAnsi="Cambria" w:cs="Times New Roman"/>
      <w:b/>
      <w:bCs/>
      <w:kern w:val="28"/>
      <w:sz w:val="32"/>
      <w:szCs w:val="32"/>
    </w:rPr>
  </w:style>
  <w:style w:type="character" w:customStyle="1" w:styleId="926">
    <w:name w:val="ca-410"/>
    <w:qFormat/>
    <w:uiPriority w:val="0"/>
    <w:rPr>
      <w:rFonts w:hint="eastAsia" w:ascii="宋体" w:hAnsi="宋体" w:eastAsia="宋体"/>
      <w:b/>
      <w:bCs/>
      <w:color w:val="000000"/>
      <w:spacing w:val="-20"/>
      <w:sz w:val="32"/>
      <w:szCs w:val="32"/>
    </w:rPr>
  </w:style>
  <w:style w:type="character" w:customStyle="1" w:styleId="927">
    <w:name w:val="1 Char"/>
    <w:qFormat/>
    <w:uiPriority w:val="0"/>
    <w:rPr>
      <w:rFonts w:hint="eastAsia" w:ascii="黑体" w:hAnsi="黑体" w:eastAsia="黑体"/>
      <w:sz w:val="52"/>
    </w:rPr>
  </w:style>
  <w:style w:type="character" w:customStyle="1" w:styleId="928">
    <w:name w:val="ca-281"/>
    <w:qFormat/>
    <w:uiPriority w:val="0"/>
    <w:rPr>
      <w:rFonts w:hint="eastAsia" w:ascii="宋体" w:hAnsi="宋体" w:eastAsia="宋体"/>
      <w:color w:val="000000"/>
      <w:sz w:val="28"/>
      <w:szCs w:val="28"/>
    </w:rPr>
  </w:style>
  <w:style w:type="character" w:customStyle="1" w:styleId="929">
    <w:name w:val="hover4"/>
    <w:qFormat/>
    <w:uiPriority w:val="0"/>
    <w:rPr>
      <w:color w:val="5FB878"/>
    </w:rPr>
  </w:style>
  <w:style w:type="character" w:customStyle="1" w:styleId="930">
    <w:name w:val="layui-this2"/>
    <w:qFormat/>
    <w:uiPriority w:val="0"/>
    <w:rPr>
      <w:bdr w:val="single" w:color="EEEEEE" w:sz="6" w:space="0"/>
      <w:shd w:val="clear" w:color="auto" w:fill="FFFFFF"/>
    </w:rPr>
  </w:style>
  <w:style w:type="character" w:customStyle="1" w:styleId="931">
    <w:name w:val="flatpickr-weekday"/>
    <w:qFormat/>
    <w:uiPriority w:val="0"/>
    <w:rPr>
      <w:b/>
      <w:sz w:val="21"/>
      <w:szCs w:val="21"/>
    </w:rPr>
  </w:style>
  <w:style w:type="character" w:customStyle="1" w:styleId="932">
    <w:name w:val="标题 Char4"/>
    <w:qFormat/>
    <w:uiPriority w:val="10"/>
    <w:rPr>
      <w:rFonts w:hint="default" w:ascii="Calibri Light" w:hAnsi="Calibri Light" w:eastAsia="宋体" w:cs="Times New Roman"/>
      <w:b/>
      <w:bCs/>
      <w:sz w:val="32"/>
      <w:szCs w:val="32"/>
    </w:rPr>
  </w:style>
  <w:style w:type="character" w:customStyle="1" w:styleId="933">
    <w:name w:val="ca-271"/>
    <w:qFormat/>
    <w:uiPriority w:val="0"/>
    <w:rPr>
      <w:b/>
      <w:bCs/>
      <w:color w:val="000000"/>
      <w:spacing w:val="-20"/>
      <w:sz w:val="21"/>
      <w:szCs w:val="21"/>
    </w:rPr>
  </w:style>
  <w:style w:type="character" w:customStyle="1" w:styleId="934">
    <w:name w:val="nth-child(1)6"/>
    <w:qFormat/>
    <w:uiPriority w:val="0"/>
    <w:rPr>
      <w:color w:val="111111"/>
      <w:sz w:val="24"/>
      <w:szCs w:val="24"/>
    </w:rPr>
  </w:style>
  <w:style w:type="character" w:customStyle="1" w:styleId="935">
    <w:name w:val="不明显强调1"/>
    <w:qFormat/>
    <w:uiPriority w:val="0"/>
    <w:rPr>
      <w:i/>
      <w:color w:val="5A5A5A"/>
    </w:rPr>
  </w:style>
  <w:style w:type="character" w:customStyle="1" w:styleId="936">
    <w:name w:val="副标题 Char2"/>
    <w:qFormat/>
    <w:uiPriority w:val="11"/>
    <w:rPr>
      <w:rFonts w:hint="default" w:ascii="Calibri Light" w:hAnsi="Calibri Light" w:eastAsia="宋体" w:cs="Times New Roman"/>
      <w:b/>
      <w:bCs/>
      <w:kern w:val="28"/>
      <w:sz w:val="32"/>
      <w:szCs w:val="32"/>
    </w:rPr>
  </w:style>
  <w:style w:type="character" w:customStyle="1" w:styleId="937">
    <w:name w:val="ca-241"/>
    <w:qFormat/>
    <w:uiPriority w:val="0"/>
    <w:rPr>
      <w:rFonts w:hint="eastAsia" w:ascii="宋体" w:hAnsi="宋体" w:eastAsia="宋体"/>
      <w:b/>
      <w:bCs/>
      <w:color w:val="000000"/>
      <w:spacing w:val="-20"/>
      <w:sz w:val="21"/>
      <w:szCs w:val="21"/>
    </w:rPr>
  </w:style>
  <w:style w:type="character" w:customStyle="1" w:styleId="938">
    <w:name w:val="ca-161"/>
    <w:qFormat/>
    <w:uiPriority w:val="0"/>
    <w:rPr>
      <w:rFonts w:hint="eastAsia" w:ascii="宋体" w:hAnsi="宋体" w:eastAsia="宋体"/>
      <w:color w:val="000000"/>
      <w:sz w:val="24"/>
      <w:szCs w:val="24"/>
    </w:rPr>
  </w:style>
  <w:style w:type="character" w:customStyle="1" w:styleId="939">
    <w:name w:val="脚注文本 Char1"/>
    <w:semiHidden/>
    <w:qFormat/>
    <w:uiPriority w:val="99"/>
    <w:rPr>
      <w:rFonts w:ascii="Times New Roman" w:hAnsi="Times New Roman" w:eastAsia="楷体_GB2312" w:cs="Times New Roman"/>
      <w:sz w:val="18"/>
      <w:szCs w:val="18"/>
    </w:rPr>
  </w:style>
  <w:style w:type="character" w:customStyle="1" w:styleId="940">
    <w:name w:val="标题5 Char Char"/>
    <w:link w:val="941"/>
    <w:qFormat/>
    <w:uiPriority w:val="0"/>
    <w:rPr>
      <w:rFonts w:ascii="Arial" w:hAnsi="Arial"/>
      <w:b/>
      <w:bCs/>
      <w:sz w:val="24"/>
      <w:szCs w:val="32"/>
    </w:rPr>
  </w:style>
  <w:style w:type="paragraph" w:customStyle="1" w:styleId="941">
    <w:name w:val="标题5"/>
    <w:basedOn w:val="5"/>
    <w:link w:val="940"/>
    <w:qFormat/>
    <w:uiPriority w:val="0"/>
    <w:pPr>
      <w:spacing w:line="413" w:lineRule="auto"/>
    </w:pPr>
    <w:rPr>
      <w:rFonts w:ascii="Arial" w:hAnsi="Arial"/>
      <w:kern w:val="0"/>
      <w:sz w:val="24"/>
    </w:rPr>
  </w:style>
  <w:style w:type="character" w:customStyle="1" w:styleId="942">
    <w:name w:val="标题4 Char Char"/>
    <w:link w:val="943"/>
    <w:qFormat/>
    <w:uiPriority w:val="0"/>
    <w:rPr>
      <w:rFonts w:ascii="Arial" w:hAnsi="Arial"/>
      <w:b/>
      <w:bCs/>
      <w:sz w:val="24"/>
      <w:szCs w:val="32"/>
    </w:rPr>
  </w:style>
  <w:style w:type="paragraph" w:customStyle="1" w:styleId="943">
    <w:name w:val="标题4"/>
    <w:basedOn w:val="4"/>
    <w:next w:val="44"/>
    <w:link w:val="942"/>
    <w:qFormat/>
    <w:uiPriority w:val="0"/>
    <w:pPr>
      <w:spacing w:before="260" w:after="260" w:line="413" w:lineRule="auto"/>
    </w:pPr>
    <w:rPr>
      <w:kern w:val="0"/>
    </w:rPr>
  </w:style>
  <w:style w:type="character" w:customStyle="1" w:styleId="944">
    <w:name w:val="Intense Reference"/>
    <w:qFormat/>
    <w:uiPriority w:val="0"/>
    <w:rPr>
      <w:b/>
      <w:bCs/>
      <w:smallCaps/>
      <w:color w:val="C0504D"/>
      <w:spacing w:val="5"/>
      <w:u w:val="single"/>
    </w:rPr>
  </w:style>
  <w:style w:type="character" w:customStyle="1" w:styleId="945">
    <w:name w:val="Book Title"/>
    <w:qFormat/>
    <w:uiPriority w:val="0"/>
    <w:rPr>
      <w:b/>
      <w:bCs/>
      <w:smallCaps/>
      <w:spacing w:val="5"/>
    </w:rPr>
  </w:style>
  <w:style w:type="character" w:customStyle="1" w:styleId="946">
    <w:name w:val="正文文本 Char1"/>
    <w:qFormat/>
    <w:uiPriority w:val="0"/>
    <w:rPr>
      <w:kern w:val="2"/>
      <w:sz w:val="21"/>
      <w:szCs w:val="22"/>
    </w:rPr>
  </w:style>
  <w:style w:type="character" w:customStyle="1" w:styleId="947">
    <w:name w:val="Subtle Emphasis"/>
    <w:qFormat/>
    <w:uiPriority w:val="0"/>
    <w:rPr>
      <w:i/>
      <w:iCs/>
      <w:color w:val="808080"/>
    </w:rPr>
  </w:style>
  <w:style w:type="character" w:customStyle="1" w:styleId="948">
    <w:name w:val="Intense Emphasis"/>
    <w:qFormat/>
    <w:uiPriority w:val="0"/>
    <w:rPr>
      <w:b/>
      <w:bCs/>
      <w:i/>
      <w:iCs/>
      <w:color w:val="4F81BD"/>
    </w:rPr>
  </w:style>
  <w:style w:type="character" w:customStyle="1" w:styleId="949">
    <w:name w:val="textcontents"/>
    <w:qFormat/>
    <w:uiPriority w:val="0"/>
    <w:rPr>
      <w:rFonts w:cs="Times New Roman"/>
    </w:rPr>
  </w:style>
  <w:style w:type="character" w:customStyle="1" w:styleId="950">
    <w:name w:val="Subtle Reference"/>
    <w:qFormat/>
    <w:uiPriority w:val="0"/>
    <w:rPr>
      <w:smallCaps/>
      <w:color w:val="C0504D"/>
      <w:u w:val="single"/>
    </w:rPr>
  </w:style>
  <w:style w:type="paragraph" w:customStyle="1" w:styleId="951">
    <w:name w:val="Normal_2_1"/>
    <w:semiHidden/>
    <w:qFormat/>
    <w:uiPriority w:val="0"/>
    <w:pPr>
      <w:widowControl w:val="0"/>
      <w:jc w:val="both"/>
    </w:pPr>
    <w:rPr>
      <w:rFonts w:ascii="等线" w:hAnsi="等线" w:eastAsia="等线" w:cs="Times New Roman"/>
      <w:lang w:val="en-US" w:eastAsia="en-US" w:bidi="ar-SA"/>
    </w:rPr>
  </w:style>
  <w:style w:type="paragraph" w:customStyle="1" w:styleId="952">
    <w:name w:val="Normal_22"/>
    <w:semiHidden/>
    <w:qFormat/>
    <w:uiPriority w:val="0"/>
    <w:rPr>
      <w:rFonts w:ascii="Times New Roman" w:hAnsi="Times New Roman" w:eastAsia="Times New Roman" w:cs="Times New Roman"/>
      <w:sz w:val="24"/>
      <w:szCs w:val="24"/>
      <w:lang w:val="en-US" w:eastAsia="en-US" w:bidi="ar-SA"/>
    </w:rPr>
  </w:style>
  <w:style w:type="paragraph" w:customStyle="1" w:styleId="953">
    <w:name w:val="pa-53"/>
    <w:basedOn w:val="1"/>
    <w:semiHidden/>
    <w:qFormat/>
    <w:uiPriority w:val="0"/>
    <w:pPr>
      <w:widowControl/>
      <w:spacing w:before="150" w:after="150" w:line="480" w:lineRule="atLeast"/>
      <w:ind w:firstLine="480"/>
    </w:pPr>
    <w:rPr>
      <w:rFonts w:ascii="宋体" w:hAnsi="宋体" w:cs="宋体"/>
      <w:kern w:val="0"/>
      <w:sz w:val="24"/>
    </w:rPr>
  </w:style>
  <w:style w:type="paragraph" w:customStyle="1" w:styleId="954">
    <w:name w:val="Normal_4_6"/>
    <w:semiHidden/>
    <w:qFormat/>
    <w:uiPriority w:val="0"/>
    <w:pPr>
      <w:widowControl w:val="0"/>
      <w:jc w:val="both"/>
    </w:pPr>
    <w:rPr>
      <w:rFonts w:ascii="等线" w:hAnsi="等线" w:eastAsia="等线" w:cs="Times New Roman"/>
      <w:lang w:val="en-US" w:eastAsia="en-US" w:bidi="ar-SA"/>
    </w:rPr>
  </w:style>
  <w:style w:type="paragraph" w:customStyle="1" w:styleId="955">
    <w:name w:val="Normal_4_39"/>
    <w:semiHidden/>
    <w:qFormat/>
    <w:uiPriority w:val="0"/>
    <w:pPr>
      <w:widowControl w:val="0"/>
      <w:jc w:val="both"/>
    </w:pPr>
    <w:rPr>
      <w:rFonts w:ascii="等线" w:hAnsi="等线" w:eastAsia="等线" w:cs="Times New Roman"/>
      <w:lang w:val="en-US" w:eastAsia="en-US" w:bidi="ar-SA"/>
    </w:rPr>
  </w:style>
  <w:style w:type="paragraph" w:customStyle="1" w:styleId="956">
    <w:name w:val="正文_10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8">
    <w:name w:val="正文_4_2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9">
    <w:name w:val="Normal_35"/>
    <w:semiHidden/>
    <w:qFormat/>
    <w:uiPriority w:val="0"/>
    <w:rPr>
      <w:rFonts w:ascii="Times New Roman" w:hAnsi="Times New Roman" w:eastAsia="Times New Roman" w:cs="Times New Roman"/>
      <w:sz w:val="24"/>
      <w:szCs w:val="24"/>
      <w:lang w:val="en-US" w:eastAsia="en-US" w:bidi="ar-SA"/>
    </w:rPr>
  </w:style>
  <w:style w:type="paragraph" w:customStyle="1" w:styleId="960">
    <w:name w:val="正文_10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Normal_2_7"/>
    <w:semiHidden/>
    <w:qFormat/>
    <w:uiPriority w:val="0"/>
    <w:pPr>
      <w:widowControl w:val="0"/>
      <w:jc w:val="both"/>
    </w:pPr>
    <w:rPr>
      <w:rFonts w:ascii="等线" w:hAnsi="等线" w:eastAsia="等线" w:cs="Times New Roman"/>
      <w:lang w:val="en-US" w:eastAsia="en-US" w:bidi="ar-SA"/>
    </w:rPr>
  </w:style>
  <w:style w:type="paragraph" w:customStyle="1" w:styleId="964">
    <w:name w:val="Normal_23_3"/>
    <w:semiHidden/>
    <w:qFormat/>
    <w:uiPriority w:val="0"/>
    <w:pPr>
      <w:widowControl w:val="0"/>
      <w:jc w:val="both"/>
    </w:pPr>
    <w:rPr>
      <w:rFonts w:ascii="等线" w:hAnsi="等线" w:eastAsia="等线" w:cs="Times New Roman"/>
      <w:lang w:val="en-US" w:eastAsia="en-US" w:bidi="ar-SA"/>
    </w:rPr>
  </w:style>
  <w:style w:type="paragraph" w:customStyle="1" w:styleId="965">
    <w:name w:val="Normal_4_32"/>
    <w:semiHidden/>
    <w:qFormat/>
    <w:uiPriority w:val="0"/>
    <w:pPr>
      <w:widowControl w:val="0"/>
      <w:jc w:val="both"/>
    </w:pPr>
    <w:rPr>
      <w:rFonts w:ascii="等线" w:hAnsi="等线" w:eastAsia="等线" w:cs="Times New Roman"/>
      <w:lang w:val="en-US" w:eastAsia="en-US" w:bidi="ar-SA"/>
    </w:rPr>
  </w:style>
  <w:style w:type="paragraph" w:customStyle="1" w:styleId="966">
    <w:name w:val="Normal_15_3"/>
    <w:semiHidden/>
    <w:qFormat/>
    <w:uiPriority w:val="0"/>
    <w:pPr>
      <w:widowControl w:val="0"/>
      <w:jc w:val="both"/>
    </w:pPr>
    <w:rPr>
      <w:rFonts w:ascii="等线" w:hAnsi="等线" w:eastAsia="等线" w:cs="Times New Roman"/>
      <w:lang w:val="en-US" w:eastAsia="en-US" w:bidi="ar-SA"/>
    </w:rPr>
  </w:style>
  <w:style w:type="paragraph" w:customStyle="1" w:styleId="967">
    <w:name w:val="Normal_9_0"/>
    <w:semiHidden/>
    <w:qFormat/>
    <w:uiPriority w:val="0"/>
    <w:rPr>
      <w:rFonts w:ascii="Times New Roman" w:hAnsi="Times New Roman" w:eastAsia="Times New Roman" w:cs="Times New Roman"/>
      <w:sz w:val="24"/>
      <w:szCs w:val="24"/>
      <w:lang w:val="en-US" w:eastAsia="en-US" w:bidi="ar-SA"/>
    </w:rPr>
  </w:style>
  <w:style w:type="paragraph" w:customStyle="1" w:styleId="968">
    <w:name w:val="正文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9">
    <w:name w:val="Normal_4_9"/>
    <w:semiHidden/>
    <w:qFormat/>
    <w:uiPriority w:val="0"/>
    <w:pPr>
      <w:widowControl w:val="0"/>
      <w:jc w:val="both"/>
    </w:pPr>
    <w:rPr>
      <w:rFonts w:ascii="等线" w:hAnsi="等线" w:eastAsia="等线" w:cs="Times New Roman"/>
      <w:lang w:val="en-US" w:eastAsia="en-US" w:bidi="ar-SA"/>
    </w:rPr>
  </w:style>
  <w:style w:type="paragraph" w:customStyle="1" w:styleId="970">
    <w:name w:val="Normal_24"/>
    <w:semiHidden/>
    <w:qFormat/>
    <w:uiPriority w:val="0"/>
    <w:rPr>
      <w:rFonts w:ascii="Times New Roman" w:hAnsi="Times New Roman" w:eastAsia="Times New Roman" w:cs="Times New Roman"/>
      <w:sz w:val="24"/>
      <w:szCs w:val="24"/>
      <w:lang w:val="en-US" w:eastAsia="en-US" w:bidi="ar-SA"/>
    </w:rPr>
  </w:style>
  <w:style w:type="paragraph" w:customStyle="1" w:styleId="971">
    <w:name w:val="正文_22_0"/>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Normal_10_2"/>
    <w:semiHidden/>
    <w:qFormat/>
    <w:uiPriority w:val="0"/>
    <w:pPr>
      <w:widowControl w:val="0"/>
      <w:jc w:val="both"/>
    </w:pPr>
    <w:rPr>
      <w:rFonts w:ascii="等线" w:hAnsi="等线" w:eastAsia="等线" w:cs="Times New Roman"/>
      <w:lang w:val="en-US" w:eastAsia="en-US" w:bidi="ar-SA"/>
    </w:rPr>
  </w:style>
  <w:style w:type="paragraph" w:customStyle="1" w:styleId="973">
    <w:name w:val="正文_6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4">
    <w:name w:val="正文_6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5">
    <w:name w:val="Normal_26"/>
    <w:semiHidden/>
    <w:qFormat/>
    <w:uiPriority w:val="0"/>
    <w:rPr>
      <w:rFonts w:ascii="Times New Roman" w:hAnsi="Times New Roman" w:eastAsia="Times New Roman" w:cs="Times New Roman"/>
      <w:sz w:val="24"/>
      <w:szCs w:val="24"/>
      <w:lang w:val="en-US" w:eastAsia="en-US" w:bidi="ar-SA"/>
    </w:rPr>
  </w:style>
  <w:style w:type="paragraph" w:customStyle="1" w:styleId="976">
    <w:name w:val="正文_5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7">
    <w:name w:val="正文_6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8">
    <w:name w:val="正文_4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9">
    <w:name w:val="正文_9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0">
    <w:name w:val="Normal_4_26"/>
    <w:semiHidden/>
    <w:qFormat/>
    <w:uiPriority w:val="0"/>
    <w:pPr>
      <w:widowControl w:val="0"/>
      <w:jc w:val="both"/>
    </w:pPr>
    <w:rPr>
      <w:rFonts w:ascii="等线" w:hAnsi="等线" w:eastAsia="等线" w:cs="Times New Roman"/>
      <w:lang w:val="en-US" w:eastAsia="en-US" w:bidi="ar-SA"/>
    </w:rPr>
  </w:style>
  <w:style w:type="paragraph" w:customStyle="1" w:styleId="981">
    <w:name w:val="正文_2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2">
    <w:name w:val="正文_6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3">
    <w:name w:val="正文_1_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4">
    <w:name w:val="Normal_31"/>
    <w:semiHidden/>
    <w:qFormat/>
    <w:uiPriority w:val="0"/>
    <w:rPr>
      <w:rFonts w:ascii="Times New Roman" w:hAnsi="Times New Roman" w:eastAsia="Times New Roman" w:cs="Times New Roman"/>
      <w:sz w:val="24"/>
      <w:szCs w:val="24"/>
      <w:lang w:val="en-US" w:eastAsia="en-US" w:bidi="ar-SA"/>
    </w:rPr>
  </w:style>
  <w:style w:type="paragraph" w:customStyle="1" w:styleId="985">
    <w:name w:val="正文_3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6">
    <w:name w:val="Normal_13_0"/>
    <w:semiHidden/>
    <w:qFormat/>
    <w:uiPriority w:val="0"/>
    <w:pPr>
      <w:widowControl w:val="0"/>
      <w:jc w:val="both"/>
    </w:pPr>
    <w:rPr>
      <w:rFonts w:ascii="等线" w:hAnsi="等线" w:eastAsia="等线" w:cs="Times New Roman"/>
      <w:lang w:val="en-US" w:eastAsia="en-US" w:bidi="ar-SA"/>
    </w:rPr>
  </w:style>
  <w:style w:type="paragraph" w:customStyle="1" w:styleId="987">
    <w:name w:val="Normal_4_23"/>
    <w:semiHidden/>
    <w:qFormat/>
    <w:uiPriority w:val="0"/>
    <w:pPr>
      <w:widowControl w:val="0"/>
      <w:jc w:val="both"/>
    </w:pPr>
    <w:rPr>
      <w:rFonts w:ascii="等线" w:hAnsi="等线" w:eastAsia="等线" w:cs="Times New Roman"/>
      <w:lang w:val="en-US" w:eastAsia="en-US" w:bidi="ar-SA"/>
    </w:rPr>
  </w:style>
  <w:style w:type="paragraph" w:customStyle="1" w:styleId="988">
    <w:name w:val="正文_1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9">
    <w:name w:val="正文_2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0">
    <w:name w:val="Normal_4_33"/>
    <w:semiHidden/>
    <w:qFormat/>
    <w:uiPriority w:val="0"/>
    <w:pPr>
      <w:widowControl w:val="0"/>
      <w:jc w:val="both"/>
    </w:pPr>
    <w:rPr>
      <w:rFonts w:ascii="等线" w:hAnsi="等线" w:eastAsia="等线" w:cs="Times New Roman"/>
      <w:lang w:val="en-US" w:eastAsia="en-US" w:bidi="ar-SA"/>
    </w:rPr>
  </w:style>
  <w:style w:type="paragraph" w:customStyle="1" w:styleId="991">
    <w:name w:val="Normal_2"/>
    <w:semiHidden/>
    <w:qFormat/>
    <w:uiPriority w:val="0"/>
    <w:pPr>
      <w:widowControl w:val="0"/>
      <w:jc w:val="both"/>
    </w:pPr>
    <w:rPr>
      <w:rFonts w:ascii="Times New Roman" w:hAnsi="Times New Roman" w:eastAsia="宋体" w:cs="Times New Roman"/>
      <w:lang w:val="en-US" w:eastAsia="zh-CN" w:bidi="ar-SA"/>
    </w:rPr>
  </w:style>
  <w:style w:type="paragraph" w:customStyle="1" w:styleId="992">
    <w:name w:val="正文_8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3">
    <w:name w:val="正文_0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4">
    <w:name w:val="Normal_4_21"/>
    <w:semiHidden/>
    <w:qFormat/>
    <w:uiPriority w:val="0"/>
    <w:pPr>
      <w:widowControl w:val="0"/>
      <w:jc w:val="both"/>
    </w:pPr>
    <w:rPr>
      <w:rFonts w:ascii="等线" w:hAnsi="等线" w:eastAsia="等线" w:cs="Times New Roman"/>
      <w:lang w:val="en-US" w:eastAsia="en-US" w:bidi="ar-SA"/>
    </w:rPr>
  </w:style>
  <w:style w:type="paragraph" w:customStyle="1" w:styleId="995">
    <w:name w:val="正文_5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6">
    <w:name w:val="Normal_8_10"/>
    <w:semiHidden/>
    <w:qFormat/>
    <w:uiPriority w:val="0"/>
    <w:pPr>
      <w:widowControl w:val="0"/>
      <w:jc w:val="both"/>
    </w:pPr>
    <w:rPr>
      <w:rFonts w:ascii="等线" w:hAnsi="等线" w:eastAsia="等线" w:cs="Times New Roman"/>
      <w:lang w:val="en-US" w:eastAsia="en-US" w:bidi="ar-SA"/>
    </w:rPr>
  </w:style>
  <w:style w:type="paragraph" w:customStyle="1" w:styleId="997">
    <w:name w:val="正文_3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8">
    <w:name w:val="Normal_5_0"/>
    <w:semiHidden/>
    <w:qFormat/>
    <w:uiPriority w:val="0"/>
    <w:rPr>
      <w:rFonts w:ascii="Times New Roman" w:hAnsi="Times New Roman" w:eastAsia="Times New Roman" w:cs="Times New Roman"/>
      <w:sz w:val="24"/>
      <w:szCs w:val="24"/>
      <w:lang w:val="en-US" w:eastAsia="en-US" w:bidi="ar-SA"/>
    </w:rPr>
  </w:style>
  <w:style w:type="paragraph" w:customStyle="1" w:styleId="999">
    <w:name w:val="正文_8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0">
    <w:name w:val="正文_0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1">
    <w:name w:val="正文_1_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2">
    <w:name w:val="Normal_4_16"/>
    <w:semiHidden/>
    <w:qFormat/>
    <w:uiPriority w:val="0"/>
    <w:pPr>
      <w:widowControl w:val="0"/>
      <w:jc w:val="both"/>
    </w:pPr>
    <w:rPr>
      <w:rFonts w:ascii="等线" w:hAnsi="等线" w:eastAsia="等线" w:cs="Times New Roman"/>
      <w:lang w:val="en-US" w:eastAsia="en-US" w:bidi="ar-SA"/>
    </w:rPr>
  </w:style>
  <w:style w:type="paragraph" w:customStyle="1" w:styleId="1003">
    <w:name w:val="Normal_2_9"/>
    <w:semiHidden/>
    <w:qFormat/>
    <w:uiPriority w:val="0"/>
    <w:pPr>
      <w:widowControl w:val="0"/>
      <w:jc w:val="both"/>
    </w:pPr>
    <w:rPr>
      <w:rFonts w:ascii="等线" w:hAnsi="等线" w:eastAsia="等线" w:cs="Times New Roman"/>
      <w:lang w:val="en-US" w:eastAsia="en-US" w:bidi="ar-SA"/>
    </w:rPr>
  </w:style>
  <w:style w:type="paragraph" w:customStyle="1" w:styleId="1004">
    <w:name w:val="11111正式正文"/>
    <w:semiHidden/>
    <w:qFormat/>
    <w:uiPriority w:val="0"/>
    <w:pPr>
      <w:spacing w:line="520" w:lineRule="exact"/>
      <w:ind w:firstLine="200" w:firstLineChars="200"/>
    </w:pPr>
    <w:rPr>
      <w:rFonts w:ascii="宋体" w:hAnsi="宋体" w:eastAsia="宋体" w:cs="Times New Roman"/>
      <w:sz w:val="26"/>
      <w:szCs w:val="28"/>
      <w:lang w:val="en-US" w:eastAsia="zh-CN" w:bidi="ar-SA"/>
    </w:rPr>
  </w:style>
  <w:style w:type="paragraph" w:customStyle="1" w:styleId="1005">
    <w:name w:val="正文_7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6">
    <w:name w:val="Normal_15"/>
    <w:semiHidden/>
    <w:qFormat/>
    <w:uiPriority w:val="0"/>
    <w:pPr>
      <w:widowControl w:val="0"/>
      <w:jc w:val="both"/>
    </w:pPr>
    <w:rPr>
      <w:rFonts w:ascii="等线" w:hAnsi="等线" w:eastAsia="等线" w:cs="Times New Roman"/>
      <w:lang w:val="en-US" w:eastAsia="en-US" w:bidi="ar-SA"/>
    </w:rPr>
  </w:style>
  <w:style w:type="paragraph" w:customStyle="1" w:styleId="1007">
    <w:name w:val="Normal_8_11"/>
    <w:semiHidden/>
    <w:qFormat/>
    <w:uiPriority w:val="0"/>
    <w:pPr>
      <w:widowControl w:val="0"/>
      <w:jc w:val="both"/>
    </w:pPr>
    <w:rPr>
      <w:rFonts w:ascii="等线" w:hAnsi="等线" w:eastAsia="等线" w:cs="Times New Roman"/>
      <w:lang w:val="en-US" w:eastAsia="en-US" w:bidi="ar-SA"/>
    </w:rPr>
  </w:style>
  <w:style w:type="paragraph" w:customStyle="1" w:styleId="1008">
    <w:name w:val="正文_3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9">
    <w:name w:val="Normal_23_5"/>
    <w:semiHidden/>
    <w:qFormat/>
    <w:uiPriority w:val="0"/>
    <w:pPr>
      <w:widowControl w:val="0"/>
      <w:jc w:val="both"/>
    </w:pPr>
    <w:rPr>
      <w:rFonts w:ascii="等线" w:hAnsi="等线" w:eastAsia="等线" w:cs="Times New Roman"/>
      <w:lang w:val="en-US" w:eastAsia="en-US" w:bidi="ar-SA"/>
    </w:rPr>
  </w:style>
  <w:style w:type="paragraph" w:customStyle="1" w:styleId="1010">
    <w:name w:val="正文_2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1">
    <w:name w:val="Normal_8_2"/>
    <w:semiHidden/>
    <w:qFormat/>
    <w:uiPriority w:val="0"/>
    <w:pPr>
      <w:widowControl w:val="0"/>
      <w:jc w:val="both"/>
    </w:pPr>
    <w:rPr>
      <w:rFonts w:ascii="等线" w:hAnsi="等线" w:eastAsia="等线" w:cs="Times New Roman"/>
      <w:lang w:val="en-US" w:eastAsia="en-US" w:bidi="ar-SA"/>
    </w:rPr>
  </w:style>
  <w:style w:type="paragraph" w:customStyle="1" w:styleId="1012">
    <w:name w:val="Normal_4_0"/>
    <w:semiHidden/>
    <w:qFormat/>
    <w:uiPriority w:val="0"/>
    <w:pPr>
      <w:widowControl w:val="0"/>
      <w:jc w:val="both"/>
    </w:pPr>
    <w:rPr>
      <w:rFonts w:ascii="等线" w:hAnsi="等线" w:eastAsia="等线" w:cs="Times New Roman"/>
      <w:lang w:val="en-US" w:eastAsia="en-US" w:bidi="ar-SA"/>
    </w:rPr>
  </w:style>
  <w:style w:type="paragraph" w:customStyle="1" w:styleId="1013">
    <w:name w:val="Normal_23_1"/>
    <w:semiHidden/>
    <w:qFormat/>
    <w:uiPriority w:val="0"/>
    <w:pPr>
      <w:widowControl w:val="0"/>
      <w:jc w:val="both"/>
    </w:pPr>
    <w:rPr>
      <w:rFonts w:ascii="等线" w:hAnsi="等线" w:eastAsia="等线" w:cs="Times New Roman"/>
      <w:lang w:val="en-US" w:eastAsia="en-US" w:bidi="ar-SA"/>
    </w:rPr>
  </w:style>
  <w:style w:type="paragraph" w:customStyle="1" w:styleId="1014">
    <w:name w:val="Normal_5"/>
    <w:semiHidden/>
    <w:qFormat/>
    <w:uiPriority w:val="0"/>
    <w:pPr>
      <w:widowControl w:val="0"/>
      <w:jc w:val="both"/>
    </w:pPr>
    <w:rPr>
      <w:rFonts w:ascii="Times New Roman" w:hAnsi="Times New Roman" w:eastAsia="宋体" w:cs="Times New Roman"/>
      <w:lang w:val="en-US" w:eastAsia="zh-CN" w:bidi="ar-SA"/>
    </w:rPr>
  </w:style>
  <w:style w:type="paragraph" w:customStyle="1" w:styleId="1015">
    <w:name w:val="Normal_2_10"/>
    <w:semiHidden/>
    <w:qFormat/>
    <w:uiPriority w:val="0"/>
    <w:pPr>
      <w:widowControl w:val="0"/>
      <w:jc w:val="both"/>
    </w:pPr>
    <w:rPr>
      <w:rFonts w:ascii="等线" w:hAnsi="等线" w:eastAsia="等线" w:cs="Times New Roman"/>
      <w:lang w:val="en-US" w:eastAsia="en-US" w:bidi="ar-SA"/>
    </w:rPr>
  </w:style>
  <w:style w:type="paragraph" w:customStyle="1" w:styleId="1016">
    <w:name w:val="正文_0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7">
    <w:name w:val="Normal_37"/>
    <w:semiHidden/>
    <w:qFormat/>
    <w:uiPriority w:val="0"/>
    <w:rPr>
      <w:rFonts w:ascii="Times New Roman" w:hAnsi="Times New Roman" w:eastAsia="Times New Roman" w:cs="Times New Roman"/>
      <w:sz w:val="24"/>
      <w:szCs w:val="24"/>
      <w:lang w:val="en-US" w:eastAsia="en-US" w:bidi="ar-SA"/>
    </w:rPr>
  </w:style>
  <w:style w:type="paragraph" w:customStyle="1" w:styleId="1018">
    <w:name w:val="正文_2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9">
    <w:name w:val="正文 + 仿宋_GB2312"/>
    <w:basedOn w:val="1"/>
    <w:semiHidden/>
    <w:qFormat/>
    <w:uiPriority w:val="0"/>
    <w:pPr>
      <w:spacing w:line="360" w:lineRule="auto"/>
      <w:ind w:firstLine="57"/>
    </w:pPr>
    <w:rPr>
      <w:rFonts w:ascii="Calibri" w:hAnsi="Calibri"/>
      <w:sz w:val="24"/>
      <w:szCs w:val="22"/>
    </w:rPr>
  </w:style>
  <w:style w:type="paragraph" w:customStyle="1" w:styleId="1020">
    <w:name w:val="正文_3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1">
    <w:name w:val="Normal_4_25"/>
    <w:semiHidden/>
    <w:qFormat/>
    <w:uiPriority w:val="0"/>
    <w:pPr>
      <w:widowControl w:val="0"/>
      <w:jc w:val="both"/>
    </w:pPr>
    <w:rPr>
      <w:rFonts w:ascii="等线" w:hAnsi="等线" w:eastAsia="等线" w:cs="Times New Roman"/>
      <w:lang w:val="en-US" w:eastAsia="en-US" w:bidi="ar-SA"/>
    </w:rPr>
  </w:style>
  <w:style w:type="paragraph" w:customStyle="1" w:styleId="1022">
    <w:name w:val="Normal_4_37"/>
    <w:semiHidden/>
    <w:qFormat/>
    <w:uiPriority w:val="0"/>
    <w:pPr>
      <w:widowControl w:val="0"/>
      <w:jc w:val="both"/>
    </w:pPr>
    <w:rPr>
      <w:rFonts w:ascii="等线" w:hAnsi="等线" w:eastAsia="等线" w:cs="Times New Roman"/>
      <w:lang w:val="en-US" w:eastAsia="en-US" w:bidi="ar-SA"/>
    </w:rPr>
  </w:style>
  <w:style w:type="paragraph" w:customStyle="1" w:styleId="1023">
    <w:name w:val="Normal_2_13"/>
    <w:semiHidden/>
    <w:qFormat/>
    <w:uiPriority w:val="0"/>
    <w:pPr>
      <w:widowControl w:val="0"/>
      <w:jc w:val="both"/>
    </w:pPr>
    <w:rPr>
      <w:rFonts w:ascii="等线" w:hAnsi="等线" w:eastAsia="等线" w:cs="Times New Roman"/>
      <w:lang w:val="en-US" w:eastAsia="en-US" w:bidi="ar-SA"/>
    </w:rPr>
  </w:style>
  <w:style w:type="paragraph" w:customStyle="1" w:styleId="1024">
    <w:name w:val="Normal_2_3"/>
    <w:semiHidden/>
    <w:qFormat/>
    <w:uiPriority w:val="0"/>
    <w:pPr>
      <w:widowControl w:val="0"/>
      <w:jc w:val="both"/>
    </w:pPr>
    <w:rPr>
      <w:rFonts w:ascii="等线" w:hAnsi="等线" w:eastAsia="等线" w:cs="Times New Roman"/>
      <w:lang w:val="en-US" w:eastAsia="en-US" w:bidi="ar-SA"/>
    </w:rPr>
  </w:style>
  <w:style w:type="paragraph" w:customStyle="1" w:styleId="1025">
    <w:name w:val="Normal_10_10"/>
    <w:semiHidden/>
    <w:qFormat/>
    <w:uiPriority w:val="0"/>
    <w:pPr>
      <w:widowControl w:val="0"/>
      <w:jc w:val="both"/>
    </w:pPr>
    <w:rPr>
      <w:rFonts w:ascii="等线" w:hAnsi="等线" w:eastAsia="等线" w:cs="Times New Roman"/>
      <w:lang w:val="en-US" w:eastAsia="en-US" w:bidi="ar-SA"/>
    </w:rPr>
  </w:style>
  <w:style w:type="paragraph" w:customStyle="1" w:styleId="1026">
    <w:name w:val="正文_4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7">
    <w:name w:val="正文_3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8">
    <w:name w:val="正文_0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9">
    <w:name w:val="Normal_10_4"/>
    <w:semiHidden/>
    <w:qFormat/>
    <w:uiPriority w:val="0"/>
    <w:pPr>
      <w:widowControl w:val="0"/>
      <w:jc w:val="both"/>
    </w:pPr>
    <w:rPr>
      <w:rFonts w:ascii="等线" w:hAnsi="等线" w:eastAsia="等线" w:cs="Times New Roman"/>
      <w:lang w:val="en-US" w:eastAsia="en-US" w:bidi="ar-SA"/>
    </w:rPr>
  </w:style>
  <w:style w:type="paragraph" w:customStyle="1" w:styleId="1030">
    <w:name w:val="正文_4_1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1">
    <w:name w:val="正文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2">
    <w:name w:val="Normal_4_28"/>
    <w:semiHidden/>
    <w:qFormat/>
    <w:uiPriority w:val="0"/>
    <w:pPr>
      <w:widowControl w:val="0"/>
      <w:jc w:val="both"/>
    </w:pPr>
    <w:rPr>
      <w:rFonts w:ascii="等线" w:hAnsi="等线" w:eastAsia="等线" w:cs="Times New Roman"/>
      <w:lang w:val="en-US" w:eastAsia="en-US" w:bidi="ar-SA"/>
    </w:rPr>
  </w:style>
  <w:style w:type="paragraph" w:customStyle="1" w:styleId="1033">
    <w:name w:val="Normal_8_6"/>
    <w:semiHidden/>
    <w:qFormat/>
    <w:uiPriority w:val="0"/>
    <w:pPr>
      <w:widowControl w:val="0"/>
      <w:jc w:val="both"/>
    </w:pPr>
    <w:rPr>
      <w:rFonts w:ascii="等线" w:hAnsi="等线" w:eastAsia="等线" w:cs="Times New Roman"/>
      <w:lang w:val="en-US" w:eastAsia="en-US" w:bidi="ar-SA"/>
    </w:rPr>
  </w:style>
  <w:style w:type="paragraph" w:customStyle="1" w:styleId="1034">
    <w:name w:val="正文_8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5">
    <w:name w:val="Normal_33"/>
    <w:semiHidden/>
    <w:qFormat/>
    <w:uiPriority w:val="0"/>
    <w:rPr>
      <w:rFonts w:ascii="Times New Roman" w:hAnsi="Times New Roman" w:eastAsia="Times New Roman" w:cs="Times New Roman"/>
      <w:sz w:val="24"/>
      <w:szCs w:val="24"/>
      <w:lang w:val="en-US" w:eastAsia="en-US" w:bidi="ar-SA"/>
    </w:rPr>
  </w:style>
  <w:style w:type="paragraph" w:customStyle="1" w:styleId="1036">
    <w:name w:val="Normal_27_0"/>
    <w:semiHidden/>
    <w:qFormat/>
    <w:uiPriority w:val="0"/>
    <w:pPr>
      <w:widowControl w:val="0"/>
      <w:jc w:val="both"/>
    </w:pPr>
    <w:rPr>
      <w:rFonts w:ascii="等线" w:hAnsi="等线" w:eastAsia="等线" w:cs="Times New Roman"/>
      <w:lang w:val="en-US" w:eastAsia="en-US" w:bidi="ar-SA"/>
    </w:rPr>
  </w:style>
  <w:style w:type="paragraph" w:customStyle="1" w:styleId="1037">
    <w:name w:val="Normal_4_12"/>
    <w:semiHidden/>
    <w:qFormat/>
    <w:uiPriority w:val="0"/>
    <w:pPr>
      <w:widowControl w:val="0"/>
      <w:jc w:val="both"/>
    </w:pPr>
    <w:rPr>
      <w:rFonts w:ascii="等线" w:hAnsi="等线" w:eastAsia="等线" w:cs="Times New Roman"/>
      <w:lang w:val="en-US" w:eastAsia="en-US" w:bidi="ar-SA"/>
    </w:rPr>
  </w:style>
  <w:style w:type="paragraph" w:customStyle="1" w:styleId="1038">
    <w:name w:val="Normal_8_4"/>
    <w:semiHidden/>
    <w:qFormat/>
    <w:uiPriority w:val="0"/>
    <w:pPr>
      <w:widowControl w:val="0"/>
      <w:jc w:val="both"/>
    </w:pPr>
    <w:rPr>
      <w:rFonts w:ascii="等线" w:hAnsi="等线" w:eastAsia="等线" w:cs="Times New Roman"/>
      <w:lang w:val="en-US" w:eastAsia="en-US" w:bidi="ar-SA"/>
    </w:rPr>
  </w:style>
  <w:style w:type="paragraph" w:customStyle="1" w:styleId="1039">
    <w:name w:val="正文_8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0">
    <w:name w:val="正文_1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1">
    <w:name w:val="Normal_4_34"/>
    <w:semiHidden/>
    <w:qFormat/>
    <w:uiPriority w:val="0"/>
    <w:pPr>
      <w:widowControl w:val="0"/>
      <w:jc w:val="both"/>
    </w:pPr>
    <w:rPr>
      <w:rFonts w:ascii="等线" w:hAnsi="等线" w:eastAsia="等线" w:cs="Times New Roman"/>
      <w:lang w:val="en-US" w:eastAsia="en-US" w:bidi="ar-SA"/>
    </w:rPr>
  </w:style>
  <w:style w:type="paragraph" w:customStyle="1" w:styleId="1042">
    <w:name w:val="正文_2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3">
    <w:name w:val="Normal_2_5"/>
    <w:semiHidden/>
    <w:qFormat/>
    <w:uiPriority w:val="0"/>
    <w:pPr>
      <w:widowControl w:val="0"/>
      <w:jc w:val="both"/>
    </w:pPr>
    <w:rPr>
      <w:rFonts w:ascii="等线" w:hAnsi="等线" w:eastAsia="等线" w:cs="Times New Roman"/>
      <w:lang w:val="en-US" w:eastAsia="en-US" w:bidi="ar-SA"/>
    </w:rPr>
  </w:style>
  <w:style w:type="paragraph" w:customStyle="1" w:styleId="1044">
    <w:name w:val="正文_5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5">
    <w:name w:val="Normal_4_30"/>
    <w:semiHidden/>
    <w:qFormat/>
    <w:uiPriority w:val="0"/>
    <w:pPr>
      <w:widowControl w:val="0"/>
      <w:jc w:val="both"/>
    </w:pPr>
    <w:rPr>
      <w:rFonts w:ascii="等线" w:hAnsi="等线" w:eastAsia="等线" w:cs="Times New Roman"/>
      <w:lang w:val="en-US" w:eastAsia="en-US" w:bidi="ar-SA"/>
    </w:rPr>
  </w:style>
  <w:style w:type="paragraph" w:customStyle="1" w:styleId="1046">
    <w:name w:val="Normal_10_3"/>
    <w:semiHidden/>
    <w:qFormat/>
    <w:uiPriority w:val="0"/>
    <w:pPr>
      <w:widowControl w:val="0"/>
      <w:jc w:val="both"/>
    </w:pPr>
    <w:rPr>
      <w:rFonts w:ascii="等线" w:hAnsi="等线" w:eastAsia="等线" w:cs="Times New Roman"/>
      <w:lang w:val="en-US" w:eastAsia="en-US" w:bidi="ar-SA"/>
    </w:rPr>
  </w:style>
  <w:style w:type="paragraph" w:customStyle="1" w:styleId="1047">
    <w:name w:val="正文_4_2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8">
    <w:name w:val="正文_8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9">
    <w:name w:val="Normal_39"/>
    <w:semiHidden/>
    <w:qFormat/>
    <w:uiPriority w:val="0"/>
    <w:rPr>
      <w:rFonts w:ascii="Times New Roman" w:hAnsi="Times New Roman" w:eastAsia="Times New Roman" w:cs="Times New Roman"/>
      <w:sz w:val="24"/>
      <w:szCs w:val="24"/>
      <w:lang w:val="en-US" w:eastAsia="en-US" w:bidi="ar-SA"/>
    </w:rPr>
  </w:style>
  <w:style w:type="paragraph" w:customStyle="1" w:styleId="1050">
    <w:name w:val="Normal_303"/>
    <w:next w:val="1"/>
    <w:qFormat/>
    <w:uiPriority w:val="0"/>
    <w:pPr>
      <w:widowControl w:val="0"/>
      <w:jc w:val="both"/>
    </w:pPr>
    <w:rPr>
      <w:rFonts w:ascii="Calibri" w:hAnsi="Calibri" w:eastAsia="宋体" w:cs="Times New Roman"/>
      <w:lang w:val="en-US" w:eastAsia="zh-CN" w:bidi="ar-SA"/>
    </w:rPr>
  </w:style>
  <w:style w:type="paragraph" w:customStyle="1" w:styleId="1051">
    <w:name w:val="正文_6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2">
    <w:name w:val="正文_10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3">
    <w:name w:val="正文_4_1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4">
    <w:name w:val="正文_2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5">
    <w:name w:val="Normal_4_5"/>
    <w:semiHidden/>
    <w:qFormat/>
    <w:uiPriority w:val="0"/>
    <w:pPr>
      <w:widowControl w:val="0"/>
      <w:jc w:val="both"/>
    </w:pPr>
    <w:rPr>
      <w:rFonts w:ascii="等线" w:hAnsi="等线" w:eastAsia="等线" w:cs="Times New Roman"/>
      <w:lang w:val="en-US" w:eastAsia="en-US" w:bidi="ar-SA"/>
    </w:rPr>
  </w:style>
  <w:style w:type="paragraph" w:customStyle="1" w:styleId="1056">
    <w:name w:val="正文_7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7">
    <w:name w:val="正文_4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8">
    <w:name w:val="Normal_10_11"/>
    <w:semiHidden/>
    <w:qFormat/>
    <w:uiPriority w:val="0"/>
    <w:pPr>
      <w:widowControl w:val="0"/>
      <w:jc w:val="both"/>
    </w:pPr>
    <w:rPr>
      <w:rFonts w:ascii="等线" w:hAnsi="等线" w:eastAsia="等线" w:cs="Times New Roman"/>
      <w:lang w:val="en-US" w:eastAsia="en-US" w:bidi="ar-SA"/>
    </w:rPr>
  </w:style>
  <w:style w:type="paragraph" w:customStyle="1" w:styleId="1059">
    <w:name w:val="Normal_4_15"/>
    <w:semiHidden/>
    <w:qFormat/>
    <w:uiPriority w:val="0"/>
    <w:pPr>
      <w:widowControl w:val="0"/>
      <w:jc w:val="both"/>
    </w:pPr>
    <w:rPr>
      <w:rFonts w:ascii="等线" w:hAnsi="等线" w:eastAsia="等线" w:cs="Times New Roman"/>
      <w:lang w:val="en-US" w:eastAsia="en-US" w:bidi="ar-SA"/>
    </w:rPr>
  </w:style>
  <w:style w:type="paragraph" w:customStyle="1" w:styleId="1060">
    <w:name w:val="正文_4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1">
    <w:name w:val="正文_5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2">
    <w:name w:val="Normal_4_1"/>
    <w:semiHidden/>
    <w:qFormat/>
    <w:uiPriority w:val="0"/>
    <w:pPr>
      <w:widowControl w:val="0"/>
      <w:jc w:val="both"/>
    </w:pPr>
    <w:rPr>
      <w:rFonts w:ascii="等线" w:hAnsi="等线" w:eastAsia="等线" w:cs="Times New Roman"/>
      <w:lang w:val="en-US" w:eastAsia="en-US" w:bidi="ar-SA"/>
    </w:rPr>
  </w:style>
  <w:style w:type="paragraph" w:customStyle="1" w:styleId="1063">
    <w:name w:val="正文_2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4">
    <w:name w:val="目录文字"/>
    <w:basedOn w:val="1"/>
    <w:semiHidden/>
    <w:qFormat/>
    <w:uiPriority w:val="0"/>
    <w:pPr>
      <w:widowControl/>
      <w:spacing w:line="480" w:lineRule="auto"/>
      <w:jc w:val="left"/>
    </w:pPr>
    <w:rPr>
      <w:rFonts w:ascii="宋体" w:hAnsi="宋体"/>
      <w:kern w:val="0"/>
      <w:sz w:val="24"/>
      <w:szCs w:val="20"/>
    </w:rPr>
  </w:style>
  <w:style w:type="paragraph" w:customStyle="1" w:styleId="1065">
    <w:name w:val="正文_1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6">
    <w:name w:val="正文_1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7">
    <w:name w:val="正文_4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8">
    <w:name w:val="正文_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9">
    <w:name w:val="正文_9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0">
    <w:name w:val="正文_5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1">
    <w:name w:val="正文_3_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2">
    <w:name w:val="正文_8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3">
    <w:name w:val="content"/>
    <w:basedOn w:val="1"/>
    <w:semiHidden/>
    <w:qFormat/>
    <w:uiPriority w:val="0"/>
    <w:pPr>
      <w:widowControl/>
      <w:spacing w:before="100" w:beforeAutospacing="1" w:after="100" w:afterAutospacing="1"/>
      <w:jc w:val="left"/>
    </w:pPr>
    <w:rPr>
      <w:rFonts w:ascii="Calibri" w:hAnsi="Calibri"/>
      <w:kern w:val="0"/>
      <w:sz w:val="24"/>
      <w:lang w:eastAsia="en-US" w:bidi="en-US"/>
    </w:rPr>
  </w:style>
  <w:style w:type="paragraph" w:customStyle="1" w:styleId="1074">
    <w:name w:val="正文_8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5">
    <w:name w:val="正文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6">
    <w:name w:val="Normal_3"/>
    <w:semiHidden/>
    <w:qFormat/>
    <w:uiPriority w:val="0"/>
    <w:pPr>
      <w:widowControl w:val="0"/>
      <w:jc w:val="both"/>
    </w:pPr>
    <w:rPr>
      <w:rFonts w:ascii="Times New Roman" w:hAnsi="Times New Roman" w:eastAsia="宋体" w:cs="Times New Roman"/>
      <w:lang w:val="en-US" w:eastAsia="zh-CN" w:bidi="ar-SA"/>
    </w:rPr>
  </w:style>
  <w:style w:type="paragraph" w:customStyle="1" w:styleId="1077">
    <w:name w:val="Normal_14"/>
    <w:semiHidden/>
    <w:qFormat/>
    <w:uiPriority w:val="0"/>
    <w:rPr>
      <w:rFonts w:ascii="Times New Roman" w:hAnsi="Times New Roman" w:eastAsia="Times New Roman" w:cs="Times New Roman"/>
      <w:sz w:val="24"/>
      <w:szCs w:val="24"/>
      <w:lang w:val="en-US" w:eastAsia="en-US" w:bidi="ar-SA"/>
    </w:rPr>
  </w:style>
  <w:style w:type="paragraph" w:customStyle="1" w:styleId="1078">
    <w:name w:val="Normal_4_35"/>
    <w:semiHidden/>
    <w:qFormat/>
    <w:uiPriority w:val="0"/>
    <w:pPr>
      <w:widowControl w:val="0"/>
      <w:jc w:val="both"/>
    </w:pPr>
    <w:rPr>
      <w:rFonts w:ascii="等线" w:hAnsi="等线" w:eastAsia="等线" w:cs="Times New Roman"/>
      <w:lang w:val="en-US" w:eastAsia="en-US" w:bidi="ar-SA"/>
    </w:rPr>
  </w:style>
  <w:style w:type="paragraph" w:customStyle="1" w:styleId="1079">
    <w:name w:val="Normal_8_1"/>
    <w:semiHidden/>
    <w:qFormat/>
    <w:uiPriority w:val="0"/>
    <w:pPr>
      <w:widowControl w:val="0"/>
      <w:jc w:val="both"/>
    </w:pPr>
    <w:rPr>
      <w:rFonts w:ascii="等线" w:hAnsi="等线" w:eastAsia="等线" w:cs="Times New Roman"/>
      <w:lang w:val="en-US" w:eastAsia="en-US" w:bidi="ar-SA"/>
    </w:rPr>
  </w:style>
  <w:style w:type="paragraph" w:customStyle="1" w:styleId="1080">
    <w:name w:val="Normal_10_0"/>
    <w:semiHidden/>
    <w:qFormat/>
    <w:uiPriority w:val="0"/>
    <w:pPr>
      <w:widowControl w:val="0"/>
      <w:jc w:val="both"/>
    </w:pPr>
    <w:rPr>
      <w:rFonts w:ascii="等线" w:hAnsi="等线" w:eastAsia="等线" w:cs="Times New Roman"/>
      <w:lang w:val="en-US" w:eastAsia="en-US" w:bidi="ar-SA"/>
    </w:rPr>
  </w:style>
  <w:style w:type="paragraph" w:customStyle="1" w:styleId="1081">
    <w:name w:val="Normal_4_10"/>
    <w:semiHidden/>
    <w:qFormat/>
    <w:uiPriority w:val="0"/>
    <w:pPr>
      <w:widowControl w:val="0"/>
      <w:jc w:val="both"/>
    </w:pPr>
    <w:rPr>
      <w:rFonts w:ascii="等线" w:hAnsi="等线" w:eastAsia="等线" w:cs="Times New Roman"/>
      <w:lang w:val="en-US" w:eastAsia="en-US" w:bidi="ar-SA"/>
    </w:rPr>
  </w:style>
  <w:style w:type="paragraph" w:customStyle="1" w:styleId="1082">
    <w:name w:val="正文_2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3">
    <w:name w:val="Normal_7_0"/>
    <w:semiHidden/>
    <w:qFormat/>
    <w:uiPriority w:val="0"/>
    <w:rPr>
      <w:rFonts w:ascii="Times New Roman" w:hAnsi="Times New Roman" w:eastAsia="Times New Roman" w:cs="Times New Roman"/>
      <w:sz w:val="24"/>
      <w:szCs w:val="24"/>
      <w:lang w:val="en-US" w:eastAsia="en-US" w:bidi="ar-SA"/>
    </w:rPr>
  </w:style>
  <w:style w:type="paragraph" w:customStyle="1" w:styleId="1084">
    <w:name w:val="正文_1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5">
    <w:name w:val="正文_2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6">
    <w:name w:val="Normal_4_14"/>
    <w:semiHidden/>
    <w:qFormat/>
    <w:uiPriority w:val="0"/>
    <w:pPr>
      <w:widowControl w:val="0"/>
      <w:jc w:val="both"/>
    </w:pPr>
    <w:rPr>
      <w:rFonts w:ascii="等线" w:hAnsi="等线" w:eastAsia="等线" w:cs="Times New Roman"/>
      <w:lang w:val="en-US" w:eastAsia="en-US" w:bidi="ar-SA"/>
    </w:rPr>
  </w:style>
  <w:style w:type="paragraph" w:customStyle="1" w:styleId="1087">
    <w:name w:val="Normal_2_18"/>
    <w:semiHidden/>
    <w:qFormat/>
    <w:uiPriority w:val="0"/>
    <w:pPr>
      <w:widowControl w:val="0"/>
      <w:jc w:val="both"/>
    </w:pPr>
    <w:rPr>
      <w:rFonts w:ascii="等线" w:hAnsi="等线" w:eastAsia="等线" w:cs="Times New Roman"/>
      <w:lang w:val="en-US" w:eastAsia="en-US" w:bidi="ar-SA"/>
    </w:rPr>
  </w:style>
  <w:style w:type="paragraph" w:customStyle="1" w:styleId="1088">
    <w:name w:val="Normal_2_0"/>
    <w:semiHidden/>
    <w:qFormat/>
    <w:uiPriority w:val="0"/>
    <w:pPr>
      <w:widowControl w:val="0"/>
      <w:jc w:val="both"/>
    </w:pPr>
    <w:rPr>
      <w:rFonts w:ascii="等线" w:hAnsi="等线" w:eastAsia="等线" w:cs="Times New Roman"/>
      <w:lang w:val="en-US" w:eastAsia="en-US" w:bidi="ar-SA"/>
    </w:rPr>
  </w:style>
  <w:style w:type="paragraph" w:customStyle="1" w:styleId="1089">
    <w:name w:val="Normal_38"/>
    <w:semiHidden/>
    <w:qFormat/>
    <w:uiPriority w:val="0"/>
    <w:rPr>
      <w:rFonts w:ascii="Times New Roman" w:hAnsi="Times New Roman" w:eastAsia="Times New Roman" w:cs="Times New Roman"/>
      <w:sz w:val="24"/>
      <w:szCs w:val="24"/>
      <w:lang w:val="en-US" w:eastAsia="en-US" w:bidi="ar-SA"/>
    </w:rPr>
  </w:style>
  <w:style w:type="paragraph" w:customStyle="1" w:styleId="1090">
    <w:name w:val="Normal_34"/>
    <w:semiHidden/>
    <w:qFormat/>
    <w:uiPriority w:val="0"/>
    <w:rPr>
      <w:rFonts w:ascii="Times New Roman" w:hAnsi="Times New Roman" w:eastAsia="Times New Roman" w:cs="Times New Roman"/>
      <w:sz w:val="24"/>
      <w:szCs w:val="24"/>
      <w:lang w:val="en-US" w:eastAsia="en-US" w:bidi="ar-SA"/>
    </w:rPr>
  </w:style>
  <w:style w:type="paragraph" w:customStyle="1" w:styleId="1091">
    <w:name w:val="Normal_4_17"/>
    <w:semiHidden/>
    <w:qFormat/>
    <w:uiPriority w:val="0"/>
    <w:pPr>
      <w:widowControl w:val="0"/>
      <w:jc w:val="both"/>
    </w:pPr>
    <w:rPr>
      <w:rFonts w:ascii="等线" w:hAnsi="等线" w:eastAsia="等线" w:cs="Times New Roman"/>
      <w:lang w:val="en-US" w:eastAsia="en-US" w:bidi="ar-SA"/>
    </w:rPr>
  </w:style>
  <w:style w:type="paragraph" w:customStyle="1" w:styleId="1092">
    <w:name w:val="正文_4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3">
    <w:name w:val="正文_4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4">
    <w:name w:val="Normal_42"/>
    <w:semiHidden/>
    <w:qFormat/>
    <w:uiPriority w:val="0"/>
    <w:rPr>
      <w:rFonts w:ascii="Times New Roman" w:hAnsi="Times New Roman" w:eastAsia="Times New Roman" w:cs="Times New Roman"/>
      <w:sz w:val="24"/>
      <w:szCs w:val="24"/>
      <w:lang w:val="en-US" w:eastAsia="en-US" w:bidi="ar-SA"/>
    </w:rPr>
  </w:style>
  <w:style w:type="paragraph" w:customStyle="1" w:styleId="1095">
    <w:name w:val="Normal_8_7"/>
    <w:semiHidden/>
    <w:qFormat/>
    <w:uiPriority w:val="0"/>
    <w:pPr>
      <w:widowControl w:val="0"/>
      <w:jc w:val="both"/>
    </w:pPr>
    <w:rPr>
      <w:rFonts w:ascii="等线" w:hAnsi="等线" w:eastAsia="等线" w:cs="Times New Roman"/>
      <w:lang w:val="en-US" w:eastAsia="en-US" w:bidi="ar-SA"/>
    </w:rPr>
  </w:style>
  <w:style w:type="paragraph" w:customStyle="1" w:styleId="1096">
    <w:name w:val="正文_4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7">
    <w:name w:val="Normal_3_0"/>
    <w:semiHidden/>
    <w:qFormat/>
    <w:uiPriority w:val="0"/>
    <w:rPr>
      <w:rFonts w:ascii="Times New Roman" w:hAnsi="Times New Roman" w:eastAsia="Times New Roman" w:cs="Times New Roman"/>
      <w:sz w:val="24"/>
      <w:szCs w:val="24"/>
      <w:lang w:val="en-US" w:eastAsia="en-US" w:bidi="ar-SA"/>
    </w:rPr>
  </w:style>
  <w:style w:type="paragraph" w:customStyle="1" w:styleId="1098">
    <w:name w:val="Normal_10_5"/>
    <w:semiHidden/>
    <w:qFormat/>
    <w:uiPriority w:val="0"/>
    <w:pPr>
      <w:widowControl w:val="0"/>
      <w:jc w:val="both"/>
    </w:pPr>
    <w:rPr>
      <w:rFonts w:ascii="等线" w:hAnsi="等线" w:eastAsia="等线" w:cs="Times New Roman"/>
      <w:lang w:val="en-US" w:eastAsia="en-US" w:bidi="ar-SA"/>
    </w:rPr>
  </w:style>
  <w:style w:type="paragraph" w:customStyle="1" w:styleId="1099">
    <w:name w:val="Normal_30"/>
    <w:semiHidden/>
    <w:qFormat/>
    <w:uiPriority w:val="0"/>
    <w:rPr>
      <w:rFonts w:ascii="Times New Roman" w:hAnsi="Times New Roman" w:eastAsia="Times New Roman" w:cs="Times New Roman"/>
      <w:sz w:val="24"/>
      <w:szCs w:val="24"/>
      <w:lang w:val="en-US" w:eastAsia="en-US" w:bidi="ar-SA"/>
    </w:rPr>
  </w:style>
  <w:style w:type="paragraph" w:customStyle="1" w:styleId="1100">
    <w:name w:val="Normal_6_0"/>
    <w:semiHidden/>
    <w:qFormat/>
    <w:uiPriority w:val="0"/>
    <w:rPr>
      <w:rFonts w:ascii="Times New Roman" w:hAnsi="Times New Roman" w:eastAsia="Times New Roman" w:cs="Times New Roman"/>
      <w:sz w:val="24"/>
      <w:szCs w:val="24"/>
      <w:lang w:val="en-US" w:eastAsia="en-US" w:bidi="ar-SA"/>
    </w:rPr>
  </w:style>
  <w:style w:type="paragraph" w:customStyle="1" w:styleId="1101">
    <w:name w:val="Normal_20"/>
    <w:semiHidden/>
    <w:qFormat/>
    <w:uiPriority w:val="0"/>
    <w:rPr>
      <w:rFonts w:ascii="Times New Roman" w:hAnsi="Times New Roman" w:eastAsia="Times New Roman" w:cs="Times New Roman"/>
      <w:sz w:val="24"/>
      <w:szCs w:val="24"/>
      <w:lang w:val="en-US" w:eastAsia="en-US" w:bidi="ar-SA"/>
    </w:rPr>
  </w:style>
  <w:style w:type="paragraph" w:customStyle="1" w:styleId="1102">
    <w:name w:val="Normal_2_17"/>
    <w:semiHidden/>
    <w:qFormat/>
    <w:uiPriority w:val="0"/>
    <w:pPr>
      <w:widowControl w:val="0"/>
      <w:jc w:val="both"/>
    </w:pPr>
    <w:rPr>
      <w:rFonts w:ascii="等线" w:hAnsi="等线" w:eastAsia="等线" w:cs="Times New Roman"/>
      <w:lang w:val="en-US" w:eastAsia="en-US" w:bidi="ar-SA"/>
    </w:rPr>
  </w:style>
  <w:style w:type="paragraph" w:customStyle="1" w:styleId="1103">
    <w:name w:val="Normal_21_0"/>
    <w:semiHidden/>
    <w:qFormat/>
    <w:uiPriority w:val="0"/>
    <w:pPr>
      <w:widowControl w:val="0"/>
      <w:jc w:val="both"/>
    </w:pPr>
    <w:rPr>
      <w:rFonts w:ascii="等线" w:hAnsi="等线" w:eastAsia="等线" w:cs="Times New Roman"/>
      <w:lang w:val="en-US" w:eastAsia="en-US" w:bidi="ar-SA"/>
    </w:rPr>
  </w:style>
  <w:style w:type="paragraph" w:customStyle="1" w:styleId="1104">
    <w:name w:val="正文_2_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5">
    <w:name w:val="Normal_32"/>
    <w:semiHidden/>
    <w:qFormat/>
    <w:uiPriority w:val="0"/>
    <w:rPr>
      <w:rFonts w:ascii="Times New Roman" w:hAnsi="Times New Roman" w:eastAsia="Times New Roman" w:cs="Times New Roman"/>
      <w:sz w:val="24"/>
      <w:szCs w:val="24"/>
      <w:lang w:val="en-US" w:eastAsia="en-US" w:bidi="ar-SA"/>
    </w:rPr>
  </w:style>
  <w:style w:type="paragraph" w:customStyle="1" w:styleId="1106">
    <w:name w:val="Normal_23_0"/>
    <w:semiHidden/>
    <w:qFormat/>
    <w:uiPriority w:val="0"/>
    <w:pPr>
      <w:widowControl w:val="0"/>
      <w:jc w:val="both"/>
    </w:pPr>
    <w:rPr>
      <w:rFonts w:ascii="等线" w:hAnsi="等线" w:eastAsia="等线" w:cs="Times New Roman"/>
      <w:lang w:val="en-US" w:eastAsia="en-US" w:bidi="ar-SA"/>
    </w:rPr>
  </w:style>
  <w:style w:type="paragraph" w:customStyle="1" w:styleId="1107">
    <w:name w:val="Normal_0_0"/>
    <w:semiHidden/>
    <w:qFormat/>
    <w:uiPriority w:val="0"/>
    <w:rPr>
      <w:rFonts w:ascii="Times New Roman" w:hAnsi="Times New Roman" w:eastAsia="Times New Roman" w:cs="Times New Roman"/>
      <w:sz w:val="24"/>
      <w:szCs w:val="24"/>
      <w:lang w:val="en-US" w:eastAsia="en-US" w:bidi="ar-SA"/>
    </w:rPr>
  </w:style>
  <w:style w:type="paragraph" w:customStyle="1" w:styleId="1108">
    <w:name w:val="Normal_40"/>
    <w:semiHidden/>
    <w:qFormat/>
    <w:uiPriority w:val="0"/>
    <w:rPr>
      <w:rFonts w:ascii="Times New Roman" w:hAnsi="Times New Roman" w:eastAsia="Times New Roman" w:cs="Times New Roman"/>
      <w:sz w:val="24"/>
      <w:szCs w:val="24"/>
      <w:lang w:val="en-US" w:eastAsia="en-US" w:bidi="ar-SA"/>
    </w:rPr>
  </w:style>
  <w:style w:type="paragraph" w:customStyle="1" w:styleId="1109">
    <w:name w:val="Normal_21_1"/>
    <w:semiHidden/>
    <w:qFormat/>
    <w:uiPriority w:val="0"/>
    <w:pPr>
      <w:widowControl w:val="0"/>
      <w:jc w:val="both"/>
    </w:pPr>
    <w:rPr>
      <w:rFonts w:ascii="等线" w:hAnsi="等线" w:eastAsia="等线" w:cs="Times New Roman"/>
      <w:lang w:val="en-US" w:eastAsia="en-US" w:bidi="ar-SA"/>
    </w:rPr>
  </w:style>
  <w:style w:type="paragraph" w:customStyle="1" w:styleId="1110">
    <w:name w:val="Normal_4_11"/>
    <w:semiHidden/>
    <w:qFormat/>
    <w:uiPriority w:val="0"/>
    <w:pPr>
      <w:widowControl w:val="0"/>
      <w:jc w:val="both"/>
    </w:pPr>
    <w:rPr>
      <w:rFonts w:ascii="等线" w:hAnsi="等线" w:eastAsia="等线" w:cs="Times New Roman"/>
      <w:lang w:val="en-US" w:eastAsia="en-US" w:bidi="ar-SA"/>
    </w:rPr>
  </w:style>
  <w:style w:type="paragraph" w:customStyle="1" w:styleId="1111">
    <w:name w:val="Normal_4_38"/>
    <w:semiHidden/>
    <w:qFormat/>
    <w:uiPriority w:val="0"/>
    <w:pPr>
      <w:widowControl w:val="0"/>
      <w:jc w:val="both"/>
    </w:pPr>
    <w:rPr>
      <w:rFonts w:ascii="等线" w:hAnsi="等线" w:eastAsia="等线" w:cs="Times New Roman"/>
      <w:lang w:val="en-US" w:eastAsia="en-US" w:bidi="ar-SA"/>
    </w:rPr>
  </w:style>
  <w:style w:type="paragraph" w:customStyle="1" w:styleId="1112">
    <w:name w:val="_Style 4"/>
    <w:basedOn w:val="1"/>
    <w:semiHidden/>
    <w:qFormat/>
    <w:uiPriority w:val="0"/>
    <w:pPr>
      <w:widowControl/>
      <w:spacing w:after="160" w:line="240" w:lineRule="exact"/>
      <w:jc w:val="left"/>
    </w:pPr>
    <w:rPr>
      <w:szCs w:val="20"/>
    </w:rPr>
  </w:style>
  <w:style w:type="paragraph" w:customStyle="1" w:styleId="1113">
    <w:name w:val="正文_9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4">
    <w:name w:val="正文_7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5">
    <w:name w:val="Normal_2_11"/>
    <w:semiHidden/>
    <w:qFormat/>
    <w:uiPriority w:val="0"/>
    <w:pPr>
      <w:widowControl w:val="0"/>
      <w:jc w:val="both"/>
    </w:pPr>
    <w:rPr>
      <w:rFonts w:ascii="等线" w:hAnsi="等线" w:eastAsia="等线" w:cs="Times New Roman"/>
      <w:lang w:val="en-US" w:eastAsia="en-US" w:bidi="ar-SA"/>
    </w:rPr>
  </w:style>
  <w:style w:type="paragraph" w:customStyle="1" w:styleId="1116">
    <w:name w:val="正文_7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7">
    <w:name w:val="正文_7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8">
    <w:name w:val="目录"/>
    <w:basedOn w:val="1"/>
    <w:semiHidden/>
    <w:qFormat/>
    <w:uiPriority w:val="0"/>
    <w:pPr>
      <w:widowControl/>
      <w:jc w:val="center"/>
    </w:pPr>
    <w:rPr>
      <w:rFonts w:ascii="宋体"/>
      <w:b/>
      <w:kern w:val="0"/>
      <w:sz w:val="36"/>
      <w:szCs w:val="20"/>
    </w:rPr>
  </w:style>
  <w:style w:type="paragraph" w:customStyle="1" w:styleId="1119">
    <w:name w:val="正文_4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0">
    <w:name w:val="Normal_10_6"/>
    <w:semiHidden/>
    <w:qFormat/>
    <w:uiPriority w:val="0"/>
    <w:pPr>
      <w:widowControl w:val="0"/>
      <w:jc w:val="both"/>
    </w:pPr>
    <w:rPr>
      <w:rFonts w:ascii="等线" w:hAnsi="等线" w:eastAsia="等线" w:cs="Times New Roman"/>
      <w:lang w:val="en-US" w:eastAsia="en-US" w:bidi="ar-SA"/>
    </w:rPr>
  </w:style>
  <w:style w:type="paragraph" w:customStyle="1" w:styleId="1121">
    <w:name w:val="正文_1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2">
    <w:name w:val="Normal_11"/>
    <w:semiHidden/>
    <w:qFormat/>
    <w:uiPriority w:val="0"/>
    <w:rPr>
      <w:rFonts w:ascii="Times New Roman" w:hAnsi="Times New Roman" w:eastAsia="Times New Roman" w:cs="Times New Roman"/>
      <w:sz w:val="24"/>
      <w:szCs w:val="24"/>
      <w:lang w:val="en-US" w:eastAsia="en-US" w:bidi="ar-SA"/>
    </w:rPr>
  </w:style>
  <w:style w:type="paragraph" w:customStyle="1" w:styleId="1123">
    <w:name w:val="Normal_43"/>
    <w:semiHidden/>
    <w:qFormat/>
    <w:uiPriority w:val="0"/>
    <w:rPr>
      <w:rFonts w:ascii="Times New Roman" w:hAnsi="Times New Roman" w:eastAsia="Times New Roman" w:cs="Times New Roman"/>
      <w:sz w:val="24"/>
      <w:szCs w:val="24"/>
      <w:lang w:val="en-US" w:eastAsia="en-US" w:bidi="ar-SA"/>
    </w:rPr>
  </w:style>
  <w:style w:type="paragraph" w:customStyle="1" w:styleId="1124">
    <w:name w:val="Normal_4_36"/>
    <w:semiHidden/>
    <w:qFormat/>
    <w:uiPriority w:val="0"/>
    <w:pPr>
      <w:widowControl w:val="0"/>
      <w:jc w:val="both"/>
    </w:pPr>
    <w:rPr>
      <w:rFonts w:ascii="等线" w:hAnsi="等线" w:eastAsia="等线" w:cs="Times New Roman"/>
      <w:lang w:val="en-US" w:eastAsia="en-US" w:bidi="ar-SA"/>
    </w:rPr>
  </w:style>
  <w:style w:type="paragraph" w:customStyle="1" w:styleId="1125">
    <w:name w:val="正文_4_2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6">
    <w:name w:val="Normal_36"/>
    <w:semiHidden/>
    <w:qFormat/>
    <w:uiPriority w:val="0"/>
    <w:rPr>
      <w:rFonts w:ascii="Times New Roman" w:hAnsi="Times New Roman" w:eastAsia="Times New Roman" w:cs="Times New Roman"/>
      <w:sz w:val="24"/>
      <w:szCs w:val="24"/>
      <w:lang w:val="en-US" w:eastAsia="en-US" w:bidi="ar-SA"/>
    </w:rPr>
  </w:style>
  <w:style w:type="paragraph" w:customStyle="1" w:styleId="1127">
    <w:name w:val="Normal_19_0"/>
    <w:semiHidden/>
    <w:qFormat/>
    <w:uiPriority w:val="0"/>
    <w:pPr>
      <w:widowControl w:val="0"/>
      <w:jc w:val="both"/>
    </w:pPr>
    <w:rPr>
      <w:rFonts w:ascii="等线" w:hAnsi="等线" w:eastAsia="等线" w:cs="Times New Roman"/>
      <w:lang w:val="en-US" w:eastAsia="en-US" w:bidi="ar-SA"/>
    </w:rPr>
  </w:style>
  <w:style w:type="paragraph" w:customStyle="1" w:styleId="1128">
    <w:name w:val="Normal_4_31"/>
    <w:semiHidden/>
    <w:qFormat/>
    <w:uiPriority w:val="0"/>
    <w:pPr>
      <w:widowControl w:val="0"/>
      <w:jc w:val="both"/>
    </w:pPr>
    <w:rPr>
      <w:rFonts w:ascii="等线" w:hAnsi="等线" w:eastAsia="等线" w:cs="Times New Roman"/>
      <w:lang w:val="en-US" w:eastAsia="en-US" w:bidi="ar-SA"/>
    </w:rPr>
  </w:style>
  <w:style w:type="paragraph" w:customStyle="1" w:styleId="1129">
    <w:name w:val="正文_4_2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0">
    <w:name w:val="正文_10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1">
    <w:name w:val="Normal_44"/>
    <w:semiHidden/>
    <w:qFormat/>
    <w:uiPriority w:val="0"/>
    <w:rPr>
      <w:rFonts w:ascii="Times New Roman" w:hAnsi="Times New Roman" w:eastAsia="Times New Roman" w:cs="Times New Roman"/>
      <w:sz w:val="24"/>
      <w:szCs w:val="24"/>
      <w:lang w:val="en-US" w:eastAsia="en-US" w:bidi="ar-SA"/>
    </w:rPr>
  </w:style>
  <w:style w:type="paragraph" w:customStyle="1" w:styleId="1132">
    <w:name w:val="Normal_15_2"/>
    <w:semiHidden/>
    <w:qFormat/>
    <w:uiPriority w:val="0"/>
    <w:pPr>
      <w:widowControl w:val="0"/>
      <w:jc w:val="both"/>
    </w:pPr>
    <w:rPr>
      <w:rFonts w:ascii="等线" w:hAnsi="等线" w:eastAsia="等线" w:cs="Times New Roman"/>
      <w:lang w:val="en-US" w:eastAsia="en-US" w:bidi="ar-SA"/>
    </w:rPr>
  </w:style>
  <w:style w:type="paragraph" w:customStyle="1" w:styleId="1133">
    <w:name w:val="正文_0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4">
    <w:name w:val="正文_10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5">
    <w:name w:val="Normal_4_41"/>
    <w:semiHidden/>
    <w:qFormat/>
    <w:uiPriority w:val="0"/>
    <w:pPr>
      <w:widowControl w:val="0"/>
      <w:jc w:val="both"/>
    </w:pPr>
    <w:rPr>
      <w:rFonts w:ascii="等线" w:hAnsi="等线" w:eastAsia="等线" w:cs="Times New Roman"/>
      <w:lang w:val="en-US" w:eastAsia="en-US" w:bidi="ar-SA"/>
    </w:rPr>
  </w:style>
  <w:style w:type="paragraph" w:customStyle="1" w:styleId="1136">
    <w:name w:val="Normal_4_20"/>
    <w:semiHidden/>
    <w:qFormat/>
    <w:uiPriority w:val="0"/>
    <w:pPr>
      <w:widowControl w:val="0"/>
      <w:jc w:val="both"/>
    </w:pPr>
    <w:rPr>
      <w:rFonts w:ascii="等线" w:hAnsi="等线" w:eastAsia="等线" w:cs="Times New Roman"/>
      <w:lang w:val="en-US" w:eastAsia="en-US" w:bidi="ar-SA"/>
    </w:rPr>
  </w:style>
  <w:style w:type="paragraph" w:customStyle="1" w:styleId="1137">
    <w:name w:val="正文_9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8">
    <w:name w:val="正文_3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9">
    <w:name w:val="Normal_8_9"/>
    <w:semiHidden/>
    <w:qFormat/>
    <w:uiPriority w:val="0"/>
    <w:pPr>
      <w:widowControl w:val="0"/>
      <w:jc w:val="both"/>
    </w:pPr>
    <w:rPr>
      <w:rFonts w:ascii="等线" w:hAnsi="等线" w:eastAsia="等线" w:cs="Times New Roman"/>
      <w:lang w:val="en-US" w:eastAsia="en-US" w:bidi="ar-SA"/>
    </w:rPr>
  </w:style>
  <w:style w:type="paragraph" w:customStyle="1" w:styleId="1140">
    <w:name w:val="正文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1">
    <w:name w:val="正文_1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2">
    <w:name w:val="正文_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3">
    <w:name w:val="正文_1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4">
    <w:name w:val="正文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5">
    <w:name w:val="正文_4_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6">
    <w:name w:val="正文_10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7">
    <w:name w:val="Normal_2_6"/>
    <w:semiHidden/>
    <w:qFormat/>
    <w:uiPriority w:val="0"/>
    <w:pPr>
      <w:widowControl w:val="0"/>
      <w:jc w:val="both"/>
    </w:pPr>
    <w:rPr>
      <w:rFonts w:ascii="等线" w:hAnsi="等线" w:eastAsia="等线" w:cs="Times New Roman"/>
      <w:lang w:val="en-US" w:eastAsia="en-US" w:bidi="ar-SA"/>
    </w:rPr>
  </w:style>
  <w:style w:type="paragraph" w:customStyle="1" w:styleId="1148">
    <w:name w:val="Normal_4_3"/>
    <w:semiHidden/>
    <w:qFormat/>
    <w:uiPriority w:val="0"/>
    <w:pPr>
      <w:widowControl w:val="0"/>
      <w:jc w:val="both"/>
    </w:pPr>
    <w:rPr>
      <w:rFonts w:ascii="等线" w:hAnsi="等线" w:eastAsia="等线" w:cs="Times New Roman"/>
      <w:lang w:val="en-US" w:eastAsia="en-US" w:bidi="ar-SA"/>
    </w:rPr>
  </w:style>
  <w:style w:type="paragraph" w:customStyle="1" w:styleId="1149">
    <w:name w:val="Normal_2_19"/>
    <w:semiHidden/>
    <w:qFormat/>
    <w:uiPriority w:val="0"/>
    <w:pPr>
      <w:widowControl w:val="0"/>
      <w:jc w:val="both"/>
    </w:pPr>
    <w:rPr>
      <w:rFonts w:ascii="等线" w:hAnsi="等线" w:eastAsia="等线" w:cs="Times New Roman"/>
      <w:lang w:val="en-US" w:eastAsia="en-US" w:bidi="ar-SA"/>
    </w:rPr>
  </w:style>
  <w:style w:type="paragraph" w:customStyle="1" w:styleId="1150">
    <w:name w:val="正文_7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1">
    <w:name w:val="正文_5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2">
    <w:name w:val="正文_1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3">
    <w:name w:val="pa-22"/>
    <w:basedOn w:val="1"/>
    <w:semiHidden/>
    <w:qFormat/>
    <w:uiPriority w:val="0"/>
    <w:pPr>
      <w:widowControl/>
      <w:spacing w:before="150" w:after="150" w:line="210" w:lineRule="atLeast"/>
      <w:jc w:val="left"/>
    </w:pPr>
    <w:rPr>
      <w:rFonts w:ascii="宋体" w:hAnsi="宋体" w:cs="宋体"/>
      <w:kern w:val="0"/>
      <w:sz w:val="24"/>
    </w:rPr>
  </w:style>
  <w:style w:type="paragraph" w:customStyle="1" w:styleId="1154">
    <w:name w:val="正文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5">
    <w:name w:val="正文_0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6">
    <w:name w:val="正文_1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7">
    <w:name w:val="Normal_4_29"/>
    <w:semiHidden/>
    <w:qFormat/>
    <w:uiPriority w:val="0"/>
    <w:pPr>
      <w:widowControl w:val="0"/>
      <w:jc w:val="both"/>
    </w:pPr>
    <w:rPr>
      <w:rFonts w:ascii="等线" w:hAnsi="等线" w:eastAsia="等线" w:cs="Times New Roman"/>
      <w:lang w:val="en-US" w:eastAsia="en-US" w:bidi="ar-SA"/>
    </w:rPr>
  </w:style>
  <w:style w:type="paragraph" w:customStyle="1" w:styleId="1158">
    <w:name w:val="Normal_1"/>
    <w:semiHidden/>
    <w:qFormat/>
    <w:uiPriority w:val="0"/>
    <w:pPr>
      <w:widowControl w:val="0"/>
      <w:jc w:val="both"/>
    </w:pPr>
    <w:rPr>
      <w:rFonts w:ascii="Times New Roman" w:hAnsi="Times New Roman" w:eastAsia="宋体" w:cs="Times New Roman"/>
      <w:lang w:val="en-US" w:eastAsia="zh-CN" w:bidi="ar-SA"/>
    </w:rPr>
  </w:style>
  <w:style w:type="paragraph" w:customStyle="1" w:styleId="1159">
    <w:name w:val="正文_4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0">
    <w:name w:val="Normal_8_5"/>
    <w:semiHidden/>
    <w:qFormat/>
    <w:uiPriority w:val="0"/>
    <w:pPr>
      <w:widowControl w:val="0"/>
      <w:jc w:val="both"/>
    </w:pPr>
    <w:rPr>
      <w:rFonts w:ascii="等线" w:hAnsi="等线" w:eastAsia="等线" w:cs="Times New Roman"/>
      <w:lang w:val="en-US" w:eastAsia="en-US" w:bidi="ar-SA"/>
    </w:rPr>
  </w:style>
  <w:style w:type="paragraph" w:customStyle="1" w:styleId="1161">
    <w:name w:val="正文_9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2">
    <w:name w:val="正文_3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3">
    <w:name w:val="正文_7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4">
    <w:name w:val="正文_1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5">
    <w:name w:val="Normal_8_3"/>
    <w:semiHidden/>
    <w:qFormat/>
    <w:uiPriority w:val="0"/>
    <w:pPr>
      <w:widowControl w:val="0"/>
      <w:jc w:val="both"/>
    </w:pPr>
    <w:rPr>
      <w:rFonts w:ascii="等线" w:hAnsi="等线" w:eastAsia="等线" w:cs="Times New Roman"/>
      <w:lang w:val="en-US" w:eastAsia="en-US" w:bidi="ar-SA"/>
    </w:rPr>
  </w:style>
  <w:style w:type="paragraph" w:customStyle="1" w:styleId="1166">
    <w:name w:val="Normal_8_8"/>
    <w:semiHidden/>
    <w:qFormat/>
    <w:uiPriority w:val="0"/>
    <w:pPr>
      <w:widowControl w:val="0"/>
      <w:jc w:val="both"/>
    </w:pPr>
    <w:rPr>
      <w:rFonts w:ascii="等线" w:hAnsi="等线" w:eastAsia="等线" w:cs="Times New Roman"/>
      <w:lang w:val="en-US" w:eastAsia="en-US" w:bidi="ar-SA"/>
    </w:rPr>
  </w:style>
  <w:style w:type="paragraph" w:customStyle="1" w:styleId="1167">
    <w:name w:val="Normal_2_16"/>
    <w:semiHidden/>
    <w:qFormat/>
    <w:uiPriority w:val="0"/>
    <w:pPr>
      <w:widowControl w:val="0"/>
      <w:jc w:val="both"/>
    </w:pPr>
    <w:rPr>
      <w:rFonts w:ascii="等线" w:hAnsi="等线" w:eastAsia="等线" w:cs="Times New Roman"/>
      <w:lang w:val="en-US" w:eastAsia="en-US" w:bidi="ar-SA"/>
    </w:rPr>
  </w:style>
  <w:style w:type="paragraph" w:customStyle="1" w:styleId="1168">
    <w:name w:val="Normal_15_0"/>
    <w:semiHidden/>
    <w:qFormat/>
    <w:uiPriority w:val="0"/>
    <w:pPr>
      <w:widowControl w:val="0"/>
      <w:jc w:val="both"/>
    </w:pPr>
    <w:rPr>
      <w:rFonts w:ascii="等线" w:hAnsi="等线" w:eastAsia="等线" w:cs="Times New Roman"/>
      <w:lang w:val="en-US" w:eastAsia="en-US" w:bidi="ar-SA"/>
    </w:rPr>
  </w:style>
  <w:style w:type="paragraph" w:customStyle="1" w:styleId="1169">
    <w:name w:val="Normal_12"/>
    <w:semiHidden/>
    <w:qFormat/>
    <w:uiPriority w:val="0"/>
    <w:rPr>
      <w:rFonts w:ascii="Times New Roman" w:hAnsi="Times New Roman" w:eastAsia="Times New Roman" w:cs="Times New Roman"/>
      <w:sz w:val="24"/>
      <w:szCs w:val="24"/>
      <w:lang w:val="en-US" w:eastAsia="en-US" w:bidi="ar-SA"/>
    </w:rPr>
  </w:style>
  <w:style w:type="paragraph" w:customStyle="1" w:styleId="1170">
    <w:name w:val="正文_7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1">
    <w:name w:val="正文_0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2">
    <w:name w:val="正文_1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3">
    <w:name w:val="正文_5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4">
    <w:name w:val="正文_10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5">
    <w:name w:val="正文_4_1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6">
    <w:name w:val="正文_4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7">
    <w:name w:val="正文_1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8">
    <w:name w:val="正文_4_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9">
    <w:name w:val="正文_4_1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0">
    <w:name w:val="Normal_9"/>
    <w:semiHidden/>
    <w:qFormat/>
    <w:uiPriority w:val="0"/>
    <w:rPr>
      <w:rFonts w:ascii="Times New Roman" w:hAnsi="Times New Roman" w:eastAsia="Times New Roman" w:cs="Times New Roman"/>
      <w:sz w:val="24"/>
      <w:szCs w:val="24"/>
      <w:lang w:val="en-US" w:eastAsia="en-US" w:bidi="ar-SA"/>
    </w:rPr>
  </w:style>
  <w:style w:type="paragraph" w:customStyle="1" w:styleId="1181">
    <w:name w:val="正文_10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2">
    <w:name w:val="Normal_13"/>
    <w:semiHidden/>
    <w:qFormat/>
    <w:uiPriority w:val="0"/>
    <w:pPr>
      <w:widowControl w:val="0"/>
      <w:jc w:val="both"/>
    </w:pPr>
    <w:rPr>
      <w:rFonts w:ascii="等线" w:hAnsi="等线" w:eastAsia="等线" w:cs="Times New Roman"/>
      <w:lang w:val="en-US" w:eastAsia="en-US" w:bidi="ar-SA"/>
    </w:rPr>
  </w:style>
  <w:style w:type="paragraph" w:customStyle="1" w:styleId="1183">
    <w:name w:val="正文_7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4">
    <w:name w:val="Normal_23"/>
    <w:semiHidden/>
    <w:qFormat/>
    <w:uiPriority w:val="0"/>
    <w:pPr>
      <w:widowControl w:val="0"/>
      <w:jc w:val="both"/>
    </w:pPr>
    <w:rPr>
      <w:rFonts w:ascii="等线" w:hAnsi="等线" w:eastAsia="等线" w:cs="Times New Roman"/>
      <w:lang w:val="en-US" w:eastAsia="en-US" w:bidi="ar-SA"/>
    </w:rPr>
  </w:style>
  <w:style w:type="paragraph" w:customStyle="1" w:styleId="1185">
    <w:name w:val="Normal_2_14"/>
    <w:semiHidden/>
    <w:qFormat/>
    <w:uiPriority w:val="0"/>
    <w:pPr>
      <w:widowControl w:val="0"/>
      <w:jc w:val="both"/>
    </w:pPr>
    <w:rPr>
      <w:rFonts w:ascii="等线" w:hAnsi="等线" w:eastAsia="等线" w:cs="Times New Roman"/>
      <w:lang w:val="en-US" w:eastAsia="en-US" w:bidi="ar-SA"/>
    </w:rPr>
  </w:style>
  <w:style w:type="paragraph" w:customStyle="1" w:styleId="1186">
    <w:name w:val="正文_2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7">
    <w:name w:val="Normal_4_19"/>
    <w:semiHidden/>
    <w:qFormat/>
    <w:uiPriority w:val="0"/>
    <w:pPr>
      <w:widowControl w:val="0"/>
      <w:jc w:val="both"/>
    </w:pPr>
    <w:rPr>
      <w:rFonts w:ascii="等线" w:hAnsi="等线" w:eastAsia="等线" w:cs="Times New Roman"/>
      <w:lang w:val="en-US" w:eastAsia="en-US" w:bidi="ar-SA"/>
    </w:rPr>
  </w:style>
  <w:style w:type="paragraph" w:customStyle="1" w:styleId="1188">
    <w:name w:val="Normal_4_8"/>
    <w:semiHidden/>
    <w:qFormat/>
    <w:uiPriority w:val="0"/>
    <w:pPr>
      <w:widowControl w:val="0"/>
      <w:jc w:val="both"/>
    </w:pPr>
    <w:rPr>
      <w:rFonts w:ascii="等线" w:hAnsi="等线" w:eastAsia="等线" w:cs="Times New Roman"/>
      <w:lang w:val="en-US" w:eastAsia="en-US" w:bidi="ar-SA"/>
    </w:rPr>
  </w:style>
  <w:style w:type="paragraph" w:customStyle="1" w:styleId="1189">
    <w:name w:val="正文_1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0">
    <w:name w:val="Normal_4_40"/>
    <w:semiHidden/>
    <w:qFormat/>
    <w:uiPriority w:val="0"/>
    <w:pPr>
      <w:widowControl w:val="0"/>
      <w:jc w:val="both"/>
    </w:pPr>
    <w:rPr>
      <w:rFonts w:ascii="等线" w:hAnsi="等线" w:eastAsia="等线" w:cs="Times New Roman"/>
      <w:lang w:val="en-US" w:eastAsia="en-US" w:bidi="ar-SA"/>
    </w:rPr>
  </w:style>
  <w:style w:type="paragraph" w:customStyle="1" w:styleId="1191">
    <w:name w:val="正文_4_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2">
    <w:name w:val="Normal_23_2"/>
    <w:semiHidden/>
    <w:qFormat/>
    <w:uiPriority w:val="0"/>
    <w:pPr>
      <w:widowControl w:val="0"/>
      <w:jc w:val="both"/>
    </w:pPr>
    <w:rPr>
      <w:rFonts w:ascii="等线" w:hAnsi="等线" w:eastAsia="等线" w:cs="Times New Roman"/>
      <w:lang w:val="en-US" w:eastAsia="en-US" w:bidi="ar-SA"/>
    </w:rPr>
  </w:style>
  <w:style w:type="paragraph" w:customStyle="1" w:styleId="1193">
    <w:name w:val="正文_10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4">
    <w:name w:val="Normal_4_2"/>
    <w:semiHidden/>
    <w:qFormat/>
    <w:uiPriority w:val="0"/>
    <w:pPr>
      <w:widowControl w:val="0"/>
      <w:jc w:val="both"/>
    </w:pPr>
    <w:rPr>
      <w:rFonts w:ascii="等线" w:hAnsi="等线" w:eastAsia="等线" w:cs="Times New Roman"/>
      <w:lang w:val="en-US" w:eastAsia="en-US" w:bidi="ar-SA"/>
    </w:rPr>
  </w:style>
  <w:style w:type="paragraph" w:customStyle="1" w:styleId="1195">
    <w:name w:val="正文_3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6">
    <w:name w:val="Normal_16"/>
    <w:semiHidden/>
    <w:qFormat/>
    <w:uiPriority w:val="0"/>
    <w:rPr>
      <w:rFonts w:ascii="Times New Roman" w:hAnsi="Times New Roman" w:eastAsia="Times New Roman" w:cs="Times New Roman"/>
      <w:sz w:val="24"/>
      <w:szCs w:val="24"/>
      <w:lang w:val="en-US" w:eastAsia="en-US" w:bidi="ar-SA"/>
    </w:rPr>
  </w:style>
  <w:style w:type="paragraph" w:customStyle="1" w:styleId="1197">
    <w:name w:val="正文_7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8">
    <w:name w:val="正文_8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9">
    <w:name w:val="Normal_4_7"/>
    <w:semiHidden/>
    <w:qFormat/>
    <w:uiPriority w:val="0"/>
    <w:pPr>
      <w:widowControl w:val="0"/>
      <w:jc w:val="both"/>
    </w:pPr>
    <w:rPr>
      <w:rFonts w:ascii="等线" w:hAnsi="等线" w:eastAsia="等线" w:cs="Times New Roman"/>
      <w:lang w:val="en-US" w:eastAsia="en-US" w:bidi="ar-SA"/>
    </w:rPr>
  </w:style>
  <w:style w:type="paragraph" w:customStyle="1" w:styleId="1200">
    <w:name w:val="正文_4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1">
    <w:name w:val="正文_0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2">
    <w:name w:val="正文_9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3">
    <w:name w:val="Normal_380"/>
    <w:qFormat/>
    <w:uiPriority w:val="0"/>
    <w:rPr>
      <w:rFonts w:ascii="Times New Roman" w:hAnsi="Times New Roman" w:eastAsia="Times New Roman" w:cs="Times New Roman"/>
      <w:sz w:val="24"/>
      <w:szCs w:val="24"/>
      <w:lang w:val="en-US" w:eastAsia="zh-CN" w:bidi="ar-SA"/>
    </w:rPr>
  </w:style>
  <w:style w:type="paragraph" w:customStyle="1" w:styleId="120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lang w:val="en-US" w:eastAsia="zh-CN"/>
    </w:rPr>
  </w:style>
  <w:style w:type="paragraph" w:customStyle="1" w:styleId="1205">
    <w:name w:val="正文_4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6">
    <w:name w:val="正文_4_2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7">
    <w:name w:val="Normal_15_1"/>
    <w:semiHidden/>
    <w:qFormat/>
    <w:uiPriority w:val="0"/>
    <w:pPr>
      <w:widowControl w:val="0"/>
      <w:jc w:val="both"/>
    </w:pPr>
    <w:rPr>
      <w:rFonts w:ascii="等线" w:hAnsi="等线" w:eastAsia="等线" w:cs="Times New Roman"/>
      <w:lang w:val="en-US" w:eastAsia="en-US" w:bidi="ar-SA"/>
    </w:rPr>
  </w:style>
  <w:style w:type="paragraph" w:customStyle="1" w:styleId="120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09">
    <w:name w:val="Normal_2_8"/>
    <w:semiHidden/>
    <w:qFormat/>
    <w:uiPriority w:val="0"/>
    <w:pPr>
      <w:widowControl w:val="0"/>
      <w:jc w:val="both"/>
    </w:pPr>
    <w:rPr>
      <w:rFonts w:ascii="等线" w:hAnsi="等线" w:eastAsia="等线" w:cs="Times New Roman"/>
      <w:lang w:val="en-US" w:eastAsia="en-US" w:bidi="ar-SA"/>
    </w:rPr>
  </w:style>
  <w:style w:type="paragraph" w:customStyle="1" w:styleId="1210">
    <w:name w:val="正文_1_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1">
    <w:name w:val="Normal_7"/>
    <w:semiHidden/>
    <w:qFormat/>
    <w:uiPriority w:val="0"/>
    <w:rPr>
      <w:rFonts w:ascii="Times New Roman" w:hAnsi="Times New Roman" w:eastAsia="Times New Roman" w:cs="Times New Roman"/>
      <w:sz w:val="24"/>
      <w:szCs w:val="24"/>
      <w:lang w:val="en-US" w:eastAsia="en-US" w:bidi="ar-SA"/>
    </w:rPr>
  </w:style>
  <w:style w:type="paragraph" w:customStyle="1" w:styleId="1212">
    <w:name w:val="Normal_4_22"/>
    <w:semiHidden/>
    <w:qFormat/>
    <w:uiPriority w:val="0"/>
    <w:pPr>
      <w:widowControl w:val="0"/>
      <w:jc w:val="both"/>
    </w:pPr>
    <w:rPr>
      <w:rFonts w:ascii="等线" w:hAnsi="等线" w:eastAsia="等线" w:cs="Times New Roman"/>
      <w:lang w:val="en-US" w:eastAsia="en-US" w:bidi="ar-SA"/>
    </w:rPr>
  </w:style>
  <w:style w:type="paragraph" w:customStyle="1" w:styleId="1213">
    <w:name w:val="正文_2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4">
    <w:name w:val="正文_9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5">
    <w:name w:val="正文_2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6">
    <w:name w:val="正文_4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7">
    <w:name w:val="正文_4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8">
    <w:name w:val="Normal_10_1"/>
    <w:semiHidden/>
    <w:qFormat/>
    <w:uiPriority w:val="0"/>
    <w:pPr>
      <w:widowControl w:val="0"/>
      <w:jc w:val="both"/>
    </w:pPr>
    <w:rPr>
      <w:rFonts w:ascii="等线" w:hAnsi="等线" w:eastAsia="等线" w:cs="Times New Roman"/>
      <w:lang w:val="en-US" w:eastAsia="en-US" w:bidi="ar-SA"/>
    </w:rPr>
  </w:style>
  <w:style w:type="paragraph" w:customStyle="1" w:styleId="1219">
    <w:name w:val="正文_6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0">
    <w:name w:val="Normal_6"/>
    <w:semiHidden/>
    <w:qFormat/>
    <w:uiPriority w:val="0"/>
    <w:pPr>
      <w:widowControl w:val="0"/>
      <w:jc w:val="both"/>
    </w:pPr>
    <w:rPr>
      <w:rFonts w:ascii="Times New Roman" w:hAnsi="Times New Roman" w:eastAsia="宋体" w:cs="Times New Roman"/>
      <w:lang w:val="en-US" w:eastAsia="zh-CN" w:bidi="ar-SA"/>
    </w:rPr>
  </w:style>
  <w:style w:type="paragraph" w:customStyle="1" w:styleId="1221">
    <w:name w:val="Normal_4_4"/>
    <w:semiHidden/>
    <w:qFormat/>
    <w:uiPriority w:val="0"/>
    <w:pPr>
      <w:widowControl w:val="0"/>
      <w:jc w:val="both"/>
    </w:pPr>
    <w:rPr>
      <w:rFonts w:ascii="等线" w:hAnsi="等线" w:eastAsia="等线" w:cs="Times New Roman"/>
      <w:lang w:val="en-US" w:eastAsia="en-US" w:bidi="ar-SA"/>
    </w:rPr>
  </w:style>
  <w:style w:type="paragraph" w:customStyle="1" w:styleId="1222">
    <w:name w:val="Normal_12_0"/>
    <w:semiHidden/>
    <w:qFormat/>
    <w:uiPriority w:val="0"/>
    <w:rPr>
      <w:rFonts w:ascii="Times New Roman" w:hAnsi="Times New Roman" w:eastAsia="Times New Roman" w:cs="Times New Roman"/>
      <w:sz w:val="24"/>
      <w:szCs w:val="24"/>
      <w:lang w:val="en-US" w:eastAsia="en-US" w:bidi="ar-SA"/>
    </w:rPr>
  </w:style>
  <w:style w:type="paragraph" w:customStyle="1" w:styleId="1223">
    <w:name w:val="正文_4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4">
    <w:name w:val="Normal_2_4"/>
    <w:semiHidden/>
    <w:qFormat/>
    <w:uiPriority w:val="0"/>
    <w:pPr>
      <w:widowControl w:val="0"/>
      <w:jc w:val="both"/>
    </w:pPr>
    <w:rPr>
      <w:rFonts w:ascii="等线" w:hAnsi="等线" w:eastAsia="等线" w:cs="Times New Roman"/>
      <w:lang w:val="en-US" w:eastAsia="en-US" w:bidi="ar-SA"/>
    </w:rPr>
  </w:style>
  <w:style w:type="paragraph" w:customStyle="1" w:styleId="1225">
    <w:name w:val="正文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6">
    <w:name w:val="Normal_4_27"/>
    <w:semiHidden/>
    <w:qFormat/>
    <w:uiPriority w:val="0"/>
    <w:pPr>
      <w:widowControl w:val="0"/>
      <w:jc w:val="both"/>
    </w:pPr>
    <w:rPr>
      <w:rFonts w:ascii="等线" w:hAnsi="等线" w:eastAsia="等线" w:cs="Times New Roman"/>
      <w:lang w:val="en-US" w:eastAsia="en-US" w:bidi="ar-SA"/>
    </w:rPr>
  </w:style>
  <w:style w:type="paragraph" w:customStyle="1" w:styleId="1227">
    <w:name w:val="Normal_29"/>
    <w:semiHidden/>
    <w:qFormat/>
    <w:uiPriority w:val="0"/>
    <w:rPr>
      <w:rFonts w:ascii="Times New Roman" w:hAnsi="Times New Roman" w:eastAsia="Times New Roman" w:cs="Times New Roman"/>
      <w:sz w:val="24"/>
      <w:szCs w:val="24"/>
      <w:lang w:val="en-US" w:eastAsia="en-US" w:bidi="ar-SA"/>
    </w:rPr>
  </w:style>
  <w:style w:type="paragraph" w:customStyle="1" w:styleId="1228">
    <w:name w:val="Normal_10"/>
    <w:semiHidden/>
    <w:qFormat/>
    <w:uiPriority w:val="0"/>
    <w:rPr>
      <w:rFonts w:ascii="Times New Roman" w:hAnsi="Times New Roman" w:eastAsia="Times New Roman" w:cs="Times New Roman"/>
      <w:sz w:val="24"/>
      <w:szCs w:val="24"/>
      <w:lang w:val="en-US" w:eastAsia="en-US" w:bidi="ar-SA"/>
    </w:rPr>
  </w:style>
  <w:style w:type="paragraph" w:customStyle="1" w:styleId="1229">
    <w:name w:val="Normal_25_0"/>
    <w:semiHidden/>
    <w:qFormat/>
    <w:uiPriority w:val="0"/>
    <w:pPr>
      <w:widowControl w:val="0"/>
      <w:jc w:val="both"/>
    </w:pPr>
    <w:rPr>
      <w:rFonts w:ascii="等线" w:hAnsi="等线" w:eastAsia="等线" w:cs="Times New Roman"/>
      <w:lang w:val="en-US" w:eastAsia="en-US" w:bidi="ar-SA"/>
    </w:rPr>
  </w:style>
  <w:style w:type="paragraph" w:customStyle="1" w:styleId="1230">
    <w:name w:val="正文_5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1">
    <w:name w:val="Normal_17_1"/>
    <w:semiHidden/>
    <w:qFormat/>
    <w:uiPriority w:val="0"/>
    <w:pPr>
      <w:widowControl w:val="0"/>
      <w:jc w:val="both"/>
    </w:pPr>
    <w:rPr>
      <w:rFonts w:ascii="等线" w:hAnsi="等线" w:eastAsia="等线" w:cs="Times New Roman"/>
      <w:lang w:val="en-US" w:eastAsia="en-US" w:bidi="ar-SA"/>
    </w:rPr>
  </w:style>
  <w:style w:type="paragraph" w:customStyle="1" w:styleId="1232">
    <w:name w:val="正文_6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3">
    <w:name w:val="正文_6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4">
    <w:name w:val="Normal_28"/>
    <w:semiHidden/>
    <w:qFormat/>
    <w:uiPriority w:val="0"/>
    <w:rPr>
      <w:rFonts w:ascii="Times New Roman" w:hAnsi="Times New Roman" w:eastAsia="Times New Roman" w:cs="Times New Roman"/>
      <w:sz w:val="24"/>
      <w:szCs w:val="24"/>
      <w:lang w:val="en-US" w:eastAsia="en-US" w:bidi="ar-SA"/>
    </w:rPr>
  </w:style>
  <w:style w:type="paragraph" w:customStyle="1" w:styleId="1235">
    <w:name w:val="正文_3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6">
    <w:name w:val="Normal_17_0"/>
    <w:semiHidden/>
    <w:qFormat/>
    <w:uiPriority w:val="0"/>
    <w:pPr>
      <w:widowControl w:val="0"/>
      <w:jc w:val="both"/>
    </w:pPr>
    <w:rPr>
      <w:rFonts w:ascii="等线" w:hAnsi="等线" w:eastAsia="等线" w:cs="Times New Roman"/>
      <w:lang w:val="en-US" w:eastAsia="en-US" w:bidi="ar-SA"/>
    </w:rPr>
  </w:style>
  <w:style w:type="paragraph" w:customStyle="1" w:styleId="1237">
    <w:name w:val="Normal_18"/>
    <w:semiHidden/>
    <w:qFormat/>
    <w:uiPriority w:val="0"/>
    <w:rPr>
      <w:rFonts w:ascii="Times New Roman" w:hAnsi="Times New Roman" w:eastAsia="Times New Roman" w:cs="Times New Roman"/>
      <w:sz w:val="24"/>
      <w:szCs w:val="24"/>
      <w:lang w:val="en-US" w:eastAsia="en-US" w:bidi="ar-SA"/>
    </w:rPr>
  </w:style>
  <w:style w:type="paragraph" w:customStyle="1" w:styleId="1238">
    <w:name w:val="正文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9">
    <w:name w:val="正文_2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0">
    <w:name w:val="正文_2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1">
    <w:name w:val="正文_9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2">
    <w:name w:val="Normal_11_0"/>
    <w:semiHidden/>
    <w:qFormat/>
    <w:uiPriority w:val="0"/>
    <w:rPr>
      <w:rFonts w:ascii="Times New Roman" w:hAnsi="Times New Roman" w:eastAsia="Times New Roman" w:cs="Times New Roman"/>
      <w:sz w:val="24"/>
      <w:szCs w:val="24"/>
      <w:lang w:val="en-US" w:eastAsia="en-US" w:bidi="ar-SA"/>
    </w:rPr>
  </w:style>
  <w:style w:type="paragraph" w:customStyle="1" w:styleId="1243">
    <w:name w:val="正文_4_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4">
    <w:name w:val="正文_4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5">
    <w:name w:val="Normal_41"/>
    <w:semiHidden/>
    <w:qFormat/>
    <w:uiPriority w:val="0"/>
    <w:rPr>
      <w:rFonts w:ascii="Times New Roman" w:hAnsi="Times New Roman" w:eastAsia="Times New Roman" w:cs="Times New Roman"/>
      <w:sz w:val="24"/>
      <w:szCs w:val="24"/>
      <w:lang w:val="en-US" w:eastAsia="en-US" w:bidi="ar-SA"/>
    </w:rPr>
  </w:style>
  <w:style w:type="paragraph" w:customStyle="1" w:styleId="1246">
    <w:name w:val="Normal_8_0"/>
    <w:semiHidden/>
    <w:qFormat/>
    <w:uiPriority w:val="0"/>
    <w:pPr>
      <w:widowControl w:val="0"/>
      <w:jc w:val="both"/>
    </w:pPr>
    <w:rPr>
      <w:rFonts w:ascii="等线" w:hAnsi="等线" w:eastAsia="等线" w:cs="Times New Roman"/>
      <w:lang w:val="en-US" w:eastAsia="en-US" w:bidi="ar-SA"/>
    </w:rPr>
  </w:style>
  <w:style w:type="paragraph" w:customStyle="1" w:styleId="1247">
    <w:name w:val="Normal_23_4"/>
    <w:semiHidden/>
    <w:qFormat/>
    <w:uiPriority w:val="0"/>
    <w:pPr>
      <w:widowControl w:val="0"/>
      <w:jc w:val="both"/>
    </w:pPr>
    <w:rPr>
      <w:rFonts w:ascii="等线" w:hAnsi="等线" w:eastAsia="等线" w:cs="Times New Roman"/>
      <w:lang w:val="en-US" w:eastAsia="en-US" w:bidi="ar-SA"/>
    </w:rPr>
  </w:style>
  <w:style w:type="paragraph" w:customStyle="1" w:styleId="1248">
    <w:name w:val="正文_1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9">
    <w:name w:val="正文_4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0">
    <w:name w:val="正文_2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1">
    <w:name w:val="正文_6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2">
    <w:name w:val="正文_1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3">
    <w:name w:val="正文_1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4">
    <w:name w:val="正文_9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5">
    <w:name w:val="Normal_4_13"/>
    <w:semiHidden/>
    <w:qFormat/>
    <w:uiPriority w:val="0"/>
    <w:pPr>
      <w:widowControl w:val="0"/>
      <w:jc w:val="both"/>
    </w:pPr>
    <w:rPr>
      <w:rFonts w:ascii="等线" w:hAnsi="等线" w:eastAsia="等线" w:cs="Times New Roman"/>
      <w:lang w:val="en-US" w:eastAsia="en-US" w:bidi="ar-SA"/>
    </w:rPr>
  </w:style>
  <w:style w:type="paragraph" w:customStyle="1" w:styleId="1256">
    <w:name w:val="正文_1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7">
    <w:name w:val="Normal_4_24"/>
    <w:semiHidden/>
    <w:qFormat/>
    <w:uiPriority w:val="0"/>
    <w:pPr>
      <w:widowControl w:val="0"/>
      <w:jc w:val="both"/>
    </w:pPr>
    <w:rPr>
      <w:rFonts w:ascii="等线" w:hAnsi="等线" w:eastAsia="等线" w:cs="Times New Roman"/>
      <w:lang w:val="en-US" w:eastAsia="en-US" w:bidi="ar-SA"/>
    </w:rPr>
  </w:style>
  <w:style w:type="paragraph" w:customStyle="1" w:styleId="1258">
    <w:name w:val="Normal_2_12"/>
    <w:semiHidden/>
    <w:qFormat/>
    <w:uiPriority w:val="0"/>
    <w:pPr>
      <w:widowControl w:val="0"/>
      <w:jc w:val="both"/>
    </w:pPr>
    <w:rPr>
      <w:rFonts w:ascii="等线" w:hAnsi="等线" w:eastAsia="等线" w:cs="Times New Roman"/>
      <w:lang w:val="en-US" w:eastAsia="en-US" w:bidi="ar-SA"/>
    </w:rPr>
  </w:style>
  <w:style w:type="paragraph" w:customStyle="1" w:styleId="1259">
    <w:name w:val="Normal_10_8"/>
    <w:semiHidden/>
    <w:qFormat/>
    <w:uiPriority w:val="0"/>
    <w:pPr>
      <w:widowControl w:val="0"/>
      <w:jc w:val="both"/>
    </w:pPr>
    <w:rPr>
      <w:rFonts w:ascii="等线" w:hAnsi="等线" w:eastAsia="等线" w:cs="Times New Roman"/>
      <w:lang w:val="en-US" w:eastAsia="en-US" w:bidi="ar-SA"/>
    </w:rPr>
  </w:style>
  <w:style w:type="paragraph" w:customStyle="1" w:styleId="1260">
    <w:name w:val="Normal_1_0"/>
    <w:semiHidden/>
    <w:qFormat/>
    <w:uiPriority w:val="0"/>
    <w:rPr>
      <w:rFonts w:ascii="Times New Roman" w:hAnsi="Times New Roman" w:eastAsia="Times New Roman" w:cs="Times New Roman"/>
      <w:sz w:val="24"/>
      <w:szCs w:val="24"/>
      <w:lang w:val="en-US" w:eastAsia="en-US" w:bidi="ar-SA"/>
    </w:rPr>
  </w:style>
  <w:style w:type="paragraph" w:customStyle="1" w:styleId="1261">
    <w:name w:val="Normal_0"/>
    <w:semiHidden/>
    <w:qFormat/>
    <w:uiPriority w:val="0"/>
    <w:pPr>
      <w:widowControl w:val="0"/>
      <w:jc w:val="both"/>
    </w:pPr>
    <w:rPr>
      <w:rFonts w:ascii="Times New Roman" w:hAnsi="Times New Roman" w:eastAsia="宋体" w:cs="Times New Roman"/>
      <w:lang w:val="en-US" w:eastAsia="zh-CN" w:bidi="ar-SA"/>
    </w:rPr>
  </w:style>
  <w:style w:type="paragraph" w:customStyle="1" w:styleId="1262">
    <w:name w:val="正文_8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3">
    <w:name w:val="正文_4_1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4">
    <w:name w:val="Normal_19"/>
    <w:semiHidden/>
    <w:qFormat/>
    <w:uiPriority w:val="0"/>
    <w:pPr>
      <w:widowControl w:val="0"/>
      <w:jc w:val="both"/>
    </w:pPr>
    <w:rPr>
      <w:rFonts w:ascii="等线" w:hAnsi="等线" w:eastAsia="等线" w:cs="Times New Roman"/>
      <w:lang w:val="en-US" w:eastAsia="en-US" w:bidi="ar-SA"/>
    </w:rPr>
  </w:style>
  <w:style w:type="paragraph" w:customStyle="1" w:styleId="1265">
    <w:name w:val="Normal_4"/>
    <w:semiHidden/>
    <w:qFormat/>
    <w:uiPriority w:val="0"/>
    <w:pPr>
      <w:widowControl w:val="0"/>
      <w:jc w:val="both"/>
    </w:pPr>
    <w:rPr>
      <w:rFonts w:ascii="Times New Roman" w:hAnsi="Times New Roman" w:eastAsia="宋体" w:cs="Times New Roman"/>
      <w:lang w:val="en-US" w:eastAsia="zh-CN" w:bidi="ar-SA"/>
    </w:rPr>
  </w:style>
  <w:style w:type="paragraph" w:customStyle="1" w:styleId="1266">
    <w:name w:val="Normal_4_18"/>
    <w:semiHidden/>
    <w:qFormat/>
    <w:uiPriority w:val="0"/>
    <w:pPr>
      <w:widowControl w:val="0"/>
      <w:jc w:val="both"/>
    </w:pPr>
    <w:rPr>
      <w:rFonts w:ascii="等线" w:hAnsi="等线" w:eastAsia="等线" w:cs="Times New Roman"/>
      <w:lang w:val="en-US" w:eastAsia="en-US" w:bidi="ar-SA"/>
    </w:rPr>
  </w:style>
  <w:style w:type="paragraph" w:customStyle="1" w:styleId="1267">
    <w:name w:val="Normal_21"/>
    <w:semiHidden/>
    <w:qFormat/>
    <w:uiPriority w:val="0"/>
    <w:pPr>
      <w:widowControl w:val="0"/>
      <w:jc w:val="both"/>
    </w:pPr>
    <w:rPr>
      <w:rFonts w:ascii="等线" w:hAnsi="等线" w:eastAsia="等线" w:cs="Times New Roman"/>
      <w:lang w:val="en-US" w:eastAsia="en-US" w:bidi="ar-SA"/>
    </w:rPr>
  </w:style>
  <w:style w:type="paragraph" w:customStyle="1" w:styleId="1268">
    <w:name w:val="正文_10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9">
    <w:name w:val="Normal_17"/>
    <w:semiHidden/>
    <w:qFormat/>
    <w:uiPriority w:val="0"/>
    <w:pPr>
      <w:widowControl w:val="0"/>
      <w:jc w:val="both"/>
    </w:pPr>
    <w:rPr>
      <w:rFonts w:ascii="等线" w:hAnsi="等线" w:eastAsia="等线" w:cs="Times New Roman"/>
      <w:lang w:val="en-US" w:eastAsia="en-US" w:bidi="ar-SA"/>
    </w:rPr>
  </w:style>
  <w:style w:type="paragraph" w:customStyle="1" w:styleId="1270">
    <w:name w:val="正文_4_1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1">
    <w:name w:val="正文_3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2">
    <w:name w:val="Preformatted"/>
    <w:basedOn w:val="1"/>
    <w:semiHidden/>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73">
    <w:name w:val="Normal_10_9"/>
    <w:semiHidden/>
    <w:qFormat/>
    <w:uiPriority w:val="0"/>
    <w:pPr>
      <w:widowControl w:val="0"/>
      <w:jc w:val="both"/>
    </w:pPr>
    <w:rPr>
      <w:rFonts w:ascii="等线" w:hAnsi="等线" w:eastAsia="等线" w:cs="Times New Roman"/>
      <w:lang w:val="en-US" w:eastAsia="en-US" w:bidi="ar-SA"/>
    </w:rPr>
  </w:style>
  <w:style w:type="paragraph" w:customStyle="1" w:styleId="1274">
    <w:name w:val="正文_6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5">
    <w:name w:val="正文_3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6">
    <w:name w:val="正文_4_1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7">
    <w:name w:val="Normal_2_15"/>
    <w:semiHidden/>
    <w:qFormat/>
    <w:uiPriority w:val="0"/>
    <w:pPr>
      <w:widowControl w:val="0"/>
      <w:jc w:val="both"/>
    </w:pPr>
    <w:rPr>
      <w:rFonts w:ascii="等线" w:hAnsi="等线" w:eastAsia="等线" w:cs="Times New Roman"/>
      <w:lang w:val="en-US" w:eastAsia="en-US" w:bidi="ar-SA"/>
    </w:rPr>
  </w:style>
  <w:style w:type="paragraph" w:customStyle="1" w:styleId="1278">
    <w:name w:val="Normal_2_2"/>
    <w:semiHidden/>
    <w:qFormat/>
    <w:uiPriority w:val="0"/>
    <w:pPr>
      <w:widowControl w:val="0"/>
      <w:jc w:val="both"/>
    </w:pPr>
    <w:rPr>
      <w:rFonts w:ascii="等线" w:hAnsi="等线" w:eastAsia="等线" w:cs="Times New Roman"/>
      <w:lang w:val="en-US" w:eastAsia="en-US" w:bidi="ar-SA"/>
    </w:rPr>
  </w:style>
  <w:style w:type="paragraph" w:customStyle="1" w:styleId="1279">
    <w:name w:val="Normal_10_7"/>
    <w:semiHidden/>
    <w:qFormat/>
    <w:uiPriority w:val="0"/>
    <w:pPr>
      <w:widowControl w:val="0"/>
      <w:jc w:val="both"/>
    </w:pPr>
    <w:rPr>
      <w:rFonts w:ascii="等线" w:hAnsi="等线" w:eastAsia="等线" w:cs="Times New Roman"/>
      <w:lang w:val="en-US" w:eastAsia="en-US" w:bidi="ar-SA"/>
    </w:rPr>
  </w:style>
  <w:style w:type="paragraph" w:customStyle="1" w:styleId="1280">
    <w:name w:val="正文_8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1">
    <w:name w:val="正文_9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2">
    <w:name w:val="首行缩进"/>
    <w:basedOn w:val="1"/>
    <w:qFormat/>
    <w:uiPriority w:val="0"/>
    <w:pPr>
      <w:ind w:firstLine="720"/>
      <w:jc w:val="left"/>
    </w:pPr>
    <w:rPr>
      <w:sz w:val="24"/>
    </w:rPr>
  </w:style>
  <w:style w:type="paragraph" w:customStyle="1" w:styleId="1283">
    <w:name w:val="zhengwen"/>
    <w:basedOn w:val="1"/>
    <w:qFormat/>
    <w:uiPriority w:val="0"/>
    <w:pPr>
      <w:adjustRightInd w:val="0"/>
      <w:snapToGrid w:val="0"/>
      <w:spacing w:line="360" w:lineRule="auto"/>
      <w:ind w:firstLine="200" w:firstLineChars="200"/>
    </w:pPr>
    <w:rPr>
      <w:bCs/>
      <w:sz w:val="24"/>
    </w:rPr>
  </w:style>
  <w:style w:type="character" w:customStyle="1" w:styleId="1284">
    <w:name w:val="10"/>
    <w:basedOn w:val="92"/>
    <w:qFormat/>
    <w:uiPriority w:val="0"/>
    <w:rPr>
      <w:rFonts w:hint="eastAsia" w:ascii="仿宋" w:hAnsi="仿宋" w:eastAsia="仿宋" w:cs="仿宋"/>
    </w:rPr>
  </w:style>
  <w:style w:type="paragraph" w:customStyle="1" w:styleId="1285">
    <w:name w:val="正文（缩进）"/>
    <w:basedOn w:val="1"/>
    <w:qFormat/>
    <w:uiPriority w:val="0"/>
    <w:pPr>
      <w:spacing w:beforeLines="50" w:afterLines="50" w:line="360" w:lineRule="auto"/>
      <w:ind w:firstLine="480" w:firstLineChars="200"/>
    </w:pPr>
    <w:rPr>
      <w:rFonts w:ascii="Times New Roman" w:hAnsi="Times New Roman" w:eastAsia="宋体" w:cs="Times New Roman"/>
      <w:sz w:val="24"/>
    </w:rPr>
  </w:style>
  <w:style w:type="paragraph" w:customStyle="1" w:styleId="1286">
    <w:name w:val="正文3"/>
    <w:basedOn w:val="1"/>
    <w:qFormat/>
    <w:uiPriority w:val="99"/>
    <w:pPr>
      <w:spacing w:line="360" w:lineRule="auto"/>
    </w:pPr>
    <w:rPr>
      <w:rFonts w:ascii="宋体"/>
      <w:kern w:val="0"/>
      <w:position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52</Pages>
  <Words>4765</Words>
  <Characters>5047</Characters>
  <Lines>1</Lines>
  <Paragraphs>1</Paragraphs>
  <TotalTime>9</TotalTime>
  <ScaleCrop>false</ScaleCrop>
  <LinksUpToDate>false</LinksUpToDate>
  <CharactersWithSpaces>11438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2024-10-08T10:17:00Z</dcterms:created>
  <dc:creator>admin</dc:creator>
  <cp:lastModifiedBy>姣</cp:lastModifiedBy>
  <cp:lastPrinted>2024-05-30T01:29:00Z</cp:lastPrinted>
  <dcterms:modified xsi:type="dcterms:W3CDTF">2025-12-31T06:52:29Z</dcterms:modified>
  <dc:title>附件十一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E7E1B5B4CB82492C818CFAEE0A257276</vt:lpwstr>
  </property>
  <property fmtid="{D5CDD505-2E9C-101B-9397-08002B2CF9AE}" pid="4" name="KSOTemplateDocerSaveRecord">
    <vt:lpwstr>eyJoZGlkIjoiMGQxZjZlMjM3ODA5NmI2YTM2YmE5N2U5OTAyOTQ5M2QiLCJ1c2VySWQiOiI0NzI5NjgyMTQifQ==</vt:lpwstr>
  </property>
</Properties>
</file>