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EB" w:rsidRPr="00A2047C" w:rsidRDefault="00A2047C">
      <w:pPr>
        <w:widowControl/>
        <w:shd w:val="clear" w:color="auto" w:fill="FFFFFF"/>
        <w:spacing w:after="150"/>
        <w:jc w:val="center"/>
        <w:rPr>
          <w:rFonts w:ascii="宋体" w:eastAsia="宋体" w:hAnsi="宋体" w:cs="宋体"/>
          <w:color w:val="000000" w:themeColor="text1"/>
          <w:kern w:val="0"/>
          <w:sz w:val="36"/>
          <w:szCs w:val="36"/>
        </w:rPr>
      </w:pPr>
      <w:r w:rsidRPr="00A2047C">
        <w:rPr>
          <w:rFonts w:ascii="宋体" w:eastAsia="宋体" w:hAnsi="宋体" w:cs="宋体" w:hint="eastAsia"/>
          <w:color w:val="000000" w:themeColor="text1"/>
          <w:kern w:val="0"/>
          <w:sz w:val="36"/>
          <w:szCs w:val="36"/>
        </w:rPr>
        <w:t>广西工商技师学院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36"/>
          <w:szCs w:val="36"/>
        </w:rPr>
        <w:t>电子屏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36"/>
          <w:szCs w:val="36"/>
        </w:rPr>
        <w:t>采购中标结果公告</w:t>
      </w:r>
    </w:p>
    <w:p w:rsidR="001630EB" w:rsidRPr="00A2047C" w:rsidRDefault="00A2047C">
      <w:pPr>
        <w:widowControl/>
        <w:shd w:val="clear" w:color="auto" w:fill="FFFFFF"/>
        <w:spacing w:after="150"/>
        <w:ind w:firstLineChars="200"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广西工商技师学院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电子屏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采购项目于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  2019 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年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  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6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月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  2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4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日在学校进行了评标工作，现就本次评标的结果公告如下：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 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 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</w:t>
      </w:r>
      <w:bookmarkStart w:id="0" w:name="_GoBack"/>
      <w:bookmarkEnd w:id="0"/>
    </w:p>
    <w:p w:rsidR="001630EB" w:rsidRPr="00A2047C" w:rsidRDefault="00A2047C">
      <w:pPr>
        <w:widowControl/>
        <w:shd w:val="clear" w:color="auto" w:fill="FFFFFF"/>
        <w:spacing w:after="150"/>
        <w:ind w:firstLineChars="250" w:firstLine="60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1"/>
        </w:rPr>
        <w:t> </w:t>
      </w:r>
      <w:r w:rsidRPr="00A2047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1"/>
        </w:rPr>
        <w:t>一、评标结果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　</w:t>
      </w:r>
    </w:p>
    <w:tbl>
      <w:tblPr>
        <w:tblW w:w="85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596"/>
        <w:gridCol w:w="2841"/>
      </w:tblGrid>
      <w:tr w:rsidR="00A2047C" w:rsidRPr="00A2047C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    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投标单位　　　　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ind w:firstLineChars="300" w:firstLine="7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投标金额　　　　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ind w:firstLineChars="400" w:firstLine="9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得分排名　　　</w:t>
            </w:r>
          </w:p>
        </w:tc>
      </w:tr>
      <w:tr w:rsidR="00A2047C" w:rsidRPr="00A2047C">
        <w:trPr>
          <w:trHeight w:val="8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梧州市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长洲区品格广告设计工程部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 xml:space="preserve">    </w:t>
            </w:r>
            <w:r w:rsidRPr="00A2047C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  <w:t xml:space="preserve">　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>9800</w:t>
            </w:r>
            <w:r w:rsidRPr="00A2047C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ind w:firstLineChars="400" w:firstLine="12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>2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 xml:space="preserve">　　</w:t>
            </w:r>
            <w:r w:rsidRPr="00A2047C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  <w:t xml:space="preserve">　　</w:t>
            </w:r>
          </w:p>
        </w:tc>
      </w:tr>
      <w:tr w:rsidR="00A2047C" w:rsidRPr="00A2047C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梧州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恒安广告装饰有限公司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 xml:space="preserve">　　</w:t>
            </w:r>
            <w:r w:rsidRPr="00A2047C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  <w:t xml:space="preserve">　　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ind w:firstLineChars="300" w:firstLine="9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>10360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ind w:firstLineChars="400" w:firstLine="12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>3</w:t>
            </w:r>
            <w:r w:rsidRPr="00A2047C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  <w:t xml:space="preserve">　　</w:t>
            </w:r>
          </w:p>
        </w:tc>
      </w:tr>
      <w:tr w:rsidR="00A2047C" w:rsidRPr="00A2047C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梧州市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兴源广告装饰工程有限公司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</w:pPr>
            <w:r w:rsidRPr="00A2047C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  <w:t> 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 xml:space="preserve">  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 xml:space="preserve"> 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 xml:space="preserve"> </w:t>
            </w: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>8848</w:t>
            </w:r>
            <w:r w:rsidRPr="00A2047C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0EB" w:rsidRPr="00A2047C" w:rsidRDefault="00A2047C">
            <w:pPr>
              <w:widowControl/>
              <w:spacing w:after="150"/>
              <w:ind w:firstLineChars="400" w:firstLine="12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</w:pPr>
            <w:r w:rsidRPr="00A2047C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24"/>
              </w:rPr>
              <w:t>1</w:t>
            </w:r>
            <w:r w:rsidRPr="00A2047C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24"/>
              </w:rPr>
              <w:t xml:space="preserve">　</w:t>
            </w:r>
          </w:p>
        </w:tc>
      </w:tr>
    </w:tbl>
    <w:p w:rsidR="001630EB" w:rsidRPr="00A2047C" w:rsidRDefault="00A2047C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  <w:szCs w:val="21"/>
        </w:rPr>
      </w:pPr>
      <w:r w:rsidRPr="00A2047C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1"/>
        </w:rPr>
        <w:t> </w:t>
      </w:r>
      <w:r w:rsidRPr="00A2047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1"/>
        </w:rPr>
        <w:t>二、中标单位</w:t>
      </w:r>
      <w:r w:rsidRPr="00A2047C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1"/>
        </w:rPr>
        <w:t xml:space="preserve">　　</w:t>
      </w:r>
    </w:p>
    <w:p w:rsidR="001630EB" w:rsidRPr="00A2047C" w:rsidRDefault="00A2047C">
      <w:pPr>
        <w:widowControl/>
        <w:shd w:val="clear" w:color="auto" w:fill="FFFFFF"/>
        <w:spacing w:after="150"/>
        <w:ind w:firstLineChars="250" w:firstLine="60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梧州市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兴源广告装饰工程有限公司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　</w:t>
      </w:r>
    </w:p>
    <w:p w:rsidR="001630EB" w:rsidRPr="00A2047C" w:rsidRDefault="00A2047C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1"/>
        </w:rPr>
        <w:t>三、公告期限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 xml:space="preserve">　　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　</w:t>
      </w:r>
    </w:p>
    <w:p w:rsidR="001630EB" w:rsidRPr="00A2047C" w:rsidRDefault="00A2047C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 xml:space="preserve">　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     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投标结果公告期限：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2019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年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6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月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28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日至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6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月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3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0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日下午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16:00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。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　</w:t>
      </w:r>
    </w:p>
    <w:p w:rsidR="001630EB" w:rsidRPr="00A2047C" w:rsidRDefault="00A2047C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1"/>
        </w:rPr>
        <w:t>四、相关事项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　</w:t>
      </w:r>
    </w:p>
    <w:p w:rsidR="001630EB" w:rsidRPr="00A2047C" w:rsidRDefault="00A2047C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    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（一）请中标单位在公告期结束后尽快与我院联系办理有关事宜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,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在此，谨对积极参与本项目的招投标单位表示感谢！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　</w:t>
      </w:r>
    </w:p>
    <w:p w:rsidR="001630EB" w:rsidRPr="00A2047C" w:rsidRDefault="00A2047C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    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（二）现将中标结果予以公告，各有关当事人对评标结果有异议的，可在公告期限结束之日内以书面形式向广西工商技师学院提出质疑，逾期不再受理。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　</w:t>
      </w:r>
    </w:p>
    <w:p w:rsidR="001630EB" w:rsidRPr="00A2047C" w:rsidRDefault="00A2047C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    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（三）联系地址：梧州市龙圩区广信路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358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号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　</w:t>
      </w:r>
    </w:p>
    <w:p w:rsidR="001630EB" w:rsidRPr="00A2047C" w:rsidRDefault="00A2047C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     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联系人：龙老师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       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联系电话：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0774-2680972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</w:t>
      </w:r>
    </w:p>
    <w:p w:rsidR="001630EB" w:rsidRPr="00A2047C" w:rsidRDefault="00A2047C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1"/>
        </w:rPr>
      </w:pPr>
      <w:r w:rsidRPr="00A2047C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1"/>
        </w:rPr>
        <w:t>​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    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                                                 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广西工商技师学院</w:t>
      </w:r>
    </w:p>
    <w:p w:rsidR="001630EB" w:rsidRPr="00A2047C" w:rsidRDefault="00A2047C">
      <w:pPr>
        <w:widowControl/>
        <w:shd w:val="clear" w:color="auto" w:fill="FFFFFF"/>
        <w:spacing w:after="150"/>
        <w:jc w:val="left"/>
        <w:rPr>
          <w:color w:val="000000" w:themeColor="text1"/>
          <w:sz w:val="24"/>
        </w:rPr>
      </w:pP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                                                      2019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年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6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月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>28</w:t>
      </w:r>
      <w:r w:rsidRPr="00A2047C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日</w:t>
      </w:r>
      <w:r w:rsidRPr="00A2047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1"/>
        </w:rPr>
        <w:t xml:space="preserve">　　</w:t>
      </w:r>
    </w:p>
    <w:sectPr w:rsidR="001630EB" w:rsidRPr="00A2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E1"/>
    <w:rsid w:val="0003223D"/>
    <w:rsid w:val="001630EB"/>
    <w:rsid w:val="00851C06"/>
    <w:rsid w:val="00A2047C"/>
    <w:rsid w:val="00B422E3"/>
    <w:rsid w:val="00B74C72"/>
    <w:rsid w:val="00BC5284"/>
    <w:rsid w:val="00C435F0"/>
    <w:rsid w:val="00C551E1"/>
    <w:rsid w:val="2152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2019-05-28T06:50:00Z</dcterms:created>
  <dcterms:modified xsi:type="dcterms:W3CDTF">2019-06-28T08:19:00Z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