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center"/>
        <w:rPr>
          <w:rFonts w:ascii="Arial" w:hAnsi="Arial" w:eastAsia="微软雅黑" w:cs="Arial"/>
          <w:b/>
          <w:bCs/>
          <w:color w:val="333333"/>
          <w:kern w:val="0"/>
          <w:sz w:val="28"/>
          <w:szCs w:val="28"/>
        </w:rPr>
      </w:pPr>
      <w:r>
        <w:rPr>
          <w:rFonts w:ascii="Arial" w:hAnsi="Arial" w:eastAsia="微软雅黑" w:cs="Arial"/>
          <w:b/>
          <w:bCs/>
          <w:color w:val="333333"/>
          <w:kern w:val="0"/>
          <w:sz w:val="28"/>
          <w:szCs w:val="28"/>
        </w:rPr>
        <w:t>广西工商技师学院</w:t>
      </w:r>
      <w:r>
        <w:rPr>
          <w:rFonts w:hint="eastAsia" w:ascii="Arial" w:hAnsi="Arial" w:eastAsia="微软雅黑" w:cs="Arial"/>
          <w:b/>
          <w:bCs/>
          <w:color w:val="333333"/>
          <w:kern w:val="0"/>
          <w:sz w:val="28"/>
          <w:szCs w:val="28"/>
        </w:rPr>
        <w:t>梧州高新校区LED电子广告走字屏</w:t>
      </w:r>
      <w:r>
        <w:rPr>
          <w:rFonts w:ascii="Arial" w:hAnsi="Arial" w:eastAsia="微软雅黑" w:cs="Arial"/>
          <w:b/>
          <w:bCs/>
          <w:color w:val="333333"/>
          <w:kern w:val="0"/>
          <w:sz w:val="28"/>
          <w:szCs w:val="28"/>
        </w:rPr>
        <w:t>项目询价采购公告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45" w:firstLine="465"/>
        <w:jc w:val="left"/>
        <w:textAlignment w:val="baseline"/>
        <w:rPr>
          <w:rFonts w:ascii="Arial" w:hAnsi="Arial" w:eastAsia="微软雅黑" w:cs="Arial"/>
          <w:color w:val="2B2B2B"/>
          <w:kern w:val="0"/>
          <w:sz w:val="22"/>
          <w:szCs w:val="22"/>
        </w:rPr>
      </w:pPr>
      <w:r>
        <w:rPr>
          <w:rFonts w:hint="eastAsia" w:ascii="仿宋_GB2312" w:hAnsi="Arial" w:eastAsia="仿宋_GB2312" w:cs="Arial"/>
          <w:color w:val="2B2B2B"/>
          <w:kern w:val="0"/>
          <w:sz w:val="32"/>
          <w:szCs w:val="32"/>
        </w:rPr>
        <w:t> 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根据我国采购法规，经学院审批，现就我院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</w:rPr>
        <w:t xml:space="preserve">梧州高新校区LED电子广告走字屏 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项目进行询价采购，欢迎符合条件的供应商参加报价。有关事项公告如下：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00" w:lineRule="exact"/>
        <w:ind w:firstLine="645"/>
        <w:jc w:val="left"/>
        <w:textAlignment w:val="baseline"/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eastAsia="zh-CN"/>
        </w:rPr>
      </w:pP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一、项目名称：梧州高新校区LED电子广告走字屏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eastAsia="zh-CN"/>
        </w:rPr>
        <w:t>项目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00" w:lineRule="exact"/>
        <w:ind w:firstLine="645"/>
        <w:jc w:val="left"/>
        <w:textAlignment w:val="baseline"/>
        <w:rPr>
          <w:rFonts w:ascii="Arial" w:hAnsi="Arial" w:eastAsia="微软雅黑" w:cs="Arial"/>
          <w:color w:val="2B2B2B"/>
          <w:kern w:val="0"/>
          <w:sz w:val="22"/>
          <w:szCs w:val="22"/>
        </w:rPr>
      </w:pP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二、采购方式：询价采购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00" w:lineRule="exact"/>
        <w:ind w:firstLine="645"/>
        <w:jc w:val="left"/>
        <w:textAlignment w:val="baseline"/>
        <w:rPr>
          <w:rFonts w:ascii="Arial" w:hAnsi="Arial" w:eastAsia="微软雅黑" w:cs="Arial"/>
          <w:color w:val="2B2B2B"/>
          <w:kern w:val="0"/>
          <w:sz w:val="22"/>
          <w:szCs w:val="22"/>
        </w:rPr>
      </w:pP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三、采购内容及要求：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00" w:lineRule="exact"/>
        <w:ind w:firstLine="560" w:firstLineChars="200"/>
        <w:jc w:val="left"/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</w:pPr>
      <w:r>
        <w:rPr>
          <w:rFonts w:ascii="Arial" w:hAnsi="Arial" w:eastAsia="微软雅黑" w:cs="Arial"/>
          <w:b w:val="0"/>
          <w:bCs w:val="0"/>
          <w:color w:val="2B2B2B"/>
          <w:kern w:val="0"/>
          <w:sz w:val="28"/>
          <w:szCs w:val="28"/>
        </w:rPr>
        <w:t>1.</w:t>
      </w:r>
      <w:r>
        <w:rPr>
          <w:rFonts w:hint="eastAsia"/>
          <w:b w:val="0"/>
          <w:bCs w:val="0"/>
          <w:sz w:val="22"/>
          <w:szCs w:val="24"/>
        </w:rPr>
        <w:t xml:space="preserve"> 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 xml:space="preserve">在球场边（即门口顶部墙体）安装户外LED电子广告走字屏，安装尺寸（含铝合金边框）：长8.09m*高1.05m=8.5㎡。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00" w:lineRule="exact"/>
        <w:ind w:firstLine="560" w:firstLineChars="200"/>
        <w:jc w:val="left"/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</w:pP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2.LED显示屏技术参数：模组尺寸320mm*16点高；显示屏亮度≥1500CD/㎡；屏体重量10kg/㎡；屏体厚度100mm；工作电压380V±10％；软件15级可调，根据不同环境亮度自动或手动调节显示亮度；文字信息等交替使用或任意组合，单个或多个窗口均可播放；支持手机WiFi控制系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00" w:lineRule="exact"/>
        <w:ind w:firstLine="560" w:firstLineChars="200"/>
        <w:jc w:val="left"/>
        <w:rPr>
          <w:rFonts w:ascii="Arial" w:hAnsi="Arial" w:eastAsia="微软雅黑" w:cs="Arial"/>
          <w:color w:val="2B2B2B"/>
          <w:kern w:val="0"/>
          <w:sz w:val="22"/>
          <w:szCs w:val="22"/>
        </w:rPr>
      </w:pPr>
      <w:r>
        <w:rPr>
          <w:rFonts w:hint="eastAsia" w:ascii="Arial" w:hAnsi="Arial" w:eastAsia="微软雅黑" w:cs="Arial"/>
          <w:b w:val="0"/>
          <w:bCs w:val="0"/>
          <w:color w:val="2B2B2B"/>
          <w:kern w:val="0"/>
          <w:sz w:val="28"/>
          <w:szCs w:val="28"/>
          <w:lang w:val="en-US" w:eastAsia="zh-CN"/>
        </w:rPr>
        <w:t>3</w:t>
      </w:r>
      <w:r>
        <w:rPr>
          <w:rFonts w:ascii="Arial" w:hAnsi="Arial" w:eastAsia="微软雅黑" w:cs="Arial"/>
          <w:b w:val="0"/>
          <w:bCs w:val="0"/>
          <w:color w:val="2B2B2B"/>
          <w:kern w:val="0"/>
          <w:sz w:val="28"/>
          <w:szCs w:val="28"/>
        </w:rPr>
        <w:t>.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样式附图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00" w:lineRule="exact"/>
        <w:ind w:firstLine="555"/>
        <w:jc w:val="left"/>
        <w:textAlignment w:val="baseline"/>
        <w:rPr>
          <w:rFonts w:ascii="Arial" w:hAnsi="Arial" w:eastAsia="微软雅黑" w:cs="Arial"/>
          <w:color w:val="2B2B2B"/>
          <w:kern w:val="0"/>
          <w:sz w:val="22"/>
          <w:szCs w:val="22"/>
        </w:rPr>
      </w:pP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四、递交报价文件地点及截至时间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00" w:lineRule="exact"/>
        <w:ind w:firstLine="645"/>
        <w:jc w:val="left"/>
        <w:textAlignment w:val="baseline"/>
        <w:rPr>
          <w:rFonts w:ascii="Arial" w:hAnsi="Arial" w:eastAsia="微软雅黑" w:cs="Arial"/>
          <w:color w:val="2B2B2B"/>
          <w:kern w:val="0"/>
          <w:sz w:val="22"/>
          <w:szCs w:val="22"/>
        </w:rPr>
      </w:pP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eastAsia="zh-CN"/>
        </w:rPr>
        <w:t>标书接收时间:2020年12月3日上午8:30-9:30，报价人应于  2020 年 1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eastAsia="zh-CN"/>
        </w:rPr>
        <w:t xml:space="preserve"> 月  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eastAsia="zh-CN"/>
        </w:rPr>
        <w:t>日上午  9：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eastAsia="zh-CN"/>
        </w:rPr>
        <w:t>0 时，将报价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文件密封盖章交到梧州市龙圩区广信路358号广西工商技师院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eastAsia="zh-CN"/>
        </w:rPr>
        <w:t>总务科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，逾期送达或未按要求密封将予以拒收。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00" w:lineRule="exact"/>
        <w:ind w:firstLine="645"/>
        <w:jc w:val="left"/>
        <w:textAlignment w:val="baseline"/>
        <w:rPr>
          <w:rFonts w:ascii="Arial" w:hAnsi="Arial" w:eastAsia="微软雅黑" w:cs="Arial"/>
          <w:color w:val="2B2B2B"/>
          <w:kern w:val="0"/>
          <w:sz w:val="22"/>
          <w:szCs w:val="22"/>
        </w:rPr>
      </w:pP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五、报价文件内容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00" w:lineRule="exact"/>
        <w:ind w:firstLine="645"/>
        <w:jc w:val="left"/>
        <w:textAlignment w:val="baseline"/>
        <w:rPr>
          <w:rFonts w:ascii="Arial" w:hAnsi="Arial" w:eastAsia="微软雅黑" w:cs="Arial"/>
          <w:color w:val="2B2B2B"/>
          <w:kern w:val="0"/>
          <w:sz w:val="22"/>
          <w:szCs w:val="22"/>
        </w:rPr>
      </w:pP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报价表、公司营业执照复印件、法人身份证复印件（委托代理需提供法人授权委托书及代理人身份证复印件）。所有报价文件都必须加盖单位公章。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00" w:lineRule="exact"/>
        <w:jc w:val="left"/>
        <w:textAlignment w:val="baseline"/>
        <w:rPr>
          <w:rFonts w:ascii="Arial" w:hAnsi="Arial" w:eastAsia="微软雅黑" w:cs="Arial"/>
          <w:color w:val="2B2B2B"/>
          <w:kern w:val="0"/>
          <w:sz w:val="22"/>
          <w:szCs w:val="22"/>
        </w:rPr>
      </w:pPr>
      <w:r>
        <w:rPr>
          <w:rFonts w:hint="eastAsia" w:ascii="仿宋_GB2312" w:hAnsi="Arial" w:eastAsia="仿宋_GB2312" w:cs="Arial"/>
          <w:color w:val="2B2B2B"/>
          <w:kern w:val="0"/>
          <w:sz w:val="32"/>
          <w:szCs w:val="32"/>
        </w:rPr>
        <w:t xml:space="preserve">     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六、开标时间、地点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00" w:lineRule="exact"/>
        <w:jc w:val="left"/>
        <w:textAlignment w:val="baseline"/>
        <w:rPr>
          <w:rFonts w:ascii="Arial" w:hAnsi="Arial" w:eastAsia="微软雅黑" w:cs="Arial"/>
          <w:color w:val="2B2B2B"/>
          <w:kern w:val="0"/>
          <w:sz w:val="22"/>
          <w:szCs w:val="22"/>
        </w:rPr>
      </w:pPr>
      <w:r>
        <w:rPr>
          <w:rFonts w:hint="eastAsia" w:ascii="仿宋_GB2312" w:hAnsi="Arial" w:eastAsia="仿宋_GB2312" w:cs="Arial"/>
          <w:color w:val="2B2B2B"/>
          <w:kern w:val="0"/>
          <w:sz w:val="32"/>
          <w:szCs w:val="32"/>
        </w:rPr>
        <w:t>    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</w:rPr>
        <w:t xml:space="preserve">  2020 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年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</w:rPr>
        <w:t xml:space="preserve"> 1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</w:rPr>
        <w:t xml:space="preserve">  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月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</w:rPr>
        <w:t xml:space="preserve">  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日上午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</w:rPr>
        <w:t xml:space="preserve">  </w:t>
      </w:r>
      <w:r>
        <w:rPr>
          <w:rFonts w:ascii="仿宋_GB2312" w:hAnsi="Arial" w:eastAsia="仿宋_GB2312" w:cs="Arial"/>
          <w:color w:val="2B2B2B"/>
          <w:kern w:val="0"/>
          <w:sz w:val="28"/>
          <w:szCs w:val="28"/>
          <w:u w:val="single"/>
        </w:rPr>
        <w:t>10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</w:rPr>
        <w:t>：</w:t>
      </w:r>
      <w:r>
        <w:rPr>
          <w:rFonts w:ascii="仿宋_GB2312" w:hAnsi="Arial" w:eastAsia="仿宋_GB2312" w:cs="Arial"/>
          <w:color w:val="2B2B2B"/>
          <w:kern w:val="0"/>
          <w:sz w:val="28"/>
          <w:szCs w:val="28"/>
          <w:u w:val="single"/>
        </w:rPr>
        <w:t>0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</w:rPr>
        <w:t xml:space="preserve">0 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时时在广西工商技师学院开标,报价最低者定为成交供应商</w:t>
      </w:r>
      <w:r>
        <w:rPr>
          <w:rFonts w:hint="eastAsia" w:ascii="仿宋_GB2312" w:hAnsi="Arial" w:eastAsia="仿宋_GB2312" w:cs="Arial"/>
          <w:color w:val="2B2B2B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00" w:lineRule="exact"/>
        <w:jc w:val="left"/>
        <w:textAlignment w:val="baseline"/>
        <w:rPr>
          <w:rFonts w:hint="eastAsia" w:ascii="Arial" w:hAnsi="Arial" w:eastAsia="微软雅黑" w:cs="Arial"/>
          <w:color w:val="2B2B2B"/>
          <w:kern w:val="0"/>
          <w:sz w:val="22"/>
          <w:szCs w:val="22"/>
        </w:rPr>
      </w:pPr>
      <w:r>
        <w:rPr>
          <w:rFonts w:hint="eastAsia" w:ascii="仿宋_GB2312" w:hAnsi="Arial" w:eastAsia="仿宋_GB2312" w:cs="Arial"/>
          <w:color w:val="2B2B2B"/>
          <w:kern w:val="0"/>
          <w:sz w:val="32"/>
          <w:szCs w:val="32"/>
        </w:rPr>
        <w:t xml:space="preserve">    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七、联系人：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</w:rPr>
        <w:t xml:space="preserve">   易老师          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    联系电话：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</w:rPr>
        <w:t xml:space="preserve">07742680972   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5160"/>
        <w:jc w:val="right"/>
        <w:textAlignment w:val="baseline"/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5160"/>
        <w:jc w:val="right"/>
        <w:textAlignment w:val="baseline"/>
        <w:rPr>
          <w:rFonts w:ascii="仿宋_GB2312" w:hAnsi="Arial" w:eastAsia="仿宋_GB2312" w:cs="Arial"/>
          <w:color w:val="2B2B2B"/>
          <w:kern w:val="0"/>
          <w:sz w:val="28"/>
          <w:szCs w:val="28"/>
        </w:rPr>
      </w:pP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广西</w:t>
      </w:r>
      <w:r>
        <w:rPr>
          <w:rFonts w:ascii="仿宋_GB2312" w:hAnsi="Arial" w:eastAsia="仿宋_GB2312" w:cs="Arial"/>
          <w:color w:val="2B2B2B"/>
          <w:kern w:val="0"/>
          <w:sz w:val="28"/>
          <w:szCs w:val="28"/>
        </w:rPr>
        <w:t>工商技师学院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5160"/>
        <w:jc w:val="right"/>
        <w:textAlignment w:val="baseline"/>
        <w:rPr>
          <w:rFonts w:hint="eastAsia" w:ascii="Arial" w:hAnsi="Arial" w:eastAsia="微软雅黑" w:cs="Arial"/>
          <w:color w:val="2B2B2B"/>
          <w:kern w:val="0"/>
          <w:sz w:val="21"/>
          <w:szCs w:val="21"/>
        </w:rPr>
      </w:pP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2020年11月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val="en-US" w:eastAsia="zh-CN"/>
        </w:rPr>
        <w:t>30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baseline"/>
        <w:rPr>
          <w:rFonts w:hint="eastAsia" w:ascii="仿宋_GB2312" w:hAnsi="Arial" w:eastAsia="仿宋_GB2312" w:cs="Arial"/>
          <w:b/>
          <w:bCs/>
          <w:color w:val="2B2B2B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baseline"/>
        <w:rPr>
          <w:rFonts w:hint="eastAsia" w:ascii="仿宋_GB2312" w:hAnsi="Arial" w:eastAsia="仿宋_GB2312" w:cs="Arial"/>
          <w:b/>
          <w:bCs/>
          <w:color w:val="2B2B2B"/>
          <w:kern w:val="0"/>
          <w:sz w:val="28"/>
          <w:szCs w:val="28"/>
        </w:rPr>
      </w:pPr>
    </w:p>
    <w:p>
      <w:pPr>
        <w:widowControl/>
        <w:shd w:val="clear" w:color="auto" w:fill="FFFFFF"/>
        <w:spacing w:line="525" w:lineRule="atLeast"/>
        <w:ind w:firstLine="3373" w:firstLineChars="1200"/>
        <w:jc w:val="both"/>
        <w:textAlignment w:val="baseline"/>
        <w:rPr>
          <w:rFonts w:ascii="Arial" w:hAnsi="Arial" w:eastAsia="微软雅黑" w:cs="Arial"/>
          <w:color w:val="2B2B2B"/>
          <w:kern w:val="0"/>
          <w:sz w:val="22"/>
          <w:szCs w:val="22"/>
        </w:rPr>
      </w:pPr>
      <w:r>
        <w:rPr>
          <w:rFonts w:hint="eastAsia" w:ascii="仿宋_GB2312" w:hAnsi="Arial" w:eastAsia="仿宋_GB2312" w:cs="Arial"/>
          <w:b/>
          <w:bCs/>
          <w:color w:val="2B2B2B"/>
          <w:kern w:val="0"/>
          <w:sz w:val="28"/>
          <w:szCs w:val="28"/>
        </w:rPr>
        <w:t>报价表</w:t>
      </w:r>
    </w:p>
    <w:p>
      <w:pPr>
        <w:widowControl/>
        <w:shd w:val="clear" w:color="auto" w:fill="FFFFFF"/>
        <w:spacing w:line="525" w:lineRule="atLeast"/>
        <w:ind w:firstLine="840" w:firstLineChars="300"/>
        <w:textAlignment w:val="baseline"/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</w:pP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采购项目名称:</w:t>
      </w:r>
      <w:r>
        <w:rPr>
          <w:rFonts w:ascii="Arial" w:hAnsi="Arial" w:eastAsia="微软雅黑" w:cs="Arial"/>
          <w:b/>
          <w:bCs/>
          <w:color w:val="2B2B2B"/>
          <w:kern w:val="0"/>
          <w:sz w:val="28"/>
          <w:szCs w:val="28"/>
        </w:rPr>
        <w:t xml:space="preserve"> 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梧州高新校区LED电子广告走字屏</w:t>
      </w:r>
      <w:bookmarkStart w:id="0" w:name="_GoBack"/>
      <w:bookmarkEnd w:id="0"/>
    </w:p>
    <w:p>
      <w:pPr>
        <w:widowControl/>
        <w:shd w:val="clear" w:color="auto" w:fill="FFFFFF"/>
        <w:spacing w:line="525" w:lineRule="atLeast"/>
        <w:ind w:firstLine="2520" w:firstLineChars="900"/>
        <w:textAlignment w:val="baseline"/>
        <w:rPr>
          <w:rFonts w:ascii="Arial" w:hAnsi="Arial" w:eastAsia="微软雅黑" w:cs="Arial"/>
          <w:color w:val="2B2B2B"/>
          <w:kern w:val="0"/>
          <w:sz w:val="22"/>
          <w:szCs w:val="22"/>
        </w:rPr>
      </w:pP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（预算金额：7650元）</w:t>
      </w:r>
    </w:p>
    <w:tbl>
      <w:tblPr>
        <w:tblStyle w:val="2"/>
        <w:tblpPr w:leftFromText="180" w:rightFromText="180" w:vertAnchor="text" w:horzAnchor="page" w:tblpX="1069" w:tblpY="12"/>
        <w:tblOverlap w:val="never"/>
        <w:tblW w:w="9885" w:type="dxa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1"/>
        <w:gridCol w:w="1160"/>
        <w:gridCol w:w="1386"/>
        <w:gridCol w:w="1393"/>
        <w:gridCol w:w="1508"/>
        <w:gridCol w:w="1393"/>
        <w:gridCol w:w="1160"/>
        <w:gridCol w:w="11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</w:trPr>
        <w:tc>
          <w:tcPr>
            <w:tcW w:w="9885" w:type="dxa"/>
            <w:gridSpan w:val="8"/>
            <w:tcBorders>
              <w:top w:val="nil"/>
              <w:left w:val="nil"/>
              <w:bottom w:val="single" w:color="auto" w:sz="6" w:space="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righ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757D8A"/>
                <w:kern w:val="0"/>
                <w:sz w:val="22"/>
                <w:szCs w:val="22"/>
              </w:rPr>
              <w:t xml:space="preserve">                                                                 </w:t>
            </w:r>
            <w:r>
              <w:rPr>
                <w:rFonts w:hint="eastAsia" w:ascii="仿宋_GB2312" w:hAnsi="Arial" w:eastAsia="仿宋_GB2312" w:cs="Arial"/>
                <w:color w:val="757D8A"/>
                <w:kern w:val="0"/>
                <w:sz w:val="28"/>
                <w:szCs w:val="2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6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757D8A"/>
                <w:kern w:val="0"/>
                <w:sz w:val="24"/>
                <w:szCs w:val="24"/>
              </w:rPr>
              <w:t>序号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仿宋_GB2312" w:hAnsi="Arial" w:eastAsia="仿宋_GB2312" w:cs="Arial"/>
                <w:color w:val="757D8A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757D8A"/>
                <w:kern w:val="0"/>
                <w:sz w:val="24"/>
                <w:szCs w:val="24"/>
              </w:rPr>
              <w:t>产品</w:t>
            </w:r>
          </w:p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757D8A"/>
                <w:kern w:val="0"/>
                <w:sz w:val="24"/>
                <w:szCs w:val="24"/>
              </w:rPr>
              <w:t>名称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仿宋_GB2312" w:hAnsi="Arial" w:eastAsia="仿宋_GB2312" w:cs="Arial"/>
                <w:color w:val="757D8A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757D8A"/>
                <w:kern w:val="0"/>
                <w:sz w:val="24"/>
                <w:szCs w:val="24"/>
              </w:rPr>
              <w:t>规格</w:t>
            </w:r>
          </w:p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757D8A"/>
                <w:kern w:val="0"/>
                <w:sz w:val="24"/>
                <w:szCs w:val="24"/>
              </w:rPr>
              <w:t>型号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757D8A"/>
                <w:kern w:val="0"/>
                <w:sz w:val="24"/>
                <w:szCs w:val="24"/>
              </w:rPr>
              <w:t>单位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757D8A"/>
                <w:kern w:val="0"/>
                <w:sz w:val="24"/>
                <w:szCs w:val="24"/>
              </w:rPr>
              <w:t>数量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757D8A"/>
                <w:kern w:val="0"/>
                <w:sz w:val="24"/>
                <w:szCs w:val="24"/>
              </w:rPr>
              <w:t>单价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757D8A"/>
                <w:kern w:val="0"/>
                <w:sz w:val="24"/>
                <w:szCs w:val="24"/>
              </w:rPr>
              <w:t>金额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757D8A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757D8A"/>
                <w:kern w:val="0"/>
                <w:sz w:val="22"/>
                <w:szCs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757D8A"/>
                <w:kern w:val="0"/>
                <w:sz w:val="22"/>
                <w:szCs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757D8A"/>
                <w:kern w:val="0"/>
                <w:sz w:val="22"/>
                <w:szCs w:val="22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757D8A"/>
                <w:kern w:val="0"/>
                <w:sz w:val="22"/>
                <w:szCs w:val="22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7531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757D8A"/>
                <w:kern w:val="0"/>
                <w:sz w:val="24"/>
                <w:szCs w:val="24"/>
              </w:rPr>
              <w:t>合  计：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9885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757D8A"/>
                <w:kern w:val="0"/>
                <w:sz w:val="24"/>
                <w:szCs w:val="24"/>
              </w:rPr>
              <w:t>实际报价总额（大写）人民币                              （小写）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tblCellSpacing w:w="0" w:type="dxa"/>
        </w:trPr>
        <w:tc>
          <w:tcPr>
            <w:tcW w:w="9885" w:type="dxa"/>
            <w:gridSpan w:val="8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仿宋_GB2312" w:hAnsi="Arial" w:eastAsia="仿宋_GB2312" w:cs="Arial"/>
                <w:color w:val="757D8A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757D8A"/>
                <w:kern w:val="0"/>
                <w:sz w:val="24"/>
                <w:szCs w:val="24"/>
              </w:rPr>
              <w:t>其他要求：                                                                                                         </w:t>
            </w:r>
            <w:r>
              <w:rPr>
                <w:rFonts w:ascii="仿宋_GB2312" w:hAnsi="Arial" w:eastAsia="仿宋_GB2312" w:cs="Arial"/>
                <w:color w:val="757D8A"/>
                <w:kern w:val="0"/>
                <w:sz w:val="24"/>
                <w:szCs w:val="24"/>
              </w:rPr>
              <w:t xml:space="preserve"> 1.</w:t>
            </w:r>
            <w:r>
              <w:rPr>
                <w:rFonts w:hint="eastAsia" w:ascii="仿宋_GB2312" w:hAnsi="Arial" w:eastAsia="仿宋_GB2312" w:cs="Arial"/>
                <w:color w:val="757D8A"/>
                <w:kern w:val="0"/>
                <w:sz w:val="24"/>
                <w:szCs w:val="24"/>
              </w:rPr>
              <w:t>总报价为货物送达采购人指定地点可能发生的所有费用，包括税收、运费、装卸费。</w:t>
            </w:r>
          </w:p>
          <w:p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757D8A"/>
                <w:kern w:val="0"/>
                <w:sz w:val="24"/>
                <w:szCs w:val="24"/>
              </w:rPr>
              <w:t>2.报价超过预算价作无效报价理。                                                              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9885" w:type="dxa"/>
            <w:gridSpan w:val="8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757D8A"/>
                <w:kern w:val="0"/>
                <w:sz w:val="24"/>
                <w:szCs w:val="24"/>
              </w:rPr>
              <w:t>3.成交供应商须按采购人的要求供货，否则采购人有权拒收。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9885" w:type="dxa"/>
            <w:gridSpan w:val="8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32" w:lineRule="auto"/>
              <w:jc w:val="left"/>
              <w:rPr>
                <w:rFonts w:hint="eastAsia" w:ascii="Arial" w:hAnsi="Arial" w:eastAsia="仿宋_GB2312" w:cs="Arial"/>
                <w:color w:val="757D8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Arial" w:eastAsia="仿宋_GB2312" w:cs="Arial"/>
                <w:color w:val="757D8A"/>
                <w:kern w:val="0"/>
                <w:sz w:val="24"/>
                <w:szCs w:val="24"/>
              </w:rPr>
              <w:t>4.交货地点：</w:t>
            </w:r>
            <w:r>
              <w:rPr>
                <w:rFonts w:hint="eastAsia" w:ascii="仿宋_GB2312" w:hAnsi="Arial" w:eastAsia="仿宋_GB2312" w:cs="Arial"/>
                <w:color w:val="757D8A"/>
                <w:kern w:val="0"/>
                <w:sz w:val="24"/>
                <w:szCs w:val="24"/>
                <w:lang w:eastAsia="zh-CN"/>
              </w:rPr>
              <w:t>广西工商技师学院高新校区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9885" w:type="dxa"/>
            <w:gridSpan w:val="8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757D8A"/>
                <w:kern w:val="0"/>
                <w:sz w:val="24"/>
                <w:szCs w:val="24"/>
              </w:rPr>
              <w:t>5.交货日期：1</w:t>
            </w:r>
            <w:r>
              <w:rPr>
                <w:rFonts w:ascii="仿宋_GB2312" w:hAnsi="Arial" w:eastAsia="仿宋_GB2312" w:cs="Arial"/>
                <w:color w:val="757D8A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Arial" w:eastAsia="仿宋_GB2312" w:cs="Arial"/>
                <w:color w:val="757D8A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Arial" w:eastAsia="仿宋_GB2312" w:cs="Arial"/>
                <w:color w:val="757D8A"/>
                <w:kern w:val="0"/>
                <w:sz w:val="24"/>
                <w:szCs w:val="24"/>
              </w:rPr>
              <w:t>15</w:t>
            </w:r>
            <w:r>
              <w:rPr>
                <w:rFonts w:hint="eastAsia" w:ascii="仿宋_GB2312" w:hAnsi="Arial" w:eastAsia="仿宋_GB2312" w:cs="Arial"/>
                <w:color w:val="757D8A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9885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757D8A"/>
                <w:kern w:val="0"/>
                <w:sz w:val="24"/>
                <w:szCs w:val="24"/>
              </w:rPr>
              <w:t>6.报价相同时，由采购小组抽签决定。</w:t>
            </w:r>
          </w:p>
        </w:tc>
      </w:tr>
    </w:tbl>
    <w:p>
      <w:pPr>
        <w:widowControl/>
        <w:spacing w:before="100" w:beforeAutospacing="1" w:after="100" w:afterAutospacing="1" w:line="480" w:lineRule="atLeast"/>
        <w:jc w:val="left"/>
        <w:rPr>
          <w:rFonts w:ascii="Arial" w:hAnsi="Arial" w:eastAsia="微软雅黑" w:cs="Arial"/>
          <w:color w:val="2B2B2B"/>
          <w:kern w:val="0"/>
          <w:sz w:val="22"/>
          <w:szCs w:val="22"/>
        </w:rPr>
      </w:pPr>
      <w:r>
        <w:rPr>
          <w:rFonts w:hint="eastAsia" w:ascii="仿宋_GB2312" w:hAnsi="Arial" w:eastAsia="仿宋_GB2312" w:cs="Arial"/>
          <w:color w:val="2B2B2B"/>
          <w:kern w:val="0"/>
          <w:sz w:val="22"/>
          <w:szCs w:val="22"/>
        </w:rPr>
        <w:t> </w:t>
      </w:r>
    </w:p>
    <w:p>
      <w:pPr>
        <w:widowControl/>
        <w:spacing w:before="100" w:beforeAutospacing="1" w:after="100" w:afterAutospacing="1" w:line="525" w:lineRule="atLeast"/>
        <w:jc w:val="left"/>
        <w:rPr>
          <w:rFonts w:ascii="Arial" w:hAnsi="Arial" w:eastAsia="微软雅黑" w:cs="Arial"/>
          <w:color w:val="2B2B2B"/>
          <w:kern w:val="0"/>
          <w:sz w:val="22"/>
          <w:szCs w:val="22"/>
        </w:rPr>
      </w:pPr>
      <w:r>
        <w:rPr>
          <w:rFonts w:hint="eastAsia" w:ascii="仿宋_GB2312" w:hAnsi="Arial" w:eastAsia="仿宋_GB2312" w:cs="Arial"/>
          <w:color w:val="2B2B2B"/>
          <w:kern w:val="0"/>
          <w:sz w:val="24"/>
          <w:szCs w:val="24"/>
        </w:rPr>
        <w:t>供应商（公章）</w:t>
      </w:r>
    </w:p>
    <w:p>
      <w:pPr>
        <w:widowControl/>
        <w:spacing w:before="100" w:beforeAutospacing="1" w:after="100" w:afterAutospacing="1" w:line="525" w:lineRule="atLeast"/>
        <w:jc w:val="left"/>
        <w:rPr>
          <w:rFonts w:ascii="Arial" w:hAnsi="Arial" w:eastAsia="微软雅黑" w:cs="Arial"/>
          <w:color w:val="2B2B2B"/>
          <w:kern w:val="0"/>
          <w:sz w:val="22"/>
          <w:szCs w:val="22"/>
        </w:rPr>
      </w:pPr>
      <w:r>
        <w:rPr>
          <w:rFonts w:hint="eastAsia" w:ascii="仿宋_GB2312" w:hAnsi="Arial" w:eastAsia="仿宋_GB2312" w:cs="Arial"/>
          <w:color w:val="2B2B2B"/>
          <w:kern w:val="0"/>
          <w:sz w:val="24"/>
          <w:szCs w:val="24"/>
        </w:rPr>
        <w:t>法定代表人或代理人签字</w:t>
      </w:r>
    </w:p>
    <w:p>
      <w:pPr>
        <w:widowControl/>
        <w:spacing w:before="100" w:beforeAutospacing="1" w:after="100" w:afterAutospacing="1" w:line="525" w:lineRule="atLeast"/>
        <w:jc w:val="left"/>
        <w:rPr>
          <w:rFonts w:ascii="Arial" w:hAnsi="Arial" w:eastAsia="微软雅黑" w:cs="Arial"/>
          <w:color w:val="2B2B2B"/>
          <w:kern w:val="0"/>
          <w:sz w:val="22"/>
          <w:szCs w:val="22"/>
        </w:rPr>
      </w:pPr>
      <w:r>
        <w:rPr>
          <w:rFonts w:hint="eastAsia" w:ascii="仿宋_GB2312" w:hAnsi="Arial" w:eastAsia="仿宋_GB2312" w:cs="Arial"/>
          <w:color w:val="2B2B2B"/>
          <w:kern w:val="0"/>
          <w:sz w:val="24"/>
          <w:szCs w:val="24"/>
        </w:rPr>
        <w:t>联系人及联系电话：                              日期：</w:t>
      </w:r>
    </w:p>
    <w:p>
      <w:pPr>
        <w:widowControl/>
        <w:spacing w:before="100" w:beforeAutospacing="1" w:after="100" w:afterAutospacing="1" w:line="525" w:lineRule="atLeast"/>
        <w:jc w:val="left"/>
        <w:rPr>
          <w:rFonts w:ascii="Arial" w:hAnsi="Arial" w:eastAsia="微软雅黑" w:cs="Arial"/>
          <w:color w:val="2B2B2B"/>
          <w:kern w:val="0"/>
          <w:sz w:val="22"/>
          <w:szCs w:val="22"/>
        </w:rPr>
      </w:pPr>
      <w:r>
        <w:rPr>
          <w:rFonts w:hint="eastAsia" w:ascii="仿宋_GB2312" w:hAnsi="Arial" w:eastAsia="仿宋_GB2312" w:cs="Arial"/>
          <w:b/>
          <w:bCs/>
          <w:color w:val="2B2B2B"/>
          <w:kern w:val="0"/>
          <w:sz w:val="24"/>
          <w:szCs w:val="24"/>
        </w:rPr>
        <w:t>报价文件包括内容：</w:t>
      </w:r>
    </w:p>
    <w:p>
      <w:pPr>
        <w:widowControl/>
        <w:spacing w:before="100" w:beforeAutospacing="1" w:after="100" w:afterAutospacing="1" w:line="525" w:lineRule="atLeast"/>
        <w:jc w:val="left"/>
        <w:rPr>
          <w:rFonts w:ascii="Arial" w:hAnsi="Arial" w:eastAsia="微软雅黑" w:cs="Arial"/>
          <w:color w:val="2B2B2B"/>
          <w:kern w:val="0"/>
          <w:sz w:val="22"/>
          <w:szCs w:val="22"/>
        </w:rPr>
      </w:pPr>
      <w:r>
        <w:rPr>
          <w:rFonts w:hint="eastAsia" w:ascii="仿宋_GB2312" w:hAnsi="Arial" w:eastAsia="仿宋_GB2312" w:cs="Arial"/>
          <w:color w:val="2B2B2B"/>
          <w:kern w:val="0"/>
          <w:sz w:val="24"/>
          <w:szCs w:val="24"/>
        </w:rPr>
        <w:t>1.报价表；</w:t>
      </w:r>
    </w:p>
    <w:p>
      <w:pPr>
        <w:widowControl/>
        <w:spacing w:before="100" w:beforeAutospacing="1" w:after="100" w:afterAutospacing="1" w:line="525" w:lineRule="atLeast"/>
        <w:jc w:val="left"/>
        <w:rPr>
          <w:rFonts w:ascii="Arial" w:hAnsi="Arial" w:eastAsia="微软雅黑" w:cs="Arial"/>
          <w:color w:val="2B2B2B"/>
          <w:kern w:val="0"/>
          <w:sz w:val="22"/>
          <w:szCs w:val="22"/>
        </w:rPr>
      </w:pPr>
      <w:r>
        <w:rPr>
          <w:rFonts w:hint="eastAsia" w:ascii="仿宋_GB2312" w:hAnsi="Arial" w:eastAsia="仿宋_GB2312" w:cs="Arial"/>
          <w:color w:val="2B2B2B"/>
          <w:kern w:val="0"/>
          <w:sz w:val="24"/>
          <w:szCs w:val="24"/>
        </w:rPr>
        <w:t>2.公司营业执照复印件</w:t>
      </w:r>
    </w:p>
    <w:p>
      <w:pPr>
        <w:widowControl/>
        <w:spacing w:before="100" w:beforeAutospacing="1" w:after="100" w:afterAutospacing="1" w:line="525" w:lineRule="atLeast"/>
        <w:jc w:val="left"/>
        <w:rPr>
          <w:rFonts w:ascii="Arial" w:hAnsi="Arial" w:eastAsia="微软雅黑" w:cs="Arial"/>
          <w:color w:val="2B2B2B"/>
          <w:kern w:val="0"/>
          <w:sz w:val="22"/>
          <w:szCs w:val="22"/>
        </w:rPr>
      </w:pPr>
      <w:r>
        <w:rPr>
          <w:rFonts w:hint="eastAsia" w:ascii="仿宋_GB2312" w:hAnsi="Arial" w:eastAsia="仿宋_GB2312" w:cs="Arial"/>
          <w:color w:val="2B2B2B"/>
          <w:kern w:val="0"/>
          <w:sz w:val="24"/>
          <w:szCs w:val="24"/>
        </w:rPr>
        <w:t>3.法人身份证复印件（委托代理需提供法人授权委托书及代理人身份证复印件）。</w:t>
      </w:r>
    </w:p>
    <w:p>
      <w:pPr>
        <w:widowControl/>
        <w:spacing w:before="100" w:beforeAutospacing="1" w:after="100" w:afterAutospacing="1" w:line="525" w:lineRule="atLeast"/>
        <w:jc w:val="left"/>
        <w:rPr>
          <w:rFonts w:ascii="Arial" w:hAnsi="Arial" w:eastAsia="微软雅黑" w:cs="Arial"/>
          <w:color w:val="2B2B2B"/>
          <w:kern w:val="0"/>
          <w:sz w:val="22"/>
          <w:szCs w:val="22"/>
        </w:rPr>
      </w:pPr>
      <w:r>
        <w:rPr>
          <w:rFonts w:hint="eastAsia" w:ascii="仿宋_GB2312" w:hAnsi="Arial" w:eastAsia="仿宋_GB2312" w:cs="Arial"/>
          <w:color w:val="2B2B2B"/>
          <w:kern w:val="0"/>
          <w:sz w:val="24"/>
          <w:szCs w:val="24"/>
        </w:rPr>
        <w:t>所有文件材料必须加盖公司公章，要求签署的文件材料必须由公司法定代表人或委托代理人签字。</w:t>
      </w:r>
    </w:p>
    <w:p>
      <w:pPr>
        <w:widowControl/>
        <w:spacing w:before="100" w:beforeAutospacing="1" w:after="100" w:afterAutospacing="1" w:line="400" w:lineRule="exact"/>
        <w:jc w:val="left"/>
        <w:rPr>
          <w:rFonts w:ascii="Arial" w:hAnsi="Arial" w:eastAsia="微软雅黑" w:cs="Arial"/>
          <w:color w:val="2B2B2B"/>
          <w:kern w:val="0"/>
          <w:sz w:val="22"/>
          <w:szCs w:val="22"/>
        </w:rPr>
      </w:pP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样式附图</w:t>
      </w:r>
    </w:p>
    <w:p>
      <w:r>
        <w:drawing>
          <wp:inline distT="0" distB="0" distL="0" distR="0">
            <wp:extent cx="5238750" cy="3478530"/>
            <wp:effectExtent l="0" t="0" r="0" b="7620"/>
            <wp:docPr id="1027" name="图片 1" descr="微信图片_20201115153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1" descr="微信图片_202011151539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47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752"/>
    <w:rsid w:val="006C69FA"/>
    <w:rsid w:val="00B374D6"/>
    <w:rsid w:val="00B93E73"/>
    <w:rsid w:val="00E347E7"/>
    <w:rsid w:val="00E63752"/>
    <w:rsid w:val="0C431669"/>
    <w:rsid w:val="14987A96"/>
    <w:rsid w:val="182B536B"/>
    <w:rsid w:val="2124612D"/>
    <w:rsid w:val="378D516D"/>
    <w:rsid w:val="3FBD5E84"/>
    <w:rsid w:val="46D55273"/>
    <w:rsid w:val="48982235"/>
    <w:rsid w:val="57E14FBB"/>
    <w:rsid w:val="72245023"/>
    <w:rsid w:val="75813732"/>
    <w:rsid w:val="7957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197</Words>
  <Characters>1126</Characters>
  <Lines>9</Lines>
  <Paragraphs>2</Paragraphs>
  <TotalTime>9</TotalTime>
  <ScaleCrop>false</ScaleCrop>
  <LinksUpToDate>false</LinksUpToDate>
  <CharactersWithSpaces>1321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2020-11-24T00:05:00Z</dcterms:created>
  <dc:creator>Administrator</dc:creator>
  <cp:lastModifiedBy>南南</cp:lastModifiedBy>
  <cp:lastPrinted>2020-11-30T03:17:00Z</cp:lastPrinted>
  <dcterms:modified xsi:type="dcterms:W3CDTF">2020-11-30T08:59:12Z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