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ascii="仿宋_GB2312" w:cs="宋体"/>
          <w:b/>
          <w:bCs/>
          <w:sz w:val="30"/>
          <w:szCs w:val="30"/>
        </w:rPr>
        <w:t xml:space="preserve"> </w:t>
      </w:r>
      <w:r>
        <w:rPr>
          <w:rFonts w:hint="eastAsia" w:ascii="仿宋_GB2312" w:cs="宋体"/>
          <w:b/>
          <w:bCs/>
          <w:sz w:val="36"/>
          <w:szCs w:val="36"/>
        </w:rPr>
        <w:t>报价表</w:t>
      </w:r>
    </w:p>
    <w:p>
      <w:pPr>
        <w:jc w:val="left"/>
        <w:rPr>
          <w:rFonts w:cs="宋体"/>
          <w:b/>
          <w:bCs/>
          <w:sz w:val="36"/>
          <w:szCs w:val="28"/>
        </w:rPr>
      </w:pPr>
    </w:p>
    <w:p>
      <w:pPr>
        <w:rPr>
          <w:rFonts w:ascii="仿宋_GB2312"/>
          <w:sz w:val="24"/>
          <w:u w:val="single"/>
        </w:rPr>
      </w:pPr>
      <w:r>
        <w:rPr>
          <w:rFonts w:hint="eastAsia" w:ascii="仿宋_GB2312" w:hAnsi="宋体"/>
          <w:sz w:val="24"/>
        </w:rPr>
        <w:t xml:space="preserve">采购项目名称:广西工商技师学院 </w:t>
      </w:r>
      <w:r>
        <w:rPr>
          <w:rFonts w:hint="eastAsia" w:ascii="仿宋_GB2312" w:hAnsi="宋体"/>
          <w:sz w:val="24"/>
          <w:u w:val="single"/>
        </w:rPr>
        <w:t xml:space="preserve"> 高新校区汽车实训室基础改造 </w:t>
      </w:r>
      <w:r>
        <w:rPr>
          <w:rFonts w:hint="eastAsia" w:ascii="仿宋_GB2312" w:hAnsi="宋体"/>
          <w:sz w:val="24"/>
        </w:rPr>
        <w:t>项目采购</w:t>
      </w:r>
    </w:p>
    <w:p>
      <w:pPr>
        <w:spacing w:line="480" w:lineRule="exact"/>
        <w:rPr>
          <w:rFonts w:ascii="仿宋_GB2312"/>
          <w:sz w:val="24"/>
          <w:u w:val="single"/>
        </w:rPr>
      </w:pPr>
      <w:r>
        <w:rPr>
          <w:rFonts w:hint="eastAsia" w:ascii="仿宋_GB2312" w:hAnsi="宋体"/>
          <w:kern w:val="0"/>
          <w:sz w:val="20"/>
          <w:szCs w:val="20"/>
        </w:rPr>
        <w:t xml:space="preserve">                    </w:t>
      </w:r>
      <w:r>
        <w:rPr>
          <w:rFonts w:hint="eastAsia" w:ascii="仿宋_GB2312" w:hAnsi="宋体"/>
          <w:kern w:val="0"/>
          <w:sz w:val="24"/>
        </w:rPr>
        <w:t>（项目预算总金额：</w:t>
      </w:r>
      <w:r>
        <w:rPr>
          <w:rFonts w:ascii="仿宋_GB2312" w:hAnsi="宋体"/>
          <w:kern w:val="0"/>
          <w:sz w:val="24"/>
        </w:rPr>
        <w:t>81150</w:t>
      </w:r>
      <w:r>
        <w:rPr>
          <w:rFonts w:hint="eastAsia" w:ascii="仿宋_GB2312" w:hAnsi="宋体"/>
          <w:kern w:val="0"/>
          <w:sz w:val="24"/>
        </w:rPr>
        <w:t>元）</w:t>
      </w:r>
    </w:p>
    <w:tbl>
      <w:tblPr>
        <w:tblStyle w:val="5"/>
        <w:tblW w:w="9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2551"/>
        <w:gridCol w:w="851"/>
        <w:gridCol w:w="992"/>
        <w:gridCol w:w="992"/>
        <w:gridCol w:w="851"/>
        <w:gridCol w:w="1134"/>
      </w:tblGrid>
      <w:tr>
        <w:trPr>
          <w:trHeight w:val="690" w:hRule="atLeast"/>
          <w:jc w:val="center"/>
        </w:trPr>
        <w:tc>
          <w:tcPr>
            <w:tcW w:w="9073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钢化玻璃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厚度12MM，</w:t>
            </w:r>
            <w:r>
              <w:rPr>
                <w:rFonts w:hint="eastAsia" w:ascii="仿宋" w:hAnsi="仿宋" w:eastAsia="仿宋"/>
                <w:sz w:val="24"/>
              </w:rPr>
              <w:t>每间实训室钢化玻璃间隔，立面安装，每间入室南北方向</w:t>
            </w:r>
            <w:r>
              <w:rPr>
                <w:rFonts w:ascii="仿宋" w:hAnsi="仿宋" w:eastAsia="仿宋"/>
                <w:sz w:val="24"/>
              </w:rPr>
              <w:t>分别</w:t>
            </w:r>
            <w:r>
              <w:rPr>
                <w:rFonts w:hint="eastAsia" w:ascii="仿宋" w:hAnsi="仿宋" w:eastAsia="仿宋"/>
                <w:sz w:val="24"/>
              </w:rPr>
              <w:t>开钢化玻璃门（高1.75米，宽1.8米）。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160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电安装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线材、插座、灯具、开关等材料达到国标要求，带3C认证。</w:t>
            </w:r>
            <w:r>
              <w:rPr>
                <w:rFonts w:hint="eastAsia" w:ascii="仿宋" w:hAnsi="仿宋" w:eastAsia="仿宋"/>
                <w:sz w:val="24"/>
              </w:rPr>
              <w:t>包安装人工费用，室内照明灯具、插座、控制开关等采用铜芯（多股）材质明线安装。两相供电，安装地线，总入线采用10平方，每间入线6平方，插座入线4平方，照明线和地线2.5平方。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元/平方米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500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平方米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室内刷地坪漆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地板专用漆，材料按国标要求，达环保标准。</w:t>
            </w:r>
            <w:r>
              <w:rPr>
                <w:rFonts w:hint="eastAsia" w:ascii="仿宋" w:hAnsi="仿宋" w:eastAsia="仿宋"/>
                <w:sz w:val="24"/>
              </w:rPr>
              <w:t>涂刷漆按区域、标志分颜色三次（层）涂刷。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元/平方米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505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室内天花承重梁包裹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软质材料，</w:t>
            </w:r>
            <w:r>
              <w:rPr>
                <w:rFonts w:hint="eastAsia" w:ascii="仿宋" w:hAnsi="仿宋" w:eastAsia="仿宋"/>
                <w:sz w:val="24"/>
              </w:rPr>
              <w:t>采用深色软质防撞材料包裹，无异味，厚度2-5CM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元/平方米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073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3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3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4.交货地点：广西工商技师学院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高新校区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3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907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>
      <w:pPr>
        <w:spacing w:line="480" w:lineRule="exact"/>
        <w:rPr>
          <w:rFonts w:ascii="仿宋_GB2312"/>
          <w:bCs/>
          <w:szCs w:val="20"/>
        </w:rPr>
      </w:pPr>
    </w:p>
    <w:p>
      <w:pPr>
        <w:rPr>
          <w:rFonts w:ascii="仿宋_GB2312" w:cs="Courier New"/>
          <w:kern w:val="0"/>
          <w:sz w:val="22"/>
          <w:szCs w:val="20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供应商（公章）</w:t>
      </w:r>
    </w:p>
    <w:p>
      <w:pPr>
        <w:rPr>
          <w:rFonts w:ascii="仿宋_GB2312" w:cs="Courier New"/>
          <w:kern w:val="0"/>
          <w:sz w:val="22"/>
          <w:szCs w:val="20"/>
        </w:rPr>
      </w:pPr>
    </w:p>
    <w:p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法定代表人或代理人签字</w:t>
      </w:r>
    </w:p>
    <w:p>
      <w:pPr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联系人及联系电话：                              日期：</w:t>
      </w:r>
    </w:p>
    <w:p>
      <w:pPr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hint="eastAsia" w:ascii="仿宋_GB2312" w:hAnsi="宋体" w:cs="宋体"/>
          <w:b/>
          <w:bCs/>
          <w:sz w:val="22"/>
          <w:szCs w:val="22"/>
        </w:rPr>
        <w:t>报价文件包括内容：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1.报价表；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2.公司营业执照复印件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3.法人身份证复印件（委托代理需提供法人授权委托书及代理人身份证复印件）。</w:t>
      </w:r>
    </w:p>
    <w:p>
      <w:pPr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所有文件材料必须加盖公司公章，要求签署的文件材料必须由公司法定代表人或委托代理人签字。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</w:p>
  <w:p>
    <w:pPr>
      <w:pStyle w:val="3"/>
      <w:ind w:right="360"/>
    </w:pPr>
    <w:r>
      <w:rPr>
        <w:rFonts w:hint="eastAsia"/>
      </w:rPr>
      <w:t xml:space="preserve">— </w:t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</w:t>
    </w:r>
    <w:r>
      <w:fldChar w:fldCharType="end"/>
    </w:r>
    <w:r>
      <w:rPr>
        <w:rStyle w:val="7"/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27"/>
    <w:rsid w:val="00780AE8"/>
    <w:rsid w:val="0089126E"/>
    <w:rsid w:val="008C6CB5"/>
    <w:rsid w:val="00DD6A27"/>
    <w:rsid w:val="738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205</Words>
  <Characters>1175</Characters>
  <Lines>9</Lines>
  <Paragraphs>2</Paragraphs>
  <TotalTime>16</TotalTime>
  <ScaleCrop>false</ScaleCrop>
  <LinksUpToDate>false</LinksUpToDate>
  <CharactersWithSpaces>1378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2024-02-01T03:35:00Z</dcterms:created>
  <dc:creator>黄钧渟</dc:creator>
  <cp:lastModifiedBy>蒲公英</cp:lastModifiedBy>
  <cp:lastPrinted>2024-02-01T03:40:00Z</cp:lastPrinted>
  <dcterms:modified xsi:type="dcterms:W3CDTF">2024-02-02T13:49:54Z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7A41C0262A17414E9595D27F9CFFFB36_12</vt:lpwstr>
  </property>
</Properties>
</file>